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687"/>
        <w:rPr>
          <w:rFonts w:ascii="Times New Roman"/>
          <w:sz w:val="20"/>
        </w:rPr>
      </w:pPr>
      <w:r>
        <w:rPr>
          <w:rFonts w:ascii="Times New Roman"/>
          <w:sz w:val="20"/>
        </w:rPr>
        <w:drawing>
          <wp:inline distT="0" distB="0" distL="0" distR="0">
            <wp:extent cx="2684253" cy="13935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684253" cy="1393507"/>
                    </a:xfrm>
                    <a:prstGeom prst="rect">
                      <a:avLst/>
                    </a:prstGeom>
                  </pic:spPr>
                </pic:pic>
              </a:graphicData>
            </a:graphic>
          </wp:inline>
        </w:drawing>
      </w:r>
      <w:r>
        <w:rPr>
          <w:rFonts w:ascii="Times New Roman"/>
          <w:sz w:val="20"/>
        </w:rPr>
      </w:r>
    </w:p>
    <w:p>
      <w:pPr>
        <w:pStyle w:val="Heading1"/>
        <w:ind w:left="2255" w:right="1709" w:hanging="84"/>
      </w:pPr>
      <w:r>
        <w:rPr/>
        <w:t>Consortium</w:t>
      </w:r>
      <w:r>
        <w:rPr>
          <w:spacing w:val="-8"/>
        </w:rPr>
        <w:t> </w:t>
      </w:r>
      <w:r>
        <w:rPr/>
        <w:t>for</w:t>
      </w:r>
      <w:r>
        <w:rPr>
          <w:spacing w:val="-6"/>
        </w:rPr>
        <w:t> </w:t>
      </w:r>
      <w:r>
        <w:rPr/>
        <w:t>Constituents</w:t>
      </w:r>
      <w:r>
        <w:rPr>
          <w:spacing w:val="-9"/>
        </w:rPr>
        <w:t> </w:t>
      </w:r>
      <w:r>
        <w:rPr/>
        <w:t>for</w:t>
      </w:r>
      <w:r>
        <w:rPr>
          <w:spacing w:val="-6"/>
        </w:rPr>
        <w:t> </w:t>
      </w:r>
      <w:r>
        <w:rPr/>
        <w:t>Disabilities</w:t>
      </w:r>
      <w:r>
        <w:rPr>
          <w:spacing w:val="-9"/>
        </w:rPr>
        <w:t> </w:t>
      </w:r>
      <w:r>
        <w:rPr/>
        <w:t>(CCD) Task Force Co-Chairs Statement on Project 2025</w:t>
      </w:r>
    </w:p>
    <w:p>
      <w:pPr>
        <w:pStyle w:val="BodyText"/>
        <w:spacing w:before="251"/>
        <w:ind w:right="136"/>
      </w:pPr>
      <w:r>
        <w:rPr/>
        <w:t>The Consortium for Constituents with Disabilities (CCD), headquartered in Washington DC, is the largest coalition of national organizations working together to advocate for federal public policy that ensures the self-determination, independence, empowerment, integration and inclusion of children and adults with disabilities in all aspects of society. Since 1973, CCD has advocated</w:t>
      </w:r>
      <w:r>
        <w:rPr>
          <w:spacing w:val="-3"/>
        </w:rPr>
        <w:t> </w:t>
      </w:r>
      <w:r>
        <w:rPr/>
        <w:t>on</w:t>
      </w:r>
      <w:r>
        <w:rPr>
          <w:spacing w:val="-3"/>
        </w:rPr>
        <w:t> </w:t>
      </w:r>
      <w:r>
        <w:rPr/>
        <w:t>behalf</w:t>
      </w:r>
      <w:r>
        <w:rPr>
          <w:spacing w:val="-3"/>
        </w:rPr>
        <w:t> </w:t>
      </w:r>
      <w:r>
        <w:rPr/>
        <w:t>of</w:t>
      </w:r>
      <w:r>
        <w:rPr>
          <w:spacing w:val="-3"/>
        </w:rPr>
        <w:t> </w:t>
      </w:r>
      <w:r>
        <w:rPr/>
        <w:t>people</w:t>
      </w:r>
      <w:r>
        <w:rPr>
          <w:spacing w:val="-3"/>
        </w:rPr>
        <w:t> </w:t>
      </w:r>
      <w:r>
        <w:rPr/>
        <w:t>of</w:t>
      </w:r>
      <w:r>
        <w:rPr>
          <w:spacing w:val="-1"/>
        </w:rPr>
        <w:t> </w:t>
      </w:r>
      <w:r>
        <w:rPr/>
        <w:t>all</w:t>
      </w:r>
      <w:r>
        <w:rPr>
          <w:spacing w:val="-3"/>
        </w:rPr>
        <w:t> </w:t>
      </w:r>
      <w:r>
        <w:rPr/>
        <w:t>ages</w:t>
      </w:r>
      <w:r>
        <w:rPr>
          <w:spacing w:val="-5"/>
        </w:rPr>
        <w:t> </w:t>
      </w:r>
      <w:r>
        <w:rPr/>
        <w:t>with</w:t>
      </w:r>
      <w:r>
        <w:rPr>
          <w:spacing w:val="-3"/>
        </w:rPr>
        <w:t> </w:t>
      </w:r>
      <w:r>
        <w:rPr/>
        <w:t>physical</w:t>
      </w:r>
      <w:r>
        <w:rPr>
          <w:spacing w:val="-3"/>
        </w:rPr>
        <w:t> </w:t>
      </w:r>
      <w:r>
        <w:rPr/>
        <w:t>and</w:t>
      </w:r>
      <w:r>
        <w:rPr>
          <w:spacing w:val="-5"/>
        </w:rPr>
        <w:t> </w:t>
      </w:r>
      <w:r>
        <w:rPr/>
        <w:t>mental</w:t>
      </w:r>
      <w:r>
        <w:rPr>
          <w:spacing w:val="-3"/>
        </w:rPr>
        <w:t> </w:t>
      </w:r>
      <w:r>
        <w:rPr/>
        <w:t>disabilities</w:t>
      </w:r>
      <w:r>
        <w:rPr>
          <w:spacing w:val="-2"/>
        </w:rPr>
        <w:t> </w:t>
      </w:r>
      <w:r>
        <w:rPr/>
        <w:t>and</w:t>
      </w:r>
      <w:r>
        <w:rPr>
          <w:spacing w:val="-5"/>
        </w:rPr>
        <w:t> </w:t>
      </w:r>
      <w:r>
        <w:rPr/>
        <w:t>their</w:t>
      </w:r>
      <w:r>
        <w:rPr>
          <w:spacing w:val="-4"/>
        </w:rPr>
        <w:t> </w:t>
      </w:r>
      <w:r>
        <w:rPr/>
        <w:t>families. CCD has worked to achieve federal legislation and regulations that assure that the millions of children and adults with disabilities are fully integrated into the mainstream of society.</w:t>
      </w:r>
    </w:p>
    <w:p>
      <w:pPr>
        <w:pStyle w:val="BodyText"/>
        <w:spacing w:before="1"/>
        <w:ind w:left="0"/>
      </w:pPr>
    </w:p>
    <w:p>
      <w:pPr>
        <w:pStyle w:val="BodyText"/>
        <w:ind w:right="136"/>
      </w:pPr>
      <w:r>
        <w:rPr/>
        <w:t>CCD</w:t>
      </w:r>
      <w:r>
        <w:rPr>
          <w:spacing w:val="-3"/>
        </w:rPr>
        <w:t> </w:t>
      </w:r>
      <w:r>
        <w:rPr/>
        <w:t>envisions</w:t>
      </w:r>
      <w:r>
        <w:rPr>
          <w:spacing w:val="-2"/>
        </w:rPr>
        <w:t> </w:t>
      </w:r>
      <w:r>
        <w:rPr/>
        <w:t>an</w:t>
      </w:r>
      <w:r>
        <w:rPr>
          <w:spacing w:val="-3"/>
        </w:rPr>
        <w:t> </w:t>
      </w:r>
      <w:r>
        <w:rPr/>
        <w:t>American</w:t>
      </w:r>
      <w:r>
        <w:rPr>
          <w:spacing w:val="-3"/>
        </w:rPr>
        <w:t> </w:t>
      </w:r>
      <w:r>
        <w:rPr/>
        <w:t>society</w:t>
      </w:r>
      <w:r>
        <w:rPr>
          <w:spacing w:val="-5"/>
        </w:rPr>
        <w:t> </w:t>
      </w:r>
      <w:r>
        <w:rPr/>
        <w:t>in</w:t>
      </w:r>
      <w:r>
        <w:rPr>
          <w:spacing w:val="-3"/>
        </w:rPr>
        <w:t> </w:t>
      </w:r>
      <w:r>
        <w:rPr/>
        <w:t>which</w:t>
      </w:r>
      <w:r>
        <w:rPr>
          <w:spacing w:val="-3"/>
        </w:rPr>
        <w:t> </w:t>
      </w:r>
      <w:r>
        <w:rPr/>
        <w:t>all</w:t>
      </w:r>
      <w:r>
        <w:rPr>
          <w:spacing w:val="-3"/>
        </w:rPr>
        <w:t> </w:t>
      </w:r>
      <w:r>
        <w:rPr/>
        <w:t>individuals</w:t>
      </w:r>
      <w:r>
        <w:rPr>
          <w:spacing w:val="-2"/>
        </w:rPr>
        <w:t> </w:t>
      </w:r>
      <w:r>
        <w:rPr/>
        <w:t>have</w:t>
      </w:r>
      <w:r>
        <w:rPr>
          <w:spacing w:val="-3"/>
        </w:rPr>
        <w:t> </w:t>
      </w:r>
      <w:r>
        <w:rPr/>
        <w:t>the</w:t>
      </w:r>
      <w:r>
        <w:rPr>
          <w:spacing w:val="-5"/>
        </w:rPr>
        <w:t> </w:t>
      </w:r>
      <w:r>
        <w:rPr/>
        <w:t>freedom</w:t>
      </w:r>
      <w:r>
        <w:rPr>
          <w:spacing w:val="-1"/>
        </w:rPr>
        <w:t> </w:t>
      </w:r>
      <w:r>
        <w:rPr/>
        <w:t>and</w:t>
      </w:r>
      <w:r>
        <w:rPr>
          <w:spacing w:val="-5"/>
        </w:rPr>
        <w:t> </w:t>
      </w:r>
      <w:r>
        <w:rPr/>
        <w:t>opportunity</w:t>
      </w:r>
      <w:r>
        <w:rPr>
          <w:spacing w:val="-5"/>
        </w:rPr>
        <w:t> </w:t>
      </w:r>
      <w:r>
        <w:rPr/>
        <w:t>to exercise individual decisions concerning their own lives, welfare, and personal dignity. CCD envisions a society in which communities are fully accessible to all individuals with disabilities and their families, where they are included and fully participate in all aspects of community life. In CCD's vision of society, individuals with disabilities exercise their full rights and responsibilities free from racism, ableism, sexism, and xenophobia, as well as LGBTQ+ based discrimination and religious intolerance.</w:t>
      </w:r>
    </w:p>
    <w:p>
      <w:pPr>
        <w:pStyle w:val="BodyText"/>
        <w:spacing w:before="252"/>
        <w:ind w:right="136"/>
      </w:pPr>
      <w:r>
        <w:rPr/>
        <w:t>Based on its decades of experience, CCD knows that people with disabilities need strong federal laws, policies, and programs that take their needs and aspirations into account. The Heritage</w:t>
      </w:r>
      <w:r>
        <w:rPr>
          <w:spacing w:val="-3"/>
        </w:rPr>
        <w:t> </w:t>
      </w:r>
      <w:r>
        <w:rPr/>
        <w:t>Foundation’s</w:t>
      </w:r>
      <w:r>
        <w:rPr>
          <w:spacing w:val="-2"/>
        </w:rPr>
        <w:t> </w:t>
      </w:r>
      <w:r>
        <w:rPr/>
        <w:t>Project</w:t>
      </w:r>
      <w:r>
        <w:rPr>
          <w:spacing w:val="-3"/>
        </w:rPr>
        <w:t> </w:t>
      </w:r>
      <w:r>
        <w:rPr/>
        <w:t>2025</w:t>
      </w:r>
      <w:r>
        <w:rPr>
          <w:spacing w:val="-3"/>
        </w:rPr>
        <w:t> </w:t>
      </w:r>
      <w:r>
        <w:rPr/>
        <w:t>plan</w:t>
      </w:r>
      <w:r>
        <w:rPr>
          <w:spacing w:val="-5"/>
        </w:rPr>
        <w:t> </w:t>
      </w:r>
      <w:r>
        <w:rPr/>
        <w:t>would</w:t>
      </w:r>
      <w:r>
        <w:rPr>
          <w:spacing w:val="-3"/>
        </w:rPr>
        <w:t> </w:t>
      </w:r>
      <w:r>
        <w:rPr/>
        <w:t>eviscerate</w:t>
      </w:r>
      <w:r>
        <w:rPr>
          <w:spacing w:val="-5"/>
        </w:rPr>
        <w:t> </w:t>
      </w:r>
      <w:r>
        <w:rPr/>
        <w:t>these</w:t>
      </w:r>
      <w:r>
        <w:rPr>
          <w:spacing w:val="-5"/>
        </w:rPr>
        <w:t> </w:t>
      </w:r>
      <w:r>
        <w:rPr/>
        <w:t>standards</w:t>
      </w:r>
      <w:r>
        <w:rPr>
          <w:spacing w:val="-5"/>
        </w:rPr>
        <w:t> </w:t>
      </w:r>
      <w:r>
        <w:rPr/>
        <w:t>and</w:t>
      </w:r>
      <w:r>
        <w:rPr>
          <w:spacing w:val="-3"/>
        </w:rPr>
        <w:t> </w:t>
      </w:r>
      <w:r>
        <w:rPr/>
        <w:t>push</w:t>
      </w:r>
      <w:r>
        <w:rPr>
          <w:spacing w:val="-5"/>
        </w:rPr>
        <w:t> </w:t>
      </w:r>
      <w:r>
        <w:rPr/>
        <w:t>disabled people back to an earlier, shameful era of isolation, exclusion, and institutionalization.</w:t>
      </w:r>
    </w:p>
    <w:p>
      <w:pPr>
        <w:pStyle w:val="BodyText"/>
        <w:spacing w:before="252"/>
        <w:ind w:right="136"/>
      </w:pPr>
      <w:r>
        <w:rPr/>
        <w:t>The</w:t>
      </w:r>
      <w:r>
        <w:rPr>
          <w:spacing w:val="-2"/>
        </w:rPr>
        <w:t> </w:t>
      </w:r>
      <w:r>
        <w:rPr/>
        <w:t>below-signed</w:t>
      </w:r>
      <w:r>
        <w:rPr>
          <w:spacing w:val="-2"/>
        </w:rPr>
        <w:t> </w:t>
      </w:r>
      <w:r>
        <w:rPr/>
        <w:t>CCD</w:t>
      </w:r>
      <w:r>
        <w:rPr>
          <w:spacing w:val="-5"/>
        </w:rPr>
        <w:t> </w:t>
      </w:r>
      <w:r>
        <w:rPr/>
        <w:t>Task</w:t>
      </w:r>
      <w:r>
        <w:rPr>
          <w:spacing w:val="-1"/>
        </w:rPr>
        <w:t> </w:t>
      </w:r>
      <w:r>
        <w:rPr/>
        <w:t>Force</w:t>
      </w:r>
      <w:r>
        <w:rPr>
          <w:spacing w:val="-2"/>
        </w:rPr>
        <w:t> </w:t>
      </w:r>
      <w:r>
        <w:rPr/>
        <w:t>Co-Chairs</w:t>
      </w:r>
      <w:r>
        <w:rPr>
          <w:spacing w:val="-4"/>
        </w:rPr>
        <w:t> </w:t>
      </w:r>
      <w:r>
        <w:rPr/>
        <w:t>provide</w:t>
      </w:r>
      <w:r>
        <w:rPr>
          <w:spacing w:val="-2"/>
        </w:rPr>
        <w:t> </w:t>
      </w:r>
      <w:r>
        <w:rPr/>
        <w:t>this</w:t>
      </w:r>
      <w:r>
        <w:rPr>
          <w:spacing w:val="-1"/>
        </w:rPr>
        <w:t> </w:t>
      </w:r>
      <w:r>
        <w:rPr/>
        <w:t>statement</w:t>
      </w:r>
      <w:r>
        <w:rPr>
          <w:spacing w:val="-3"/>
        </w:rPr>
        <w:t> </w:t>
      </w:r>
      <w:r>
        <w:rPr/>
        <w:t>to</w:t>
      </w:r>
      <w:r>
        <w:rPr>
          <w:spacing w:val="-2"/>
        </w:rPr>
        <w:t> </w:t>
      </w:r>
      <w:r>
        <w:rPr/>
        <w:t>articulate</w:t>
      </w:r>
      <w:r>
        <w:rPr>
          <w:spacing w:val="-4"/>
        </w:rPr>
        <w:t> </w:t>
      </w:r>
      <w:r>
        <w:rPr/>
        <w:t>some</w:t>
      </w:r>
      <w:r>
        <w:rPr>
          <w:spacing w:val="-4"/>
        </w:rPr>
        <w:t> </w:t>
      </w:r>
      <w:r>
        <w:rPr/>
        <w:t>of</w:t>
      </w:r>
      <w:r>
        <w:rPr>
          <w:spacing w:val="-5"/>
        </w:rPr>
        <w:t> </w:t>
      </w:r>
      <w:r>
        <w:rPr/>
        <w:t>the harmful impacts that Project 2025 would have on the disability community.</w:t>
      </w:r>
    </w:p>
    <w:p>
      <w:pPr>
        <w:pStyle w:val="BodyText"/>
        <w:ind w:left="0"/>
      </w:pPr>
    </w:p>
    <w:p>
      <w:pPr>
        <w:pStyle w:val="Heading1"/>
      </w:pPr>
      <w:r>
        <w:rPr/>
        <w:t>Project</w:t>
      </w:r>
      <w:r>
        <w:rPr>
          <w:spacing w:val="-4"/>
        </w:rPr>
        <w:t> </w:t>
      </w:r>
      <w:r>
        <w:rPr/>
        <w:t>2025</w:t>
      </w:r>
      <w:r>
        <w:rPr>
          <w:spacing w:val="-3"/>
        </w:rPr>
        <w:t> </w:t>
      </w:r>
      <w:r>
        <w:rPr/>
        <w:t>and</w:t>
      </w:r>
      <w:r>
        <w:rPr>
          <w:spacing w:val="-7"/>
        </w:rPr>
        <w:t> </w:t>
      </w:r>
      <w:r>
        <w:rPr>
          <w:spacing w:val="-2"/>
        </w:rPr>
        <w:t>Medicaid</w:t>
      </w:r>
    </w:p>
    <w:p>
      <w:pPr>
        <w:pStyle w:val="BodyText"/>
        <w:ind w:left="0"/>
        <w:rPr>
          <w:b/>
        </w:rPr>
      </w:pPr>
    </w:p>
    <w:p>
      <w:pPr>
        <w:pStyle w:val="BodyText"/>
      </w:pPr>
      <w:r>
        <w:rPr/>
        <w:t>Millions of people with disabilities depend on Medicaid for the essential health care and Long- Term Services and Supports (LTSS) vital</w:t>
      </w:r>
      <w:r>
        <w:rPr>
          <w:spacing w:val="-1"/>
        </w:rPr>
        <w:t> </w:t>
      </w:r>
      <w:r>
        <w:rPr/>
        <w:t>to allow them to live and engage</w:t>
      </w:r>
      <w:r>
        <w:rPr>
          <w:spacing w:val="-2"/>
        </w:rPr>
        <w:t> </w:t>
      </w:r>
      <w:r>
        <w:rPr/>
        <w:t>in their communities. Medicaid LTSS provide wide-ranging benefits for people with disabilities needing support for activities</w:t>
      </w:r>
      <w:r>
        <w:rPr>
          <w:spacing w:val="-3"/>
        </w:rPr>
        <w:t> </w:t>
      </w:r>
      <w:r>
        <w:rPr/>
        <w:t>of</w:t>
      </w:r>
      <w:r>
        <w:rPr>
          <w:spacing w:val="-2"/>
        </w:rPr>
        <w:t> </w:t>
      </w:r>
      <w:r>
        <w:rPr/>
        <w:t>daily</w:t>
      </w:r>
      <w:r>
        <w:rPr>
          <w:spacing w:val="-3"/>
        </w:rPr>
        <w:t> </w:t>
      </w:r>
      <w:r>
        <w:rPr/>
        <w:t>living</w:t>
      </w:r>
      <w:r>
        <w:rPr>
          <w:spacing w:val="-4"/>
        </w:rPr>
        <w:t> </w:t>
      </w:r>
      <w:r>
        <w:rPr/>
        <w:t>including</w:t>
      </w:r>
      <w:r>
        <w:rPr>
          <w:spacing w:val="-4"/>
        </w:rPr>
        <w:t> </w:t>
      </w:r>
      <w:r>
        <w:rPr/>
        <w:t>mobility,</w:t>
      </w:r>
      <w:r>
        <w:rPr>
          <w:spacing w:val="-2"/>
        </w:rPr>
        <w:t> </w:t>
      </w:r>
      <w:r>
        <w:rPr/>
        <w:t>eating,</w:t>
      </w:r>
      <w:r>
        <w:rPr>
          <w:spacing w:val="-6"/>
        </w:rPr>
        <w:t> </w:t>
      </w:r>
      <w:r>
        <w:rPr/>
        <w:t>bathing,</w:t>
      </w:r>
      <w:r>
        <w:rPr>
          <w:spacing w:val="-2"/>
        </w:rPr>
        <w:t> </w:t>
      </w:r>
      <w:r>
        <w:rPr/>
        <w:t>and</w:t>
      </w:r>
      <w:r>
        <w:rPr>
          <w:spacing w:val="-5"/>
        </w:rPr>
        <w:t> </w:t>
      </w:r>
      <w:r>
        <w:rPr/>
        <w:t>toileting.</w:t>
      </w:r>
      <w:r>
        <w:rPr>
          <w:spacing w:val="-4"/>
        </w:rPr>
        <w:t> </w:t>
      </w:r>
      <w:r>
        <w:rPr/>
        <w:t>LTSS</w:t>
      </w:r>
      <w:r>
        <w:rPr>
          <w:spacing w:val="-4"/>
        </w:rPr>
        <w:t> </w:t>
      </w:r>
      <w:r>
        <w:rPr/>
        <w:t>also</w:t>
      </w:r>
      <w:r>
        <w:rPr>
          <w:spacing w:val="-4"/>
        </w:rPr>
        <w:t> </w:t>
      </w:r>
      <w:r>
        <w:rPr/>
        <w:t>includes</w:t>
      </w:r>
      <w:r>
        <w:rPr>
          <w:spacing w:val="-3"/>
        </w:rPr>
        <w:t> </w:t>
      </w:r>
      <w:r>
        <w:rPr/>
        <w:t>other essential services</w:t>
      </w:r>
      <w:r>
        <w:rPr>
          <w:spacing w:val="-1"/>
        </w:rPr>
        <w:t> </w:t>
      </w:r>
      <w:r>
        <w:rPr/>
        <w:t>that allow people to</w:t>
      </w:r>
      <w:r>
        <w:rPr>
          <w:spacing w:val="-1"/>
        </w:rPr>
        <w:t> </w:t>
      </w:r>
      <w:r>
        <w:rPr/>
        <w:t>live independently like case</w:t>
      </w:r>
      <w:r>
        <w:rPr>
          <w:spacing w:val="-1"/>
        </w:rPr>
        <w:t> </w:t>
      </w:r>
      <w:r>
        <w:rPr/>
        <w:t>management, personal care, employment support, and home health services.</w:t>
      </w:r>
    </w:p>
    <w:p>
      <w:pPr>
        <w:pStyle w:val="BodyText"/>
        <w:ind w:left="0"/>
      </w:pPr>
    </w:p>
    <w:p>
      <w:pPr>
        <w:pStyle w:val="BodyText"/>
        <w:ind w:right="111"/>
      </w:pPr>
      <w:r>
        <w:rPr/>
        <w:t>Project 2025</w:t>
      </w:r>
      <w:r>
        <w:rPr>
          <w:spacing w:val="-4"/>
        </w:rPr>
        <w:t> </w:t>
      </w:r>
      <w:r>
        <w:rPr/>
        <w:t>represents</w:t>
      </w:r>
      <w:r>
        <w:rPr>
          <w:spacing w:val="-4"/>
        </w:rPr>
        <w:t> </w:t>
      </w:r>
      <w:r>
        <w:rPr/>
        <w:t>yet another</w:t>
      </w:r>
      <w:r>
        <w:rPr>
          <w:spacing w:val="-3"/>
        </w:rPr>
        <w:t> </w:t>
      </w:r>
      <w:r>
        <w:rPr/>
        <w:t>organized</w:t>
      </w:r>
      <w:r>
        <w:rPr>
          <w:spacing w:val="-4"/>
        </w:rPr>
        <w:t> </w:t>
      </w:r>
      <w:r>
        <w:rPr/>
        <w:t>attempt</w:t>
      </w:r>
      <w:r>
        <w:rPr>
          <w:spacing w:val="-2"/>
        </w:rPr>
        <w:t> </w:t>
      </w:r>
      <w:r>
        <w:rPr/>
        <w:t>to</w:t>
      </w:r>
      <w:r>
        <w:rPr>
          <w:spacing w:val="-4"/>
        </w:rPr>
        <w:t> </w:t>
      </w:r>
      <w:r>
        <w:rPr/>
        <w:t>threaten</w:t>
      </w:r>
      <w:r>
        <w:rPr>
          <w:spacing w:val="-4"/>
        </w:rPr>
        <w:t> </w:t>
      </w:r>
      <w:r>
        <w:rPr/>
        <w:t>access</w:t>
      </w:r>
      <w:r>
        <w:rPr>
          <w:spacing w:val="-4"/>
        </w:rPr>
        <w:t> </w:t>
      </w:r>
      <w:r>
        <w:rPr/>
        <w:t>to</w:t>
      </w:r>
      <w:r>
        <w:rPr>
          <w:spacing w:val="-4"/>
        </w:rPr>
        <w:t> </w:t>
      </w:r>
      <w:r>
        <w:rPr/>
        <w:t>these</w:t>
      </w:r>
      <w:r>
        <w:rPr>
          <w:spacing w:val="-4"/>
        </w:rPr>
        <w:t> </w:t>
      </w:r>
      <w:r>
        <w:rPr/>
        <w:t>vital</w:t>
      </w:r>
      <w:r>
        <w:rPr>
          <w:spacing w:val="-2"/>
        </w:rPr>
        <w:t> </w:t>
      </w:r>
      <w:r>
        <w:rPr/>
        <w:t>services by capping federal spending on Medicaid and implementing additional barriers to coverage like ineffective and harmful work requirements. The policies recommended in Project 2025 would lead to unnecessary budget cuts, increased uncompensated care, and worse health outcomes for people with disabilities. Project 2025 jeopardizes access to LTSS for millions of low-income individuals, including children and adults with disabilities, and older adults.</w:t>
      </w:r>
    </w:p>
    <w:p>
      <w:pPr>
        <w:pStyle w:val="BodyText"/>
        <w:ind w:left="0"/>
      </w:pPr>
    </w:p>
    <w:p>
      <w:pPr>
        <w:pStyle w:val="BodyText"/>
        <w:ind w:right="52"/>
      </w:pPr>
      <w:r>
        <w:rPr/>
        <w:t>Specifically, Project 2025 recommends turning Medicaid into a block grant or per capita cap program.</w:t>
      </w:r>
      <w:r>
        <w:rPr>
          <w:spacing w:val="-3"/>
        </w:rPr>
        <w:t> </w:t>
      </w:r>
      <w:r>
        <w:rPr/>
        <w:t>(466.)</w:t>
      </w:r>
      <w:r>
        <w:rPr>
          <w:spacing w:val="-4"/>
        </w:rPr>
        <w:t> </w:t>
      </w:r>
      <w:r>
        <w:rPr/>
        <w:t>Block</w:t>
      </w:r>
      <w:r>
        <w:rPr>
          <w:spacing w:val="-2"/>
        </w:rPr>
        <w:t> </w:t>
      </w:r>
      <w:r>
        <w:rPr/>
        <w:t>grants,</w:t>
      </w:r>
      <w:r>
        <w:rPr>
          <w:spacing w:val="-3"/>
        </w:rPr>
        <w:t> </w:t>
      </w:r>
      <w:r>
        <w:rPr/>
        <w:t>per</w:t>
      </w:r>
      <w:r>
        <w:rPr>
          <w:spacing w:val="-4"/>
        </w:rPr>
        <w:t> </w:t>
      </w:r>
      <w:r>
        <w:rPr/>
        <w:t>capita</w:t>
      </w:r>
      <w:r>
        <w:rPr>
          <w:spacing w:val="-5"/>
        </w:rPr>
        <w:t> </w:t>
      </w:r>
      <w:r>
        <w:rPr/>
        <w:t>caps,</w:t>
      </w:r>
      <w:r>
        <w:rPr>
          <w:spacing w:val="-1"/>
        </w:rPr>
        <w:t> </w:t>
      </w:r>
      <w:r>
        <w:rPr/>
        <w:t>and</w:t>
      </w:r>
      <w:r>
        <w:rPr>
          <w:spacing w:val="-3"/>
        </w:rPr>
        <w:t> </w:t>
      </w:r>
      <w:r>
        <w:rPr/>
        <w:t>similar</w:t>
      </w:r>
      <w:r>
        <w:rPr>
          <w:spacing w:val="-4"/>
        </w:rPr>
        <w:t> </w:t>
      </w:r>
      <w:r>
        <w:rPr/>
        <w:t>measures</w:t>
      </w:r>
      <w:r>
        <w:rPr>
          <w:spacing w:val="-2"/>
        </w:rPr>
        <w:t> </w:t>
      </w:r>
      <w:r>
        <w:rPr/>
        <w:t>limit</w:t>
      </w:r>
      <w:r>
        <w:rPr>
          <w:spacing w:val="-6"/>
        </w:rPr>
        <w:t> </w:t>
      </w:r>
      <w:r>
        <w:rPr/>
        <w:t>Medicaid</w:t>
      </w:r>
      <w:r>
        <w:rPr>
          <w:spacing w:val="-3"/>
        </w:rPr>
        <w:t> </w:t>
      </w:r>
      <w:r>
        <w:rPr/>
        <w:t>spending</w:t>
      </w:r>
      <w:r>
        <w:rPr>
          <w:spacing w:val="-3"/>
        </w:rPr>
        <w:t> </w:t>
      </w:r>
      <w:r>
        <w:rPr/>
        <w:t>by</w:t>
      </w:r>
    </w:p>
    <w:p>
      <w:pPr>
        <w:spacing w:after="0"/>
        <w:sectPr>
          <w:type w:val="continuous"/>
          <w:pgSz w:w="12240" w:h="15840"/>
          <w:pgMar w:top="720" w:bottom="280" w:left="1320" w:right="1340"/>
        </w:sectPr>
      </w:pPr>
    </w:p>
    <w:p>
      <w:pPr>
        <w:pStyle w:val="BodyText"/>
        <w:spacing w:before="80"/>
        <w:ind w:right="233"/>
      </w:pPr>
      <w:r>
        <w:rPr/>
        <w:t>formula</w:t>
      </w:r>
      <w:r>
        <w:rPr>
          <w:spacing w:val="-4"/>
        </w:rPr>
        <w:t> </w:t>
      </w:r>
      <w:r>
        <w:rPr/>
        <w:t>without</w:t>
      </w:r>
      <w:r>
        <w:rPr>
          <w:spacing w:val="-4"/>
        </w:rPr>
        <w:t> </w:t>
      </w:r>
      <w:r>
        <w:rPr/>
        <w:t>regard</w:t>
      </w:r>
      <w:r>
        <w:rPr>
          <w:spacing w:val="-5"/>
        </w:rPr>
        <w:t> </w:t>
      </w:r>
      <w:r>
        <w:rPr/>
        <w:t>for</w:t>
      </w:r>
      <w:r>
        <w:rPr>
          <w:spacing w:val="-2"/>
        </w:rPr>
        <w:t> </w:t>
      </w:r>
      <w:r>
        <w:rPr/>
        <w:t>participant</w:t>
      </w:r>
      <w:r>
        <w:rPr>
          <w:spacing w:val="-4"/>
        </w:rPr>
        <w:t> </w:t>
      </w:r>
      <w:r>
        <w:rPr/>
        <w:t>needs,</w:t>
      </w:r>
      <w:r>
        <w:rPr>
          <w:spacing w:val="-4"/>
        </w:rPr>
        <w:t> </w:t>
      </w:r>
      <w:r>
        <w:rPr/>
        <w:t>inherently</w:t>
      </w:r>
      <w:r>
        <w:rPr>
          <w:spacing w:val="-3"/>
        </w:rPr>
        <w:t> </w:t>
      </w:r>
      <w:r>
        <w:rPr/>
        <w:t>disadvantaging</w:t>
      </w:r>
      <w:r>
        <w:rPr>
          <w:spacing w:val="-5"/>
        </w:rPr>
        <w:t> </w:t>
      </w:r>
      <w:r>
        <w:rPr/>
        <w:t>those</w:t>
      </w:r>
      <w:r>
        <w:rPr>
          <w:spacing w:val="-4"/>
        </w:rPr>
        <w:t> </w:t>
      </w:r>
      <w:r>
        <w:rPr/>
        <w:t>with</w:t>
      </w:r>
      <w:r>
        <w:rPr>
          <w:spacing w:val="-4"/>
        </w:rPr>
        <w:t> </w:t>
      </w:r>
      <w:r>
        <w:rPr/>
        <w:t>complex</w:t>
      </w:r>
      <w:r>
        <w:rPr>
          <w:spacing w:val="-3"/>
        </w:rPr>
        <w:t> </w:t>
      </w:r>
      <w:r>
        <w:rPr/>
        <w:t>and long-term care needs. Such proposals have traditionally involved massive cuts to Medicaid programs, forcing states to either significantly limit the number of individuals enrolled in Medicaid, reduce covered benefits, or both.</w:t>
      </w:r>
      <w:hyperlink w:history="true" w:anchor="_bookmark0">
        <w:r>
          <w:rPr>
            <w:vertAlign w:val="superscript"/>
          </w:rPr>
          <w:t>1</w:t>
        </w:r>
      </w:hyperlink>
    </w:p>
    <w:p>
      <w:pPr>
        <w:pStyle w:val="BodyText"/>
        <w:spacing w:before="253"/>
        <w:ind w:left="119" w:right="136"/>
      </w:pPr>
      <w:r>
        <w:rPr/>
        <w:t>Project 2025 would also roll back federal funding for Medicaid expansion and set lifetime eligibility limits which could cut off people with disabilities who need Medicaid LTSS to stay active, work, and live in their communities. (467.) These changes would gut Medicaid as we know it. People with disabilities represent 20 to 30 percent of the millions of people covered by the</w:t>
      </w:r>
      <w:r>
        <w:rPr>
          <w:spacing w:val="-2"/>
        </w:rPr>
        <w:t> </w:t>
      </w:r>
      <w:r>
        <w:rPr/>
        <w:t>adult</w:t>
      </w:r>
      <w:r>
        <w:rPr>
          <w:spacing w:val="-2"/>
        </w:rPr>
        <w:t> </w:t>
      </w:r>
      <w:r>
        <w:rPr/>
        <w:t>Medicaid</w:t>
      </w:r>
      <w:r>
        <w:rPr>
          <w:spacing w:val="-4"/>
        </w:rPr>
        <w:t> </w:t>
      </w:r>
      <w:r>
        <w:rPr/>
        <w:t>expansion.</w:t>
      </w:r>
      <w:hyperlink w:history="true" w:anchor="_bookmark1">
        <w:r>
          <w:rPr>
            <w:vertAlign w:val="superscript"/>
          </w:rPr>
          <w:t>2</w:t>
        </w:r>
      </w:hyperlink>
      <w:r>
        <w:rPr>
          <w:spacing w:val="-2"/>
          <w:vertAlign w:val="baseline"/>
        </w:rPr>
        <w:t> </w:t>
      </w:r>
      <w:r>
        <w:rPr>
          <w:vertAlign w:val="baseline"/>
        </w:rPr>
        <w:t>Other</w:t>
      </w:r>
      <w:r>
        <w:rPr>
          <w:spacing w:val="-3"/>
          <w:vertAlign w:val="baseline"/>
        </w:rPr>
        <w:t> </w:t>
      </w:r>
      <w:r>
        <w:rPr>
          <w:vertAlign w:val="baseline"/>
        </w:rPr>
        <w:t>Project 2025</w:t>
      </w:r>
      <w:r>
        <w:rPr>
          <w:spacing w:val="-6"/>
          <w:vertAlign w:val="baseline"/>
        </w:rPr>
        <w:t> </w:t>
      </w:r>
      <w:r>
        <w:rPr>
          <w:vertAlign w:val="baseline"/>
        </w:rPr>
        <w:t>proposals,</w:t>
      </w:r>
      <w:r>
        <w:rPr>
          <w:spacing w:val="-2"/>
          <w:vertAlign w:val="baseline"/>
        </w:rPr>
        <w:t> </w:t>
      </w:r>
      <w:r>
        <w:rPr>
          <w:vertAlign w:val="baseline"/>
        </w:rPr>
        <w:t>such</w:t>
      </w:r>
      <w:r>
        <w:rPr>
          <w:spacing w:val="-2"/>
          <w:vertAlign w:val="baseline"/>
        </w:rPr>
        <w:t> </w:t>
      </w:r>
      <w:r>
        <w:rPr>
          <w:vertAlign w:val="baseline"/>
        </w:rPr>
        <w:t>as</w:t>
      </w:r>
      <w:r>
        <w:rPr>
          <w:spacing w:val="-1"/>
          <w:vertAlign w:val="baseline"/>
        </w:rPr>
        <w:t> </w:t>
      </w:r>
      <w:r>
        <w:rPr>
          <w:vertAlign w:val="baseline"/>
        </w:rPr>
        <w:t>allowing</w:t>
      </w:r>
      <w:r>
        <w:rPr>
          <w:spacing w:val="-2"/>
          <w:vertAlign w:val="baseline"/>
        </w:rPr>
        <w:t> </w:t>
      </w:r>
      <w:r>
        <w:rPr>
          <w:vertAlign w:val="baseline"/>
        </w:rPr>
        <w:t>states</w:t>
      </w:r>
      <w:r>
        <w:rPr>
          <w:spacing w:val="-4"/>
          <w:vertAlign w:val="baseline"/>
        </w:rPr>
        <w:t> </w:t>
      </w:r>
      <w:r>
        <w:rPr>
          <w:vertAlign w:val="baseline"/>
        </w:rPr>
        <w:t>to</w:t>
      </w:r>
      <w:r>
        <w:rPr>
          <w:spacing w:val="-4"/>
          <w:vertAlign w:val="baseline"/>
        </w:rPr>
        <w:t> </w:t>
      </w:r>
      <w:r>
        <w:rPr>
          <w:vertAlign w:val="baseline"/>
        </w:rPr>
        <w:t>impose work requirements, massively increase the red tape people have to navigate to stay enrolled in the program. When Arkansas imposed a work requirement briefly in 2018, over 18,000 people were cut after just a few months.</w:t>
      </w:r>
      <w:hyperlink w:history="true" w:anchor="_bookmark2">
        <w:r>
          <w:rPr>
            <w:vertAlign w:val="superscript"/>
          </w:rPr>
          <w:t>3</w:t>
        </w:r>
      </w:hyperlink>
      <w:r>
        <w:rPr>
          <w:vertAlign w:val="baseline"/>
        </w:rPr>
        <w:t> Many of these terminations may have resulted from burdensome and dysfunctional exemptions processes for people with disabilities who could not </w:t>
      </w:r>
      <w:r>
        <w:rPr>
          <w:spacing w:val="-2"/>
          <w:vertAlign w:val="baseline"/>
        </w:rPr>
        <w:t>work.</w:t>
      </w:r>
      <w:hyperlink w:history="true" w:anchor="_bookmark3">
        <w:r>
          <w:rPr>
            <w:spacing w:val="-2"/>
            <w:vertAlign w:val="superscript"/>
          </w:rPr>
          <w:t>4</w:t>
        </w:r>
      </w:hyperlink>
    </w:p>
    <w:p>
      <w:pPr>
        <w:pStyle w:val="BodyText"/>
        <w:spacing w:before="1"/>
        <w:ind w:left="0"/>
      </w:pPr>
    </w:p>
    <w:p>
      <w:pPr>
        <w:pStyle w:val="BodyText"/>
        <w:ind w:left="119" w:right="136"/>
      </w:pPr>
      <w:r>
        <w:rPr/>
        <w:t>Another Project 2025 proposal recommends limiting LTSS “to serve the most vulnerable and truly needy and eliminate middle-income to upper-income Medicaid recipients.” (468.) This proposal incorrectly presupposes that disabled people have a pathway to access LTSS without Medicaid.</w:t>
      </w:r>
      <w:r>
        <w:rPr>
          <w:spacing w:val="-1"/>
        </w:rPr>
        <w:t> </w:t>
      </w:r>
      <w:r>
        <w:rPr/>
        <w:t>However,</w:t>
      </w:r>
      <w:r>
        <w:rPr>
          <w:spacing w:val="-3"/>
        </w:rPr>
        <w:t> </w:t>
      </w:r>
      <w:r>
        <w:rPr/>
        <w:t>private</w:t>
      </w:r>
      <w:r>
        <w:rPr>
          <w:spacing w:val="-3"/>
        </w:rPr>
        <w:t> </w:t>
      </w:r>
      <w:r>
        <w:rPr/>
        <w:t>insurance</w:t>
      </w:r>
      <w:r>
        <w:rPr>
          <w:spacing w:val="-3"/>
        </w:rPr>
        <w:t> </w:t>
      </w:r>
      <w:r>
        <w:rPr/>
        <w:t>and</w:t>
      </w:r>
      <w:r>
        <w:rPr>
          <w:spacing w:val="-5"/>
        </w:rPr>
        <w:t> </w:t>
      </w:r>
      <w:r>
        <w:rPr/>
        <w:t>Medicare</w:t>
      </w:r>
      <w:r>
        <w:rPr>
          <w:spacing w:val="-3"/>
        </w:rPr>
        <w:t> </w:t>
      </w:r>
      <w:r>
        <w:rPr/>
        <w:t>do</w:t>
      </w:r>
      <w:r>
        <w:rPr>
          <w:spacing w:val="-5"/>
        </w:rPr>
        <w:t> </w:t>
      </w:r>
      <w:r>
        <w:rPr/>
        <w:t>not</w:t>
      </w:r>
      <w:r>
        <w:rPr>
          <w:spacing w:val="-3"/>
        </w:rPr>
        <w:t> </w:t>
      </w:r>
      <w:r>
        <w:rPr/>
        <w:t>offer</w:t>
      </w:r>
      <w:r>
        <w:rPr>
          <w:spacing w:val="-4"/>
        </w:rPr>
        <w:t> </w:t>
      </w:r>
      <w:r>
        <w:rPr/>
        <w:t>comprehensive</w:t>
      </w:r>
      <w:r>
        <w:rPr>
          <w:spacing w:val="-3"/>
        </w:rPr>
        <w:t> </w:t>
      </w:r>
      <w:r>
        <w:rPr/>
        <w:t>LTSS</w:t>
      </w:r>
      <w:r>
        <w:rPr>
          <w:spacing w:val="-3"/>
        </w:rPr>
        <w:t> </w:t>
      </w:r>
      <w:r>
        <w:rPr/>
        <w:t>benefits, and paying for any kind of robust LTSS out of pocket would quickly impoverish all but the most wealthy. People with disabilities need Medicaid services to live at home, remain independent, and contribute to their communities. Medicaid is often the only viable option for many people with disabilities, regardless of their income.</w:t>
      </w:r>
      <w:hyperlink w:history="true" w:anchor="_bookmark4">
        <w:r>
          <w:rPr>
            <w:vertAlign w:val="superscript"/>
          </w:rPr>
          <w:t>5</w:t>
        </w:r>
      </w:hyperlink>
    </w:p>
    <w:p>
      <w:pPr>
        <w:pStyle w:val="Heading1"/>
        <w:spacing w:before="251"/>
        <w:ind w:left="119"/>
      </w:pPr>
      <w:r>
        <w:rPr/>
        <w:t>Project</w:t>
      </w:r>
      <w:r>
        <w:rPr>
          <w:spacing w:val="-7"/>
        </w:rPr>
        <w:t> </w:t>
      </w:r>
      <w:r>
        <w:rPr/>
        <w:t>2025</w:t>
      </w:r>
      <w:r>
        <w:rPr>
          <w:spacing w:val="-5"/>
        </w:rPr>
        <w:t> </w:t>
      </w:r>
      <w:r>
        <w:rPr/>
        <w:t>and</w:t>
      </w:r>
      <w:r>
        <w:rPr>
          <w:spacing w:val="-9"/>
        </w:rPr>
        <w:t> </w:t>
      </w:r>
      <w:r>
        <w:rPr/>
        <w:t>Additional</w:t>
      </w:r>
      <w:r>
        <w:rPr>
          <w:spacing w:val="-4"/>
        </w:rPr>
        <w:t> </w:t>
      </w:r>
      <w:r>
        <w:rPr/>
        <w:t>Healthcare</w:t>
      </w:r>
      <w:r>
        <w:rPr>
          <w:spacing w:val="-6"/>
        </w:rPr>
        <w:t> </w:t>
      </w:r>
      <w:r>
        <w:rPr>
          <w:spacing w:val="-2"/>
        </w:rPr>
        <w:t>Issues</w:t>
      </w:r>
    </w:p>
    <w:p>
      <w:pPr>
        <w:pStyle w:val="BodyText"/>
        <w:ind w:left="0"/>
        <w:rPr>
          <w:b/>
        </w:rPr>
      </w:pPr>
    </w:p>
    <w:p>
      <w:pPr>
        <w:pStyle w:val="BodyText"/>
        <w:ind w:left="119" w:right="52"/>
      </w:pPr>
      <w:r>
        <w:rPr/>
        <w:t>Beyond</w:t>
      </w:r>
      <w:r>
        <w:rPr>
          <w:spacing w:val="-4"/>
        </w:rPr>
        <w:t> </w:t>
      </w:r>
      <w:r>
        <w:rPr/>
        <w:t>Medicaid,</w:t>
      </w:r>
      <w:r>
        <w:rPr>
          <w:spacing w:val="-4"/>
        </w:rPr>
        <w:t> </w:t>
      </w:r>
      <w:r>
        <w:rPr/>
        <w:t>Project</w:t>
      </w:r>
      <w:r>
        <w:rPr>
          <w:spacing w:val="-2"/>
        </w:rPr>
        <w:t> </w:t>
      </w:r>
      <w:r>
        <w:rPr/>
        <w:t>2025</w:t>
      </w:r>
      <w:r>
        <w:rPr>
          <w:spacing w:val="-5"/>
        </w:rPr>
        <w:t> </w:t>
      </w:r>
      <w:r>
        <w:rPr/>
        <w:t>recommends</w:t>
      </w:r>
      <w:r>
        <w:rPr>
          <w:spacing w:val="-3"/>
        </w:rPr>
        <w:t> </w:t>
      </w:r>
      <w:r>
        <w:rPr/>
        <w:t>expanding</w:t>
      </w:r>
      <w:r>
        <w:rPr>
          <w:spacing w:val="-4"/>
        </w:rPr>
        <w:t> </w:t>
      </w:r>
      <w:r>
        <w:rPr/>
        <w:t>access</w:t>
      </w:r>
      <w:r>
        <w:rPr>
          <w:spacing w:val="-5"/>
        </w:rPr>
        <w:t> </w:t>
      </w:r>
      <w:r>
        <w:rPr/>
        <w:t>to</w:t>
      </w:r>
      <w:r>
        <w:rPr>
          <w:spacing w:val="-5"/>
        </w:rPr>
        <w:t> </w:t>
      </w:r>
      <w:r>
        <w:rPr/>
        <w:t>limited-duration</w:t>
      </w:r>
      <w:r>
        <w:rPr>
          <w:spacing w:val="-4"/>
        </w:rPr>
        <w:t> </w:t>
      </w:r>
      <w:r>
        <w:rPr/>
        <w:t>health</w:t>
      </w:r>
      <w:r>
        <w:rPr>
          <w:spacing w:val="-5"/>
        </w:rPr>
        <w:t> </w:t>
      </w:r>
      <w:r>
        <w:rPr/>
        <w:t>plans and other limited coverage plans that allow insurers to refuse to cover people with preexisting conditions. These plans offer limited benefits that often leave enrollees unable to pay for necessary medical care. It would repeal the Inflation Reduction Act (at 466), including affordability protections that reduced insulin copays to $35, set an annual limit of $2000 for Medicare Part D drugs, and for the first time allow the government to negotiate lower prices for</w:t>
      </w:r>
    </w:p>
    <w:p>
      <w:pPr>
        <w:pStyle w:val="BodyText"/>
        <w:ind w:left="0"/>
        <w:rPr>
          <w:sz w:val="20"/>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161471</wp:posOffset>
                </wp:positionV>
                <wp:extent cx="18288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714301pt;width:144pt;height:.599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line="240" w:lineRule="auto" w:before="110"/>
        <w:ind w:left="119" w:right="264" w:firstLine="0"/>
        <w:jc w:val="left"/>
        <w:rPr>
          <w:sz w:val="20"/>
        </w:rPr>
      </w:pPr>
      <w:bookmarkStart w:name="_bookmark0" w:id="1"/>
      <w:bookmarkEnd w:id="1"/>
      <w:r>
        <w:rPr/>
      </w:r>
      <w:r>
        <w:rPr>
          <w:sz w:val="20"/>
          <w:vertAlign w:val="superscript"/>
        </w:rPr>
        <w:t>1</w:t>
      </w:r>
      <w:r>
        <w:rPr>
          <w:sz w:val="20"/>
          <w:vertAlign w:val="baseline"/>
        </w:rPr>
        <w:t> National Health Law Program, Evaluating Medicaid Block Grants &amp; Per Capita Caps (Mar. 17, 2023), </w:t>
      </w:r>
      <w:hyperlink r:id="rId7">
        <w:r>
          <w:rPr>
            <w:color w:val="1154CC"/>
            <w:sz w:val="20"/>
            <w:u w:val="single" w:color="1154CC"/>
            <w:vertAlign w:val="baseline"/>
          </w:rPr>
          <w:t>https://healthlaw.org/resource/evaluating-medicaid-block-grants-per-capita-caps-updated-2023/</w:t>
        </w:r>
        <w:r>
          <w:rPr>
            <w:sz w:val="20"/>
            <w:u w:val="none"/>
            <w:vertAlign w:val="baseline"/>
          </w:rPr>
          <w:t>;</w:t>
        </w:r>
      </w:hyperlink>
      <w:r>
        <w:rPr>
          <w:sz w:val="20"/>
          <w:u w:val="none"/>
          <w:vertAlign w:val="baseline"/>
        </w:rPr>
        <w:t> Julie Carter,</w:t>
      </w:r>
      <w:r>
        <w:rPr>
          <w:spacing w:val="-1"/>
          <w:sz w:val="20"/>
          <w:u w:val="none"/>
          <w:vertAlign w:val="baseline"/>
        </w:rPr>
        <w:t> </w:t>
      </w:r>
      <w:r>
        <w:rPr>
          <w:sz w:val="20"/>
          <w:u w:val="none"/>
          <w:vertAlign w:val="baseline"/>
        </w:rPr>
        <w:t>Block Granting Medicaid is a Dangerous Step</w:t>
      </w:r>
      <w:r>
        <w:rPr>
          <w:spacing w:val="-1"/>
          <w:sz w:val="20"/>
          <w:u w:val="none"/>
          <w:vertAlign w:val="baseline"/>
        </w:rPr>
        <w:t> </w:t>
      </w:r>
      <w:r>
        <w:rPr>
          <w:sz w:val="20"/>
          <w:u w:val="none"/>
          <w:vertAlign w:val="baseline"/>
        </w:rPr>
        <w:t>for Older Adults and People with Disabilities (Jan. 9,</w:t>
      </w:r>
      <w:r>
        <w:rPr>
          <w:spacing w:val="-14"/>
          <w:sz w:val="20"/>
          <w:u w:val="none"/>
          <w:vertAlign w:val="baseline"/>
        </w:rPr>
        <w:t> </w:t>
      </w:r>
      <w:r>
        <w:rPr>
          <w:sz w:val="20"/>
          <w:u w:val="none"/>
          <w:vertAlign w:val="baseline"/>
        </w:rPr>
        <w:t>2020),</w:t>
      </w:r>
      <w:r>
        <w:rPr>
          <w:spacing w:val="-14"/>
          <w:sz w:val="20"/>
          <w:u w:val="none"/>
          <w:vertAlign w:val="baseline"/>
        </w:rPr>
        <w:t> </w:t>
      </w:r>
      <w:hyperlink r:id="rId8">
        <w:r>
          <w:rPr>
            <w:color w:val="1154CC"/>
            <w:sz w:val="20"/>
            <w:u w:val="single" w:color="1154CC"/>
            <w:vertAlign w:val="baseline"/>
          </w:rPr>
          <w:t>https://www.medicarerights.org/medicare-watch/2020/01/09/blog-block-granting-medicaid-is-a-</w:t>
        </w:r>
      </w:hyperlink>
      <w:r>
        <w:rPr>
          <w:color w:val="1154CC"/>
          <w:sz w:val="20"/>
          <w:u w:val="none"/>
          <w:vertAlign w:val="baseline"/>
        </w:rPr>
        <w:t> </w:t>
      </w:r>
      <w:hyperlink r:id="rId8">
        <w:r>
          <w:rPr>
            <w:color w:val="1154CC"/>
            <w:spacing w:val="-2"/>
            <w:sz w:val="20"/>
            <w:u w:val="single" w:color="1154CC"/>
            <w:vertAlign w:val="baseline"/>
          </w:rPr>
          <w:t>dangerous-step-for-older-adults-and-people-with-disabilities</w:t>
        </w:r>
        <w:r>
          <w:rPr>
            <w:spacing w:val="-2"/>
            <w:sz w:val="20"/>
            <w:u w:val="none"/>
            <w:vertAlign w:val="baseline"/>
          </w:rPr>
          <w:t>.</w:t>
        </w:r>
      </w:hyperlink>
    </w:p>
    <w:p>
      <w:pPr>
        <w:spacing w:line="242" w:lineRule="auto" w:before="23"/>
        <w:ind w:left="119" w:right="554" w:firstLine="0"/>
        <w:jc w:val="left"/>
        <w:rPr>
          <w:sz w:val="20"/>
        </w:rPr>
      </w:pPr>
      <w:bookmarkStart w:name="_bookmark1" w:id="2"/>
      <w:bookmarkEnd w:id="2"/>
      <w:r>
        <w:rPr/>
      </w:r>
      <w:r>
        <w:rPr>
          <w:sz w:val="20"/>
          <w:vertAlign w:val="superscript"/>
        </w:rPr>
        <w:t>2</w:t>
      </w:r>
      <w:r>
        <w:rPr>
          <w:sz w:val="20"/>
          <w:vertAlign w:val="baseline"/>
        </w:rPr>
        <w:t> David Machledt, National Health Law Program, The Faces of Medicaid Expansion: Filling Gaps in Coverage</w:t>
      </w:r>
      <w:r>
        <w:rPr>
          <w:spacing w:val="-9"/>
          <w:sz w:val="20"/>
          <w:vertAlign w:val="baseline"/>
        </w:rPr>
        <w:t> </w:t>
      </w:r>
      <w:r>
        <w:rPr>
          <w:sz w:val="20"/>
          <w:vertAlign w:val="baseline"/>
        </w:rPr>
        <w:t>Update</w:t>
      </w:r>
      <w:r>
        <w:rPr>
          <w:spacing w:val="-11"/>
          <w:sz w:val="20"/>
          <w:vertAlign w:val="baseline"/>
        </w:rPr>
        <w:t> </w:t>
      </w:r>
      <w:r>
        <w:rPr>
          <w:sz w:val="20"/>
          <w:vertAlign w:val="baseline"/>
        </w:rPr>
        <w:t>(Apr.</w:t>
      </w:r>
      <w:r>
        <w:rPr>
          <w:spacing w:val="-9"/>
          <w:sz w:val="20"/>
          <w:vertAlign w:val="baseline"/>
        </w:rPr>
        <w:t> </w:t>
      </w:r>
      <w:r>
        <w:rPr>
          <w:sz w:val="20"/>
          <w:vertAlign w:val="baseline"/>
        </w:rPr>
        <w:t>2023),</w:t>
      </w:r>
      <w:r>
        <w:rPr>
          <w:spacing w:val="-11"/>
          <w:sz w:val="20"/>
          <w:vertAlign w:val="baseline"/>
        </w:rPr>
        <w:t> </w:t>
      </w:r>
      <w:hyperlink r:id="rId9">
        <w:r>
          <w:rPr>
            <w:color w:val="1154CC"/>
            <w:sz w:val="20"/>
            <w:u w:val="single" w:color="1154CC"/>
            <w:vertAlign w:val="baseline"/>
          </w:rPr>
          <w:t>https://healthlaw.org/resource/the-faces-of-medicaid-expansion-filling-</w:t>
        </w:r>
      </w:hyperlink>
      <w:r>
        <w:rPr>
          <w:color w:val="1154CC"/>
          <w:sz w:val="20"/>
          <w:u w:val="none"/>
          <w:vertAlign w:val="baseline"/>
        </w:rPr>
        <w:t> </w:t>
      </w:r>
      <w:hyperlink r:id="rId9">
        <w:r>
          <w:rPr>
            <w:color w:val="1154CC"/>
            <w:spacing w:val="-2"/>
            <w:sz w:val="20"/>
            <w:u w:val="single" w:color="1154CC"/>
            <w:vertAlign w:val="baseline"/>
          </w:rPr>
          <w:t>gaps-in-coverage/</w:t>
        </w:r>
        <w:r>
          <w:rPr>
            <w:spacing w:val="-2"/>
            <w:sz w:val="20"/>
            <w:u w:val="none"/>
            <w:vertAlign w:val="baseline"/>
          </w:rPr>
          <w:t>.</w:t>
        </w:r>
      </w:hyperlink>
    </w:p>
    <w:p>
      <w:pPr>
        <w:spacing w:line="242" w:lineRule="auto" w:before="16"/>
        <w:ind w:left="119" w:right="166" w:firstLine="0"/>
        <w:jc w:val="left"/>
        <w:rPr>
          <w:sz w:val="20"/>
        </w:rPr>
      </w:pPr>
      <w:bookmarkStart w:name="_bookmark2" w:id="3"/>
      <w:bookmarkEnd w:id="3"/>
      <w:r>
        <w:rPr/>
      </w:r>
      <w:r>
        <w:rPr>
          <w:sz w:val="20"/>
          <w:vertAlign w:val="superscript"/>
        </w:rPr>
        <w:t>3</w:t>
      </w:r>
      <w:r>
        <w:rPr>
          <w:spacing w:val="40"/>
          <w:sz w:val="20"/>
          <w:vertAlign w:val="baseline"/>
        </w:rPr>
        <w:t> </w:t>
      </w:r>
      <w:r>
        <w:rPr>
          <w:sz w:val="20"/>
          <w:vertAlign w:val="baseline"/>
        </w:rPr>
        <w:t>Robin Rudowitz, MaryBeth Musumeci &amp; Cornelia Hall, Kaiser Family Found., February State Data for Medicaid</w:t>
      </w:r>
      <w:r>
        <w:rPr>
          <w:spacing w:val="-6"/>
          <w:sz w:val="20"/>
          <w:vertAlign w:val="baseline"/>
        </w:rPr>
        <w:t> </w:t>
      </w:r>
      <w:r>
        <w:rPr>
          <w:sz w:val="20"/>
          <w:vertAlign w:val="baseline"/>
        </w:rPr>
        <w:t>Work</w:t>
      </w:r>
      <w:r>
        <w:rPr>
          <w:spacing w:val="-5"/>
          <w:sz w:val="20"/>
          <w:vertAlign w:val="baseline"/>
        </w:rPr>
        <w:t> </w:t>
      </w:r>
      <w:r>
        <w:rPr>
          <w:sz w:val="20"/>
          <w:vertAlign w:val="baseline"/>
        </w:rPr>
        <w:t>Requirements</w:t>
      </w:r>
      <w:r>
        <w:rPr>
          <w:spacing w:val="-5"/>
          <w:sz w:val="20"/>
          <w:vertAlign w:val="baseline"/>
        </w:rPr>
        <w:t> </w:t>
      </w:r>
      <w:r>
        <w:rPr>
          <w:sz w:val="20"/>
          <w:vertAlign w:val="baseline"/>
        </w:rPr>
        <w:t>in</w:t>
      </w:r>
      <w:r>
        <w:rPr>
          <w:spacing w:val="-5"/>
          <w:sz w:val="20"/>
          <w:vertAlign w:val="baseline"/>
        </w:rPr>
        <w:t> </w:t>
      </w:r>
      <w:r>
        <w:rPr>
          <w:sz w:val="20"/>
          <w:vertAlign w:val="baseline"/>
        </w:rPr>
        <w:t>Arkansas</w:t>
      </w:r>
      <w:r>
        <w:rPr>
          <w:spacing w:val="-5"/>
          <w:sz w:val="20"/>
          <w:vertAlign w:val="baseline"/>
        </w:rPr>
        <w:t> </w:t>
      </w:r>
      <w:r>
        <w:rPr>
          <w:sz w:val="20"/>
          <w:vertAlign w:val="baseline"/>
        </w:rPr>
        <w:t>(Mar.</w:t>
      </w:r>
      <w:r>
        <w:rPr>
          <w:spacing w:val="-5"/>
          <w:sz w:val="20"/>
          <w:vertAlign w:val="baseline"/>
        </w:rPr>
        <w:t> </w:t>
      </w:r>
      <w:r>
        <w:rPr>
          <w:sz w:val="20"/>
          <w:vertAlign w:val="baseline"/>
        </w:rPr>
        <w:t>25,</w:t>
      </w:r>
      <w:r>
        <w:rPr>
          <w:spacing w:val="-5"/>
          <w:sz w:val="20"/>
          <w:vertAlign w:val="baseline"/>
        </w:rPr>
        <w:t> </w:t>
      </w:r>
      <w:r>
        <w:rPr>
          <w:sz w:val="20"/>
          <w:vertAlign w:val="baseline"/>
        </w:rPr>
        <w:t>2019),</w:t>
      </w:r>
      <w:r>
        <w:rPr>
          <w:spacing w:val="-5"/>
          <w:sz w:val="20"/>
          <w:vertAlign w:val="baseline"/>
        </w:rPr>
        <w:t> </w:t>
      </w:r>
      <w:hyperlink r:id="rId10">
        <w:r>
          <w:rPr>
            <w:color w:val="1154CC"/>
            <w:sz w:val="20"/>
            <w:u w:val="single" w:color="1154CC"/>
            <w:vertAlign w:val="baseline"/>
          </w:rPr>
          <w:t>https://www.kff.org/medicaid/issue-brief/state-</w:t>
        </w:r>
      </w:hyperlink>
      <w:r>
        <w:rPr>
          <w:color w:val="1154CC"/>
          <w:sz w:val="20"/>
          <w:u w:val="none"/>
          <w:vertAlign w:val="baseline"/>
        </w:rPr>
        <w:t> </w:t>
      </w:r>
      <w:hyperlink r:id="rId10">
        <w:r>
          <w:rPr>
            <w:color w:val="1154CC"/>
            <w:spacing w:val="-2"/>
            <w:sz w:val="20"/>
            <w:u w:val="single" w:color="1154CC"/>
            <w:vertAlign w:val="baseline"/>
          </w:rPr>
          <w:t>data-for-medicaid-work-requirements-in-arkansas/</w:t>
        </w:r>
        <w:r>
          <w:rPr>
            <w:spacing w:val="-2"/>
            <w:sz w:val="20"/>
            <w:u w:val="none"/>
            <w:vertAlign w:val="baseline"/>
          </w:rPr>
          <w:t>.</w:t>
        </w:r>
      </w:hyperlink>
    </w:p>
    <w:p>
      <w:pPr>
        <w:spacing w:line="242" w:lineRule="auto" w:before="16"/>
        <w:ind w:left="119" w:right="245" w:firstLine="0"/>
        <w:jc w:val="left"/>
        <w:rPr>
          <w:sz w:val="20"/>
        </w:rPr>
      </w:pPr>
      <w:bookmarkStart w:name="_bookmark3" w:id="4"/>
      <w:bookmarkEnd w:id="4"/>
      <w:r>
        <w:rPr/>
      </w:r>
      <w:r>
        <w:rPr>
          <w:sz w:val="20"/>
          <w:vertAlign w:val="superscript"/>
        </w:rPr>
        <w:t>4</w:t>
      </w:r>
      <w:r>
        <w:rPr>
          <w:sz w:val="20"/>
          <w:vertAlign w:val="baseline"/>
        </w:rPr>
        <w:t> MaryBeth Musumeci, Kaiser Family Found., Disability and Technical Issues Were Key Barriers to Meeting Arkansas’ Medicaid Work and Reporting Requirements in 2018 (Jun. 11, 2019), </w:t>
      </w:r>
      <w:hyperlink r:id="rId11">
        <w:r>
          <w:rPr>
            <w:color w:val="1154CC"/>
            <w:spacing w:val="-2"/>
            <w:sz w:val="20"/>
            <w:u w:val="single" w:color="1154CC"/>
            <w:vertAlign w:val="baseline"/>
          </w:rPr>
          <w:t>https://www.kff.org/report-section/disability-and-technical-issues-were-key-barriers-to-meeting-arkansas-</w:t>
        </w:r>
      </w:hyperlink>
      <w:r>
        <w:rPr>
          <w:color w:val="1154CC"/>
          <w:spacing w:val="-2"/>
          <w:sz w:val="20"/>
          <w:u w:val="none"/>
          <w:vertAlign w:val="baseline"/>
        </w:rPr>
        <w:t> </w:t>
      </w:r>
      <w:hyperlink r:id="rId11">
        <w:r>
          <w:rPr>
            <w:color w:val="1154CC"/>
            <w:spacing w:val="-2"/>
            <w:sz w:val="20"/>
            <w:u w:val="single" w:color="1154CC"/>
            <w:vertAlign w:val="baseline"/>
          </w:rPr>
          <w:t>medicaid-work-and-reporting-requirements-in-2018-issue-brief/</w:t>
        </w:r>
        <w:r>
          <w:rPr>
            <w:spacing w:val="-2"/>
            <w:sz w:val="20"/>
            <w:u w:val="none"/>
            <w:vertAlign w:val="baseline"/>
          </w:rPr>
          <w:t>.</w:t>
        </w:r>
      </w:hyperlink>
    </w:p>
    <w:p>
      <w:pPr>
        <w:spacing w:line="242" w:lineRule="auto" w:before="14"/>
        <w:ind w:left="120" w:right="52" w:firstLine="0"/>
        <w:jc w:val="left"/>
        <w:rPr>
          <w:sz w:val="20"/>
        </w:rPr>
      </w:pPr>
      <w:bookmarkStart w:name="_bookmark4" w:id="5"/>
      <w:bookmarkEnd w:id="5"/>
      <w:r>
        <w:rPr/>
      </w:r>
      <w:r>
        <w:rPr>
          <w:sz w:val="20"/>
          <w:vertAlign w:val="superscript"/>
        </w:rPr>
        <w:t>5</w:t>
      </w:r>
      <w:r>
        <w:rPr>
          <w:sz w:val="20"/>
          <w:vertAlign w:val="baseline"/>
        </w:rPr>
        <w:t> Priya Chidambaram and Alice Burns, 10 Things About Long-Term Services and Supports (LTSS), KFF (July</w:t>
      </w:r>
      <w:r>
        <w:rPr>
          <w:spacing w:val="-13"/>
          <w:sz w:val="20"/>
          <w:vertAlign w:val="baseline"/>
        </w:rPr>
        <w:t> </w:t>
      </w:r>
      <w:r>
        <w:rPr>
          <w:sz w:val="20"/>
          <w:vertAlign w:val="baseline"/>
        </w:rPr>
        <w:t>8,</w:t>
      </w:r>
      <w:r>
        <w:rPr>
          <w:spacing w:val="-14"/>
          <w:sz w:val="20"/>
          <w:vertAlign w:val="baseline"/>
        </w:rPr>
        <w:t> </w:t>
      </w:r>
      <w:r>
        <w:rPr>
          <w:sz w:val="20"/>
          <w:vertAlign w:val="baseline"/>
        </w:rPr>
        <w:t>2024),</w:t>
      </w:r>
      <w:r>
        <w:rPr>
          <w:spacing w:val="-12"/>
          <w:sz w:val="20"/>
          <w:vertAlign w:val="baseline"/>
        </w:rPr>
        <w:t> </w:t>
      </w:r>
      <w:hyperlink r:id="rId12">
        <w:r>
          <w:rPr>
            <w:color w:val="1154CC"/>
            <w:sz w:val="20"/>
            <w:u w:val="single" w:color="1154CC"/>
            <w:vertAlign w:val="baseline"/>
          </w:rPr>
          <w:t>https://www.kff.org/medicaid/issue-brief/10-things-about-long-term-services-and-supports-</w:t>
        </w:r>
      </w:hyperlink>
      <w:r>
        <w:rPr>
          <w:color w:val="1154CC"/>
          <w:sz w:val="20"/>
          <w:u w:val="none"/>
          <w:vertAlign w:val="baseline"/>
        </w:rPr>
        <w:t> </w:t>
      </w:r>
      <w:hyperlink r:id="rId12">
        <w:r>
          <w:rPr>
            <w:color w:val="1154CC"/>
            <w:spacing w:val="-2"/>
            <w:sz w:val="20"/>
            <w:u w:val="single" w:color="1154CC"/>
            <w:vertAlign w:val="baseline"/>
          </w:rPr>
          <w:t>ltss/</w:t>
        </w:r>
        <w:r>
          <w:rPr>
            <w:spacing w:val="-2"/>
            <w:sz w:val="20"/>
            <w:u w:val="none"/>
            <w:vertAlign w:val="baseline"/>
          </w:rPr>
          <w:t>.</w:t>
        </w:r>
      </w:hyperlink>
    </w:p>
    <w:p>
      <w:pPr>
        <w:spacing w:after="0" w:line="242" w:lineRule="auto"/>
        <w:jc w:val="left"/>
        <w:rPr>
          <w:sz w:val="20"/>
        </w:rPr>
        <w:sectPr>
          <w:footerReference w:type="default" r:id="rId6"/>
          <w:pgSz w:w="12240" w:h="15840"/>
          <w:pgMar w:header="0" w:footer="804" w:top="1360" w:bottom="1000" w:left="1320" w:right="1340"/>
          <w:pgNumType w:start="2"/>
        </w:sectPr>
      </w:pPr>
    </w:p>
    <w:p>
      <w:pPr>
        <w:pStyle w:val="BodyText"/>
        <w:spacing w:line="252" w:lineRule="exact" w:before="80"/>
      </w:pPr>
      <w:r>
        <w:rPr/>
        <w:t>certain</w:t>
      </w:r>
      <w:r>
        <w:rPr>
          <w:spacing w:val="-7"/>
        </w:rPr>
        <w:t> </w:t>
      </w:r>
      <w:r>
        <w:rPr/>
        <w:t>Medicare</w:t>
      </w:r>
      <w:r>
        <w:rPr>
          <w:spacing w:val="-6"/>
        </w:rPr>
        <w:t> </w:t>
      </w:r>
      <w:r>
        <w:rPr/>
        <w:t>drugs.</w:t>
      </w:r>
      <w:r>
        <w:rPr>
          <w:spacing w:val="-7"/>
        </w:rPr>
        <w:t> </w:t>
      </w:r>
      <w:r>
        <w:rPr/>
        <w:t>The</w:t>
      </w:r>
      <w:r>
        <w:rPr>
          <w:spacing w:val="-4"/>
        </w:rPr>
        <w:t> </w:t>
      </w:r>
      <w:r>
        <w:rPr/>
        <w:t>initial</w:t>
      </w:r>
      <w:r>
        <w:rPr>
          <w:spacing w:val="-4"/>
        </w:rPr>
        <w:t> </w:t>
      </w:r>
      <w:r>
        <w:rPr/>
        <w:t>round</w:t>
      </w:r>
      <w:r>
        <w:rPr>
          <w:spacing w:val="-5"/>
        </w:rPr>
        <w:t> </w:t>
      </w:r>
      <w:r>
        <w:rPr/>
        <w:t>of</w:t>
      </w:r>
      <w:r>
        <w:rPr>
          <w:spacing w:val="-2"/>
        </w:rPr>
        <w:t> </w:t>
      </w:r>
      <w:r>
        <w:rPr/>
        <w:t>negotiations</w:t>
      </w:r>
      <w:r>
        <w:rPr>
          <w:spacing w:val="-3"/>
        </w:rPr>
        <w:t> </w:t>
      </w:r>
      <w:r>
        <w:rPr/>
        <w:t>is</w:t>
      </w:r>
      <w:r>
        <w:rPr>
          <w:spacing w:val="-4"/>
        </w:rPr>
        <w:t> </w:t>
      </w:r>
      <w:r>
        <w:rPr/>
        <w:t>projected</w:t>
      </w:r>
      <w:r>
        <w:rPr>
          <w:spacing w:val="-6"/>
        </w:rPr>
        <w:t> </w:t>
      </w:r>
      <w:r>
        <w:rPr/>
        <w:t>to</w:t>
      </w:r>
      <w:r>
        <w:rPr>
          <w:spacing w:val="-6"/>
        </w:rPr>
        <w:t> </w:t>
      </w:r>
      <w:r>
        <w:rPr/>
        <w:t>save</w:t>
      </w:r>
      <w:r>
        <w:rPr>
          <w:spacing w:val="-4"/>
        </w:rPr>
        <w:t> </w:t>
      </w:r>
      <w:r>
        <w:rPr/>
        <w:t>the</w:t>
      </w:r>
      <w:r>
        <w:rPr>
          <w:spacing w:val="-6"/>
        </w:rPr>
        <w:t> </w:t>
      </w:r>
      <w:r>
        <w:rPr/>
        <w:t>program</w:t>
      </w:r>
      <w:r>
        <w:rPr>
          <w:spacing w:val="-5"/>
        </w:rPr>
        <w:t> </w:t>
      </w:r>
      <w:r>
        <w:rPr>
          <w:spacing w:val="-4"/>
        </w:rPr>
        <w:t>over</w:t>
      </w:r>
    </w:p>
    <w:p>
      <w:pPr>
        <w:pStyle w:val="BodyText"/>
        <w:ind w:right="136"/>
      </w:pPr>
      <w:r>
        <w:rPr/>
        <w:t>$6</w:t>
      </w:r>
      <w:r>
        <w:rPr>
          <w:spacing w:val="-3"/>
        </w:rPr>
        <w:t> </w:t>
      </w:r>
      <w:r>
        <w:rPr/>
        <w:t>billion</w:t>
      </w:r>
      <w:r>
        <w:rPr>
          <w:spacing w:val="-3"/>
        </w:rPr>
        <w:t> </w:t>
      </w:r>
      <w:r>
        <w:rPr/>
        <w:t>when</w:t>
      </w:r>
      <w:r>
        <w:rPr>
          <w:spacing w:val="-3"/>
        </w:rPr>
        <w:t> </w:t>
      </w:r>
      <w:r>
        <w:rPr/>
        <w:t>it</w:t>
      </w:r>
      <w:r>
        <w:rPr>
          <w:spacing w:val="-1"/>
        </w:rPr>
        <w:t> </w:t>
      </w:r>
      <w:r>
        <w:rPr/>
        <w:t>goes</w:t>
      </w:r>
      <w:r>
        <w:rPr>
          <w:spacing w:val="-2"/>
        </w:rPr>
        <w:t> </w:t>
      </w:r>
      <w:r>
        <w:rPr/>
        <w:t>into</w:t>
      </w:r>
      <w:r>
        <w:rPr>
          <w:spacing w:val="-3"/>
        </w:rPr>
        <w:t> </w:t>
      </w:r>
      <w:r>
        <w:rPr/>
        <w:t>effect</w:t>
      </w:r>
      <w:r>
        <w:rPr>
          <w:spacing w:val="-1"/>
        </w:rPr>
        <w:t> </w:t>
      </w:r>
      <w:r>
        <w:rPr/>
        <w:t>in</w:t>
      </w:r>
      <w:r>
        <w:rPr>
          <w:spacing w:val="-5"/>
        </w:rPr>
        <w:t> </w:t>
      </w:r>
      <w:r>
        <w:rPr/>
        <w:t>2026.</w:t>
      </w:r>
      <w:r>
        <w:rPr>
          <w:spacing w:val="-3"/>
        </w:rPr>
        <w:t> </w:t>
      </w:r>
      <w:r>
        <w:rPr/>
        <w:t>More</w:t>
      </w:r>
      <w:r>
        <w:rPr>
          <w:spacing w:val="-3"/>
        </w:rPr>
        <w:t> </w:t>
      </w:r>
      <w:r>
        <w:rPr/>
        <w:t>importantly,</w:t>
      </w:r>
      <w:r>
        <w:rPr>
          <w:spacing w:val="-4"/>
        </w:rPr>
        <w:t> </w:t>
      </w:r>
      <w:r>
        <w:rPr/>
        <w:t>the</w:t>
      </w:r>
      <w:r>
        <w:rPr>
          <w:spacing w:val="-3"/>
        </w:rPr>
        <w:t> </w:t>
      </w:r>
      <w:r>
        <w:rPr/>
        <w:t>copayment</w:t>
      </w:r>
      <w:r>
        <w:rPr>
          <w:spacing w:val="-1"/>
        </w:rPr>
        <w:t> </w:t>
      </w:r>
      <w:r>
        <w:rPr/>
        <w:t>protections</w:t>
      </w:r>
      <w:r>
        <w:rPr>
          <w:spacing w:val="-2"/>
        </w:rPr>
        <w:t> </w:t>
      </w:r>
      <w:r>
        <w:rPr/>
        <w:t>and reduced prices would save Medicare enrollees $1.5 billion in 2026.</w:t>
      </w:r>
      <w:hyperlink w:history="true" w:anchor="_bookmark5">
        <w:r>
          <w:rPr>
            <w:vertAlign w:val="superscript"/>
          </w:rPr>
          <w:t>6</w:t>
        </w:r>
      </w:hyperlink>
    </w:p>
    <w:p>
      <w:pPr>
        <w:pStyle w:val="BodyText"/>
        <w:spacing w:before="1"/>
        <w:ind w:left="0"/>
      </w:pPr>
    </w:p>
    <w:p>
      <w:pPr>
        <w:pStyle w:val="BodyText"/>
        <w:ind w:right="919"/>
        <w:jc w:val="both"/>
      </w:pPr>
      <w:r>
        <w:rPr/>
        <w:t>Repealing</w:t>
      </w:r>
      <w:r>
        <w:rPr>
          <w:spacing w:val="-2"/>
        </w:rPr>
        <w:t> </w:t>
      </w:r>
      <w:r>
        <w:rPr/>
        <w:t>these</w:t>
      </w:r>
      <w:r>
        <w:rPr>
          <w:spacing w:val="-2"/>
        </w:rPr>
        <w:t> </w:t>
      </w:r>
      <w:r>
        <w:rPr/>
        <w:t>provisions</w:t>
      </w:r>
      <w:r>
        <w:rPr>
          <w:spacing w:val="-1"/>
        </w:rPr>
        <w:t> </w:t>
      </w:r>
      <w:r>
        <w:rPr/>
        <w:t>would</w:t>
      </w:r>
      <w:r>
        <w:rPr>
          <w:spacing w:val="-2"/>
        </w:rPr>
        <w:t> </w:t>
      </w:r>
      <w:r>
        <w:rPr/>
        <w:t>be</w:t>
      </w:r>
      <w:r>
        <w:rPr>
          <w:spacing w:val="-2"/>
        </w:rPr>
        <w:t> </w:t>
      </w:r>
      <w:r>
        <w:rPr/>
        <w:t>a</w:t>
      </w:r>
      <w:r>
        <w:rPr>
          <w:spacing w:val="-4"/>
        </w:rPr>
        <w:t> </w:t>
      </w:r>
      <w:r>
        <w:rPr/>
        <w:t>major step</w:t>
      </w:r>
      <w:r>
        <w:rPr>
          <w:spacing w:val="-4"/>
        </w:rPr>
        <w:t> </w:t>
      </w:r>
      <w:r>
        <w:rPr/>
        <w:t>in</w:t>
      </w:r>
      <w:r>
        <w:rPr>
          <w:spacing w:val="-2"/>
        </w:rPr>
        <w:t> </w:t>
      </w:r>
      <w:r>
        <w:rPr/>
        <w:t>the</w:t>
      </w:r>
      <w:r>
        <w:rPr>
          <w:spacing w:val="-4"/>
        </w:rPr>
        <w:t> </w:t>
      </w:r>
      <w:r>
        <w:rPr/>
        <w:t>wrong</w:t>
      </w:r>
      <w:r>
        <w:rPr>
          <w:spacing w:val="-4"/>
        </w:rPr>
        <w:t> </w:t>
      </w:r>
      <w:r>
        <w:rPr/>
        <w:t>direction. Project 2025’s proposals</w:t>
      </w:r>
      <w:r>
        <w:rPr>
          <w:spacing w:val="-1"/>
        </w:rPr>
        <w:t> </w:t>
      </w:r>
      <w:r>
        <w:rPr/>
        <w:t>would</w:t>
      </w:r>
      <w:r>
        <w:rPr>
          <w:spacing w:val="-4"/>
        </w:rPr>
        <w:t> </w:t>
      </w:r>
      <w:r>
        <w:rPr/>
        <w:t>take</w:t>
      </w:r>
      <w:r>
        <w:rPr>
          <w:spacing w:val="-4"/>
        </w:rPr>
        <w:t> </w:t>
      </w:r>
      <w:r>
        <w:rPr/>
        <w:t>the</w:t>
      </w:r>
      <w:r>
        <w:rPr>
          <w:spacing w:val="-4"/>
        </w:rPr>
        <w:t> </w:t>
      </w:r>
      <w:r>
        <w:rPr/>
        <w:t>country</w:t>
      </w:r>
      <w:r>
        <w:rPr>
          <w:spacing w:val="-1"/>
        </w:rPr>
        <w:t> </w:t>
      </w:r>
      <w:r>
        <w:rPr/>
        <w:t>in</w:t>
      </w:r>
      <w:r>
        <w:rPr>
          <w:spacing w:val="-4"/>
        </w:rPr>
        <w:t> </w:t>
      </w:r>
      <w:r>
        <w:rPr/>
        <w:t>the</w:t>
      </w:r>
      <w:r>
        <w:rPr>
          <w:spacing w:val="-4"/>
        </w:rPr>
        <w:t> </w:t>
      </w:r>
      <w:r>
        <w:rPr/>
        <w:t>wrong</w:t>
      </w:r>
      <w:r>
        <w:rPr>
          <w:spacing w:val="-4"/>
        </w:rPr>
        <w:t> </w:t>
      </w:r>
      <w:r>
        <w:rPr/>
        <w:t>direction</w:t>
      </w:r>
      <w:r>
        <w:rPr>
          <w:spacing w:val="-2"/>
        </w:rPr>
        <w:t> </w:t>
      </w:r>
      <w:r>
        <w:rPr/>
        <w:t>on</w:t>
      </w:r>
      <w:r>
        <w:rPr>
          <w:spacing w:val="-2"/>
        </w:rPr>
        <w:t> </w:t>
      </w:r>
      <w:r>
        <w:rPr/>
        <w:t>health</w:t>
      </w:r>
      <w:r>
        <w:rPr>
          <w:spacing w:val="-2"/>
        </w:rPr>
        <w:t> </w:t>
      </w:r>
      <w:r>
        <w:rPr/>
        <w:t>care,</w:t>
      </w:r>
      <w:r>
        <w:rPr>
          <w:spacing w:val="-2"/>
        </w:rPr>
        <w:t> </w:t>
      </w:r>
      <w:r>
        <w:rPr/>
        <w:t>returning</w:t>
      </w:r>
      <w:r>
        <w:rPr>
          <w:spacing w:val="-2"/>
        </w:rPr>
        <w:t> </w:t>
      </w:r>
      <w:r>
        <w:rPr/>
        <w:t>us</w:t>
      </w:r>
      <w:r>
        <w:rPr>
          <w:spacing w:val="-4"/>
        </w:rPr>
        <w:t> </w:t>
      </w:r>
      <w:r>
        <w:rPr/>
        <w:t>to</w:t>
      </w:r>
      <w:r>
        <w:rPr>
          <w:spacing w:val="-2"/>
        </w:rPr>
        <w:t> </w:t>
      </w:r>
      <w:r>
        <w:rPr/>
        <w:t>a patchwork system that too often discriminated against people with disabilities.</w:t>
      </w:r>
    </w:p>
    <w:p>
      <w:pPr>
        <w:pStyle w:val="BodyText"/>
        <w:spacing w:before="251"/>
        <w:ind w:left="119" w:right="136"/>
      </w:pPr>
      <w:r>
        <w:rPr/>
        <w:t>Further, Project 2025 proposes to reduce the equity initiatives in the National Strategy to Support</w:t>
      </w:r>
      <w:r>
        <w:rPr>
          <w:spacing w:val="-2"/>
        </w:rPr>
        <w:t> </w:t>
      </w:r>
      <w:r>
        <w:rPr/>
        <w:t>Family</w:t>
      </w:r>
      <w:r>
        <w:rPr>
          <w:spacing w:val="-3"/>
        </w:rPr>
        <w:t> </w:t>
      </w:r>
      <w:r>
        <w:rPr/>
        <w:t>Caregivers,</w:t>
      </w:r>
      <w:r>
        <w:rPr>
          <w:spacing w:val="-4"/>
        </w:rPr>
        <w:t> </w:t>
      </w:r>
      <w:r>
        <w:rPr/>
        <w:t>thereby</w:t>
      </w:r>
      <w:r>
        <w:rPr>
          <w:spacing w:val="-3"/>
        </w:rPr>
        <w:t> </w:t>
      </w:r>
      <w:r>
        <w:rPr/>
        <w:t>deprioritizing</w:t>
      </w:r>
      <w:r>
        <w:rPr>
          <w:spacing w:val="-6"/>
        </w:rPr>
        <w:t> </w:t>
      </w:r>
      <w:r>
        <w:rPr/>
        <w:t>families</w:t>
      </w:r>
      <w:r>
        <w:rPr>
          <w:spacing w:val="-3"/>
        </w:rPr>
        <w:t> </w:t>
      </w:r>
      <w:r>
        <w:rPr/>
        <w:t>from</w:t>
      </w:r>
      <w:r>
        <w:rPr>
          <w:spacing w:val="-5"/>
        </w:rPr>
        <w:t> </w:t>
      </w:r>
      <w:r>
        <w:rPr/>
        <w:t>diverse</w:t>
      </w:r>
      <w:r>
        <w:rPr>
          <w:spacing w:val="-6"/>
        </w:rPr>
        <w:t> </w:t>
      </w:r>
      <w:r>
        <w:rPr/>
        <w:t>backgrounds</w:t>
      </w:r>
      <w:r>
        <w:rPr>
          <w:spacing w:val="-6"/>
        </w:rPr>
        <w:t> </w:t>
      </w:r>
      <w:r>
        <w:rPr/>
        <w:t>relying</w:t>
      </w:r>
      <w:r>
        <w:rPr>
          <w:spacing w:val="-4"/>
        </w:rPr>
        <w:t> </w:t>
      </w:r>
      <w:r>
        <w:rPr/>
        <w:t>on informal supports. (483.) Family caregivers provide essential care to their loved ones with disabilities across the many diverse identities within the disability community.</w:t>
      </w:r>
    </w:p>
    <w:p>
      <w:pPr>
        <w:pStyle w:val="BodyText"/>
        <w:ind w:left="0"/>
      </w:pPr>
    </w:p>
    <w:p>
      <w:pPr>
        <w:pStyle w:val="BodyText"/>
        <w:ind w:right="136"/>
      </w:pPr>
      <w:r>
        <w:rPr/>
        <w:t>Other equity-based policies, including protections in Section 504 of the Rehabilitation Act and Section</w:t>
      </w:r>
      <w:r>
        <w:rPr>
          <w:spacing w:val="-2"/>
        </w:rPr>
        <w:t> </w:t>
      </w:r>
      <w:r>
        <w:rPr/>
        <w:t>1557</w:t>
      </w:r>
      <w:r>
        <w:rPr>
          <w:spacing w:val="-2"/>
        </w:rPr>
        <w:t> </w:t>
      </w:r>
      <w:r>
        <w:rPr/>
        <w:t>of</w:t>
      </w:r>
      <w:r>
        <w:rPr>
          <w:spacing w:val="-3"/>
        </w:rPr>
        <w:t> </w:t>
      </w:r>
      <w:r>
        <w:rPr/>
        <w:t>the</w:t>
      </w:r>
      <w:r>
        <w:rPr>
          <w:spacing w:val="-4"/>
        </w:rPr>
        <w:t> </w:t>
      </w:r>
      <w:r>
        <w:rPr/>
        <w:t>Affordable</w:t>
      </w:r>
      <w:r>
        <w:rPr>
          <w:spacing w:val="-2"/>
        </w:rPr>
        <w:t> </w:t>
      </w:r>
      <w:r>
        <w:rPr/>
        <w:t>Care</w:t>
      </w:r>
      <w:r>
        <w:rPr>
          <w:spacing w:val="-2"/>
        </w:rPr>
        <w:t> </w:t>
      </w:r>
      <w:r>
        <w:rPr/>
        <w:t>Act,</w:t>
      </w:r>
      <w:r>
        <w:rPr>
          <w:spacing w:val="-2"/>
        </w:rPr>
        <w:t> </w:t>
      </w:r>
      <w:r>
        <w:rPr/>
        <w:t>would</w:t>
      </w:r>
      <w:r>
        <w:rPr>
          <w:spacing w:val="-2"/>
        </w:rPr>
        <w:t> </w:t>
      </w:r>
      <w:r>
        <w:rPr/>
        <w:t>be</w:t>
      </w:r>
      <w:r>
        <w:rPr>
          <w:spacing w:val="-2"/>
        </w:rPr>
        <w:t> </w:t>
      </w:r>
      <w:r>
        <w:rPr/>
        <w:t>rolled</w:t>
      </w:r>
      <w:r>
        <w:rPr>
          <w:spacing w:val="-2"/>
        </w:rPr>
        <w:t> </w:t>
      </w:r>
      <w:r>
        <w:rPr/>
        <w:t>back</w:t>
      </w:r>
      <w:r>
        <w:rPr>
          <w:spacing w:val="-4"/>
        </w:rPr>
        <w:t> </w:t>
      </w:r>
      <w:r>
        <w:rPr/>
        <w:t>despite</w:t>
      </w:r>
      <w:r>
        <w:rPr>
          <w:spacing w:val="-4"/>
        </w:rPr>
        <w:t> </w:t>
      </w:r>
      <w:r>
        <w:rPr/>
        <w:t>the</w:t>
      </w:r>
      <w:r>
        <w:rPr>
          <w:spacing w:val="-6"/>
        </w:rPr>
        <w:t> </w:t>
      </w:r>
      <w:r>
        <w:rPr/>
        <w:t>recent</w:t>
      </w:r>
      <w:r>
        <w:rPr>
          <w:spacing w:val="-2"/>
        </w:rPr>
        <w:t> </w:t>
      </w:r>
      <w:r>
        <w:rPr/>
        <w:t>publication</w:t>
      </w:r>
      <w:r>
        <w:rPr>
          <w:spacing w:val="-2"/>
        </w:rPr>
        <w:t> </w:t>
      </w:r>
      <w:r>
        <w:rPr/>
        <w:t>of final rules providing much-needed modernization of</w:t>
      </w:r>
      <w:r>
        <w:rPr>
          <w:spacing w:val="40"/>
        </w:rPr>
        <w:t> </w:t>
      </w:r>
      <w:r>
        <w:rPr/>
        <w:t>anti-discrimination provisions for people with disabilities. (495-96.)</w:t>
      </w:r>
    </w:p>
    <w:p>
      <w:pPr>
        <w:pStyle w:val="Heading1"/>
        <w:spacing w:before="253"/>
        <w:jc w:val="both"/>
      </w:pPr>
      <w:r>
        <w:rPr/>
        <w:t>Project</w:t>
      </w:r>
      <w:r>
        <w:rPr>
          <w:spacing w:val="-4"/>
        </w:rPr>
        <w:t> </w:t>
      </w:r>
      <w:r>
        <w:rPr/>
        <w:t>2025</w:t>
      </w:r>
      <w:r>
        <w:rPr>
          <w:spacing w:val="-3"/>
        </w:rPr>
        <w:t> </w:t>
      </w:r>
      <w:r>
        <w:rPr/>
        <w:t>and</w:t>
      </w:r>
      <w:r>
        <w:rPr>
          <w:spacing w:val="-4"/>
        </w:rPr>
        <w:t> </w:t>
      </w:r>
      <w:r>
        <w:rPr>
          <w:spacing w:val="-2"/>
        </w:rPr>
        <w:t>Education</w:t>
      </w:r>
    </w:p>
    <w:p>
      <w:pPr>
        <w:pStyle w:val="BodyText"/>
        <w:ind w:left="0"/>
        <w:rPr>
          <w:b/>
        </w:rPr>
      </w:pPr>
    </w:p>
    <w:p>
      <w:pPr>
        <w:pStyle w:val="BodyText"/>
        <w:ind w:right="233"/>
      </w:pPr>
      <w:r>
        <w:rPr/>
        <w:t>If implemented, Project 2025 would significantly impact education for students with disabilities by its proposal to restructure federal funding for educational services and supports. The plan calls for converting federal funds currently provided under the Individuals with Disabilities Education</w:t>
      </w:r>
      <w:r>
        <w:rPr>
          <w:spacing w:val="-3"/>
        </w:rPr>
        <w:t> </w:t>
      </w:r>
      <w:r>
        <w:rPr/>
        <w:t>Act</w:t>
      </w:r>
      <w:r>
        <w:rPr>
          <w:spacing w:val="-3"/>
        </w:rPr>
        <w:t> </w:t>
      </w:r>
      <w:r>
        <w:rPr/>
        <w:t>(IDEA)</w:t>
      </w:r>
      <w:r>
        <w:rPr>
          <w:spacing w:val="-1"/>
        </w:rPr>
        <w:t> </w:t>
      </w:r>
      <w:r>
        <w:rPr/>
        <w:t>and</w:t>
      </w:r>
      <w:r>
        <w:rPr>
          <w:spacing w:val="-3"/>
        </w:rPr>
        <w:t> </w:t>
      </w:r>
      <w:r>
        <w:rPr/>
        <w:t>Title</w:t>
      </w:r>
      <w:r>
        <w:rPr>
          <w:spacing w:val="-3"/>
        </w:rPr>
        <w:t> </w:t>
      </w:r>
      <w:r>
        <w:rPr/>
        <w:t>I</w:t>
      </w:r>
      <w:r>
        <w:rPr>
          <w:spacing w:val="-3"/>
        </w:rPr>
        <w:t> </w:t>
      </w:r>
      <w:r>
        <w:rPr/>
        <w:t>programs</w:t>
      </w:r>
      <w:r>
        <w:rPr>
          <w:spacing w:val="-2"/>
        </w:rPr>
        <w:t> </w:t>
      </w:r>
      <w:r>
        <w:rPr/>
        <w:t>under</w:t>
      </w:r>
      <w:r>
        <w:rPr>
          <w:spacing w:val="-4"/>
        </w:rPr>
        <w:t> </w:t>
      </w:r>
      <w:r>
        <w:rPr/>
        <w:t>the</w:t>
      </w:r>
      <w:r>
        <w:rPr>
          <w:spacing w:val="-3"/>
        </w:rPr>
        <w:t> </w:t>
      </w:r>
      <w:r>
        <w:rPr/>
        <w:t>Elementary</w:t>
      </w:r>
      <w:r>
        <w:rPr>
          <w:spacing w:val="-5"/>
        </w:rPr>
        <w:t> </w:t>
      </w:r>
      <w:r>
        <w:rPr/>
        <w:t>and</w:t>
      </w:r>
      <w:r>
        <w:rPr>
          <w:spacing w:val="-5"/>
        </w:rPr>
        <w:t> </w:t>
      </w:r>
      <w:r>
        <w:rPr/>
        <w:t>Secondary</w:t>
      </w:r>
      <w:r>
        <w:rPr>
          <w:spacing w:val="-2"/>
        </w:rPr>
        <w:t> </w:t>
      </w:r>
      <w:r>
        <w:rPr/>
        <w:t>Education</w:t>
      </w:r>
      <w:r>
        <w:rPr>
          <w:spacing w:val="-3"/>
        </w:rPr>
        <w:t> </w:t>
      </w:r>
      <w:r>
        <w:rPr/>
        <w:t>Act (ESEA) into block grants, giving states</w:t>
      </w:r>
      <w:r>
        <w:rPr>
          <w:spacing w:val="-1"/>
        </w:rPr>
        <w:t> </w:t>
      </w:r>
      <w:r>
        <w:rPr/>
        <w:t>more flexibility in how they use these funds. One major concern is that this change could weaken accountability and oversight, potentially leading to inconsistent support for students with disabilities.</w:t>
      </w:r>
    </w:p>
    <w:p>
      <w:pPr>
        <w:pStyle w:val="BodyText"/>
        <w:spacing w:before="252"/>
        <w:ind w:right="161"/>
        <w:jc w:val="both"/>
      </w:pPr>
      <w:r>
        <w:rPr/>
        <w:t>Under the</w:t>
      </w:r>
      <w:r>
        <w:rPr>
          <w:spacing w:val="-1"/>
        </w:rPr>
        <w:t> </w:t>
      </w:r>
      <w:r>
        <w:rPr/>
        <w:t>proposed changes, parents</w:t>
      </w:r>
      <w:r>
        <w:rPr>
          <w:spacing w:val="-1"/>
        </w:rPr>
        <w:t> </w:t>
      </w:r>
      <w:r>
        <w:rPr/>
        <w:t>could use</w:t>
      </w:r>
      <w:r>
        <w:rPr>
          <w:spacing w:val="-1"/>
        </w:rPr>
        <w:t> </w:t>
      </w:r>
      <w:r>
        <w:rPr/>
        <w:t>their child’s</w:t>
      </w:r>
      <w:r>
        <w:rPr>
          <w:spacing w:val="-1"/>
        </w:rPr>
        <w:t> </w:t>
      </w:r>
      <w:r>
        <w:rPr/>
        <w:t>IDEA funding for private</w:t>
      </w:r>
      <w:r>
        <w:rPr>
          <w:spacing w:val="-1"/>
        </w:rPr>
        <w:t> </w:t>
      </w:r>
      <w:r>
        <w:rPr/>
        <w:t>schooling or other</w:t>
      </w:r>
      <w:r>
        <w:rPr>
          <w:spacing w:val="-3"/>
        </w:rPr>
        <w:t> </w:t>
      </w:r>
      <w:r>
        <w:rPr/>
        <w:t>educational</w:t>
      </w:r>
      <w:r>
        <w:rPr>
          <w:spacing w:val="-2"/>
        </w:rPr>
        <w:t> </w:t>
      </w:r>
      <w:r>
        <w:rPr/>
        <w:t>expenses,</w:t>
      </w:r>
      <w:r>
        <w:rPr>
          <w:spacing w:val="-3"/>
        </w:rPr>
        <w:t> </w:t>
      </w:r>
      <w:r>
        <w:rPr/>
        <w:t>such</w:t>
      </w:r>
      <w:r>
        <w:rPr>
          <w:spacing w:val="-2"/>
        </w:rPr>
        <w:t> </w:t>
      </w:r>
      <w:r>
        <w:rPr/>
        <w:t>as</w:t>
      </w:r>
      <w:r>
        <w:rPr>
          <w:spacing w:val="-6"/>
        </w:rPr>
        <w:t> </w:t>
      </w:r>
      <w:r>
        <w:rPr/>
        <w:t>through</w:t>
      </w:r>
      <w:r>
        <w:rPr>
          <w:spacing w:val="-6"/>
        </w:rPr>
        <w:t> </w:t>
      </w:r>
      <w:r>
        <w:rPr/>
        <w:t>education</w:t>
      </w:r>
      <w:r>
        <w:rPr>
          <w:spacing w:val="-2"/>
        </w:rPr>
        <w:t> </w:t>
      </w:r>
      <w:r>
        <w:rPr/>
        <w:t>savings</w:t>
      </w:r>
      <w:r>
        <w:rPr>
          <w:spacing w:val="-4"/>
        </w:rPr>
        <w:t> </w:t>
      </w:r>
      <w:r>
        <w:rPr/>
        <w:t>accounts,</w:t>
      </w:r>
      <w:r>
        <w:rPr>
          <w:spacing w:val="-2"/>
        </w:rPr>
        <w:t> </w:t>
      </w:r>
      <w:r>
        <w:rPr/>
        <w:t>rather</w:t>
      </w:r>
      <w:r>
        <w:rPr>
          <w:spacing w:val="-3"/>
        </w:rPr>
        <w:t> </w:t>
      </w:r>
      <w:r>
        <w:rPr/>
        <w:t>than</w:t>
      </w:r>
      <w:r>
        <w:rPr>
          <w:spacing w:val="-4"/>
        </w:rPr>
        <w:t> </w:t>
      </w:r>
      <w:r>
        <w:rPr/>
        <w:t>relying on public school programs. However, this shift could come at a cost to students and families.</w:t>
      </w:r>
    </w:p>
    <w:p>
      <w:pPr>
        <w:pStyle w:val="BodyText"/>
        <w:spacing w:before="1"/>
        <w:ind w:right="52"/>
      </w:pPr>
      <w:r>
        <w:rPr/>
        <w:t>Non-public (private and religious) schools are not required to offer the same civil and education rights, protections, or education-related services as public schools under federal law. With more than</w:t>
      </w:r>
      <w:r>
        <w:rPr>
          <w:spacing w:val="-3"/>
        </w:rPr>
        <w:t> </w:t>
      </w:r>
      <w:r>
        <w:rPr/>
        <w:t>82</w:t>
      </w:r>
      <w:r>
        <w:rPr>
          <w:spacing w:val="-5"/>
        </w:rPr>
        <w:t> </w:t>
      </w:r>
      <w:r>
        <w:rPr/>
        <w:t>percent</w:t>
      </w:r>
      <w:r>
        <w:rPr>
          <w:spacing w:val="-1"/>
        </w:rPr>
        <w:t> </w:t>
      </w:r>
      <w:r>
        <w:rPr/>
        <w:t>of</w:t>
      </w:r>
      <w:r>
        <w:rPr>
          <w:spacing w:val="-4"/>
        </w:rPr>
        <w:t> </w:t>
      </w:r>
      <w:r>
        <w:rPr/>
        <w:t>students</w:t>
      </w:r>
      <w:r>
        <w:rPr>
          <w:spacing w:val="-2"/>
        </w:rPr>
        <w:t> </w:t>
      </w:r>
      <w:r>
        <w:rPr/>
        <w:t>attending</w:t>
      </w:r>
      <w:r>
        <w:rPr>
          <w:spacing w:val="-5"/>
        </w:rPr>
        <w:t> </w:t>
      </w:r>
      <w:r>
        <w:rPr/>
        <w:t>a</w:t>
      </w:r>
      <w:r>
        <w:rPr>
          <w:spacing w:val="-3"/>
        </w:rPr>
        <w:t> </w:t>
      </w:r>
      <w:r>
        <w:rPr/>
        <w:t>public</w:t>
      </w:r>
      <w:r>
        <w:rPr>
          <w:spacing w:val="-2"/>
        </w:rPr>
        <w:t> </w:t>
      </w:r>
      <w:r>
        <w:rPr/>
        <w:t>school</w:t>
      </w:r>
      <w:r>
        <w:rPr>
          <w:spacing w:val="-3"/>
        </w:rPr>
        <w:t> </w:t>
      </w:r>
      <w:r>
        <w:rPr/>
        <w:t>and</w:t>
      </w:r>
      <w:r>
        <w:rPr>
          <w:spacing w:val="-3"/>
        </w:rPr>
        <w:t> </w:t>
      </w:r>
      <w:r>
        <w:rPr/>
        <w:t>15</w:t>
      </w:r>
      <w:r>
        <w:rPr>
          <w:spacing w:val="-3"/>
        </w:rPr>
        <w:t> </w:t>
      </w:r>
      <w:r>
        <w:rPr/>
        <w:t>percent</w:t>
      </w:r>
      <w:r>
        <w:rPr>
          <w:spacing w:val="-1"/>
        </w:rPr>
        <w:t> </w:t>
      </w:r>
      <w:r>
        <w:rPr/>
        <w:t>of</w:t>
      </w:r>
      <w:r>
        <w:rPr>
          <w:spacing w:val="-4"/>
        </w:rPr>
        <w:t> </w:t>
      </w:r>
      <w:r>
        <w:rPr/>
        <w:t>those</w:t>
      </w:r>
      <w:r>
        <w:rPr>
          <w:spacing w:val="-3"/>
        </w:rPr>
        <w:t> </w:t>
      </w:r>
      <w:r>
        <w:rPr/>
        <w:t>students</w:t>
      </w:r>
      <w:r>
        <w:rPr>
          <w:spacing w:val="-5"/>
        </w:rPr>
        <w:t> </w:t>
      </w:r>
      <w:r>
        <w:rPr/>
        <w:t>identified as eligible under the IDEA, this could leave millions of students with fewer guarantees of receiving the necessary educational supports and services or accessing important due process protections under the IDEA. Additionally, non-public schools are not required to measure if students are meeting state-set standards in reading and math or graduating from high school.</w:t>
      </w:r>
    </w:p>
    <w:p>
      <w:pPr>
        <w:pStyle w:val="BodyText"/>
        <w:ind w:right="233"/>
      </w:pPr>
      <w:r>
        <w:rPr/>
        <w:t>The plan also includes proposals to eliminate or reduce funding for programs like Head Start, which supports early education for children with disabilities. For these reasons, CCD’s Education</w:t>
      </w:r>
      <w:r>
        <w:rPr>
          <w:spacing w:val="-3"/>
        </w:rPr>
        <w:t> </w:t>
      </w:r>
      <w:r>
        <w:rPr/>
        <w:t>Task</w:t>
      </w:r>
      <w:r>
        <w:rPr>
          <w:spacing w:val="-5"/>
        </w:rPr>
        <w:t> </w:t>
      </w:r>
      <w:r>
        <w:rPr/>
        <w:t>Force</w:t>
      </w:r>
      <w:r>
        <w:rPr>
          <w:spacing w:val="-5"/>
        </w:rPr>
        <w:t> </w:t>
      </w:r>
      <w:r>
        <w:rPr/>
        <w:t>opposes</w:t>
      </w:r>
      <w:r>
        <w:rPr>
          <w:spacing w:val="-2"/>
        </w:rPr>
        <w:t> </w:t>
      </w:r>
      <w:r>
        <w:rPr/>
        <w:t>federal</w:t>
      </w:r>
      <w:r>
        <w:rPr>
          <w:spacing w:val="-6"/>
        </w:rPr>
        <w:t> </w:t>
      </w:r>
      <w:r>
        <w:rPr/>
        <w:t>funds</w:t>
      </w:r>
      <w:r>
        <w:rPr>
          <w:spacing w:val="-2"/>
        </w:rPr>
        <w:t> </w:t>
      </w:r>
      <w:r>
        <w:rPr/>
        <w:t>being</w:t>
      </w:r>
      <w:r>
        <w:rPr>
          <w:spacing w:val="-3"/>
        </w:rPr>
        <w:t> </w:t>
      </w:r>
      <w:r>
        <w:rPr/>
        <w:t>used</w:t>
      </w:r>
      <w:r>
        <w:rPr>
          <w:spacing w:val="-5"/>
        </w:rPr>
        <w:t> </w:t>
      </w:r>
      <w:r>
        <w:rPr/>
        <w:t>for</w:t>
      </w:r>
      <w:r>
        <w:rPr>
          <w:spacing w:val="-4"/>
        </w:rPr>
        <w:t> </w:t>
      </w:r>
      <w:r>
        <w:rPr/>
        <w:t>voucher</w:t>
      </w:r>
      <w:r>
        <w:rPr>
          <w:spacing w:val="-1"/>
        </w:rPr>
        <w:t> </w:t>
      </w:r>
      <w:r>
        <w:rPr/>
        <w:t>or</w:t>
      </w:r>
      <w:r>
        <w:rPr>
          <w:spacing w:val="-1"/>
        </w:rPr>
        <w:t> </w:t>
      </w:r>
      <w:r>
        <w:rPr/>
        <w:t>voucher-like</w:t>
      </w:r>
      <w:r>
        <w:rPr>
          <w:spacing w:val="-3"/>
        </w:rPr>
        <w:t> </w:t>
      </w:r>
      <w:r>
        <w:rPr/>
        <w:t>programs.</w:t>
      </w:r>
    </w:p>
    <w:p>
      <w:pPr>
        <w:pStyle w:val="BodyText"/>
        <w:spacing w:before="252"/>
        <w:ind w:right="136"/>
      </w:pPr>
      <w:r>
        <w:rPr/>
        <w:t>Additionally, Project 2025 includes plans to eliminate the U.S. Department of Education and transfer</w:t>
      </w:r>
      <w:r>
        <w:rPr>
          <w:spacing w:val="-4"/>
        </w:rPr>
        <w:t> </w:t>
      </w:r>
      <w:r>
        <w:rPr/>
        <w:t>oversight</w:t>
      </w:r>
      <w:r>
        <w:rPr>
          <w:spacing w:val="-1"/>
        </w:rPr>
        <w:t> </w:t>
      </w:r>
      <w:r>
        <w:rPr/>
        <w:t>of</w:t>
      </w:r>
      <w:r>
        <w:rPr>
          <w:spacing w:val="-1"/>
        </w:rPr>
        <w:t> </w:t>
      </w:r>
      <w:r>
        <w:rPr/>
        <w:t>disability</w:t>
      </w:r>
      <w:r>
        <w:rPr>
          <w:spacing w:val="-2"/>
        </w:rPr>
        <w:t> </w:t>
      </w:r>
      <w:r>
        <w:rPr/>
        <w:t>services</w:t>
      </w:r>
      <w:r>
        <w:rPr>
          <w:spacing w:val="-5"/>
        </w:rPr>
        <w:t> </w:t>
      </w:r>
      <w:r>
        <w:rPr/>
        <w:t>to</w:t>
      </w:r>
      <w:r>
        <w:rPr>
          <w:spacing w:val="-5"/>
        </w:rPr>
        <w:t> </w:t>
      </w:r>
      <w:r>
        <w:rPr/>
        <w:t>the</w:t>
      </w:r>
      <w:r>
        <w:rPr>
          <w:spacing w:val="-5"/>
        </w:rPr>
        <w:t> </w:t>
      </w:r>
      <w:r>
        <w:rPr/>
        <w:t>Department</w:t>
      </w:r>
      <w:r>
        <w:rPr>
          <w:spacing w:val="-3"/>
        </w:rPr>
        <w:t> </w:t>
      </w:r>
      <w:r>
        <w:rPr/>
        <w:t>of</w:t>
      </w:r>
      <w:r>
        <w:rPr>
          <w:spacing w:val="-3"/>
        </w:rPr>
        <w:t> </w:t>
      </w:r>
      <w:r>
        <w:rPr/>
        <w:t>Health</w:t>
      </w:r>
      <w:r>
        <w:rPr>
          <w:spacing w:val="-3"/>
        </w:rPr>
        <w:t> </w:t>
      </w:r>
      <w:r>
        <w:rPr/>
        <w:t>and</w:t>
      </w:r>
      <w:r>
        <w:rPr>
          <w:spacing w:val="-5"/>
        </w:rPr>
        <w:t> </w:t>
      </w:r>
      <w:r>
        <w:rPr/>
        <w:t>Human</w:t>
      </w:r>
      <w:r>
        <w:rPr>
          <w:spacing w:val="-3"/>
        </w:rPr>
        <w:t> </w:t>
      </w:r>
      <w:r>
        <w:rPr/>
        <w:t>Services</w:t>
      </w:r>
      <w:r>
        <w:rPr>
          <w:spacing w:val="-5"/>
        </w:rPr>
        <w:t> </w:t>
      </w:r>
      <w:r>
        <w:rPr/>
        <w:t>(HHS). This restructuring could further distance disability programs from the broader educational framework, potentially reducing the integration of students with and without disabilities. The</w:t>
      </w:r>
    </w:p>
    <w:p>
      <w:pPr>
        <w:pStyle w:val="BodyText"/>
        <w:spacing w:before="25"/>
        <w:ind w:left="0"/>
        <w:rPr>
          <w:sz w:val="20"/>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177193</wp:posOffset>
                </wp:positionV>
                <wp:extent cx="1828800"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952271pt;width:144pt;height:.599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line="242" w:lineRule="auto" w:before="110"/>
        <w:ind w:left="119" w:right="457" w:firstLine="0"/>
        <w:jc w:val="left"/>
        <w:rPr>
          <w:sz w:val="20"/>
        </w:rPr>
      </w:pPr>
      <w:bookmarkStart w:name="_bookmark5" w:id="6"/>
      <w:bookmarkEnd w:id="6"/>
      <w:r>
        <w:rPr/>
      </w:r>
      <w:r>
        <w:rPr>
          <w:sz w:val="20"/>
          <w:vertAlign w:val="superscript"/>
        </w:rPr>
        <w:t>6</w:t>
      </w:r>
      <w:r>
        <w:rPr>
          <w:spacing w:val="-4"/>
          <w:sz w:val="20"/>
          <w:vertAlign w:val="baseline"/>
        </w:rPr>
        <w:t> </w:t>
      </w:r>
      <w:r>
        <w:rPr>
          <w:sz w:val="20"/>
          <w:vertAlign w:val="baseline"/>
        </w:rPr>
        <w:t>CMS,</w:t>
      </w:r>
      <w:r>
        <w:rPr>
          <w:spacing w:val="-4"/>
          <w:sz w:val="20"/>
          <w:vertAlign w:val="baseline"/>
        </w:rPr>
        <w:t> </w:t>
      </w:r>
      <w:r>
        <w:rPr>
          <w:sz w:val="20"/>
          <w:vertAlign w:val="baseline"/>
        </w:rPr>
        <w:t>Medicare</w:t>
      </w:r>
      <w:r>
        <w:rPr>
          <w:spacing w:val="-2"/>
          <w:sz w:val="20"/>
          <w:vertAlign w:val="baseline"/>
        </w:rPr>
        <w:t> </w:t>
      </w:r>
      <w:r>
        <w:rPr>
          <w:sz w:val="20"/>
          <w:vertAlign w:val="baseline"/>
        </w:rPr>
        <w:t>Drug</w:t>
      </w:r>
      <w:r>
        <w:rPr>
          <w:spacing w:val="-2"/>
          <w:sz w:val="20"/>
          <w:vertAlign w:val="baseline"/>
        </w:rPr>
        <w:t> </w:t>
      </w:r>
      <w:r>
        <w:rPr>
          <w:sz w:val="20"/>
          <w:vertAlign w:val="baseline"/>
        </w:rPr>
        <w:t>Price</w:t>
      </w:r>
      <w:r>
        <w:rPr>
          <w:spacing w:val="-2"/>
          <w:sz w:val="20"/>
          <w:vertAlign w:val="baseline"/>
        </w:rPr>
        <w:t> </w:t>
      </w:r>
      <w:r>
        <w:rPr>
          <w:sz w:val="20"/>
          <w:vertAlign w:val="baseline"/>
        </w:rPr>
        <w:t>Negotiation</w:t>
      </w:r>
      <w:r>
        <w:rPr>
          <w:spacing w:val="-2"/>
          <w:sz w:val="20"/>
          <w:vertAlign w:val="baseline"/>
        </w:rPr>
        <w:t> </w:t>
      </w:r>
      <w:r>
        <w:rPr>
          <w:sz w:val="20"/>
          <w:vertAlign w:val="baseline"/>
        </w:rPr>
        <w:t>Program:</w:t>
      </w:r>
      <w:r>
        <w:rPr>
          <w:spacing w:val="-4"/>
          <w:sz w:val="20"/>
          <w:vertAlign w:val="baseline"/>
        </w:rPr>
        <w:t> </w:t>
      </w:r>
      <w:r>
        <w:rPr>
          <w:sz w:val="20"/>
          <w:vertAlign w:val="baseline"/>
        </w:rPr>
        <w:t>Negotiated</w:t>
      </w:r>
      <w:r>
        <w:rPr>
          <w:spacing w:val="-2"/>
          <w:sz w:val="20"/>
          <w:vertAlign w:val="baseline"/>
        </w:rPr>
        <w:t> </w:t>
      </w:r>
      <w:r>
        <w:rPr>
          <w:sz w:val="20"/>
          <w:vertAlign w:val="baseline"/>
        </w:rPr>
        <w:t>Prices</w:t>
      </w:r>
      <w:r>
        <w:rPr>
          <w:spacing w:val="-3"/>
          <w:sz w:val="20"/>
          <w:vertAlign w:val="baseline"/>
        </w:rPr>
        <w:t> </w:t>
      </w:r>
      <w:r>
        <w:rPr>
          <w:sz w:val="20"/>
          <w:vertAlign w:val="baseline"/>
        </w:rPr>
        <w:t>for</w:t>
      </w:r>
      <w:r>
        <w:rPr>
          <w:spacing w:val="-3"/>
          <w:sz w:val="20"/>
          <w:vertAlign w:val="baseline"/>
        </w:rPr>
        <w:t> </w:t>
      </w:r>
      <w:r>
        <w:rPr>
          <w:sz w:val="20"/>
          <w:vertAlign w:val="baseline"/>
        </w:rPr>
        <w:t>Initial</w:t>
      </w:r>
      <w:r>
        <w:rPr>
          <w:spacing w:val="-3"/>
          <w:sz w:val="20"/>
          <w:vertAlign w:val="baseline"/>
        </w:rPr>
        <w:t> </w:t>
      </w:r>
      <w:r>
        <w:rPr>
          <w:sz w:val="20"/>
          <w:vertAlign w:val="baseline"/>
        </w:rPr>
        <w:t>Price</w:t>
      </w:r>
      <w:r>
        <w:rPr>
          <w:spacing w:val="-4"/>
          <w:sz w:val="20"/>
          <w:vertAlign w:val="baseline"/>
        </w:rPr>
        <w:t> </w:t>
      </w:r>
      <w:r>
        <w:rPr>
          <w:sz w:val="20"/>
          <w:vertAlign w:val="baseline"/>
        </w:rPr>
        <w:t>Applicability</w:t>
      </w:r>
      <w:r>
        <w:rPr>
          <w:spacing w:val="-3"/>
          <w:sz w:val="20"/>
          <w:vertAlign w:val="baseline"/>
        </w:rPr>
        <w:t> </w:t>
      </w:r>
      <w:r>
        <w:rPr>
          <w:sz w:val="20"/>
          <w:vertAlign w:val="baseline"/>
        </w:rPr>
        <w:t>Year 2026 (Aug 14, 2024), </w:t>
      </w:r>
      <w:hyperlink r:id="rId13">
        <w:r>
          <w:rPr>
            <w:color w:val="1154CC"/>
            <w:sz w:val="20"/>
            <w:u w:val="single" w:color="1154CC"/>
            <w:vertAlign w:val="baseline"/>
          </w:rPr>
          <w:t>https://www.cms.gov/newsroom/fact-sheets/medicare-drug-price-negotiation-</w:t>
        </w:r>
      </w:hyperlink>
      <w:r>
        <w:rPr>
          <w:color w:val="1154CC"/>
          <w:sz w:val="20"/>
          <w:u w:val="none"/>
          <w:vertAlign w:val="baseline"/>
        </w:rPr>
        <w:t> </w:t>
      </w:r>
      <w:hyperlink r:id="rId13">
        <w:r>
          <w:rPr>
            <w:color w:val="1154CC"/>
            <w:spacing w:val="-2"/>
            <w:sz w:val="20"/>
            <w:u w:val="single" w:color="1154CC"/>
            <w:vertAlign w:val="baseline"/>
          </w:rPr>
          <w:t>program-negotiated-prices-initial-price-applicability-year-2026</w:t>
        </w:r>
        <w:r>
          <w:rPr>
            <w:spacing w:val="-2"/>
            <w:sz w:val="20"/>
            <w:u w:val="none"/>
            <w:vertAlign w:val="baseline"/>
          </w:rPr>
          <w:t>.</w:t>
        </w:r>
      </w:hyperlink>
    </w:p>
    <w:p>
      <w:pPr>
        <w:spacing w:after="0" w:line="242" w:lineRule="auto"/>
        <w:jc w:val="left"/>
        <w:rPr>
          <w:sz w:val="20"/>
        </w:rPr>
        <w:sectPr>
          <w:pgSz w:w="12240" w:h="15840"/>
          <w:pgMar w:header="0" w:footer="804" w:top="1360" w:bottom="1000" w:left="1320" w:right="1340"/>
        </w:sectPr>
      </w:pPr>
    </w:p>
    <w:p>
      <w:pPr>
        <w:pStyle w:val="BodyText"/>
        <w:spacing w:before="80"/>
        <w:ind w:right="136"/>
      </w:pPr>
      <w:r>
        <w:rPr/>
        <w:t>Department of Education provides significant oversight and guidance to states to ensure that students are getting a Free and Appropriate Public Education (FAPE) in the least restrictive environment as required by federal laws. For example, the Office for Civil Rights within the Department of Education collects important data on civil rights for students. When the Department finds that a state or school district is violating federal laws, it can file a lawsuit and negotiate solutions to help states and districts resolve these violations. The Department simultaneously provides significant guidance to help the state and district solve these issues. Individual students are currently also allowed to file complaints. The proposed changes would erode</w:t>
      </w:r>
      <w:r>
        <w:rPr>
          <w:spacing w:val="-3"/>
        </w:rPr>
        <w:t> </w:t>
      </w:r>
      <w:r>
        <w:rPr/>
        <w:t>long-established</w:t>
      </w:r>
      <w:r>
        <w:rPr>
          <w:spacing w:val="-3"/>
        </w:rPr>
        <w:t> </w:t>
      </w:r>
      <w:r>
        <w:rPr/>
        <w:t>legal</w:t>
      </w:r>
      <w:r>
        <w:rPr>
          <w:spacing w:val="-3"/>
        </w:rPr>
        <w:t> </w:t>
      </w:r>
      <w:r>
        <w:rPr/>
        <w:t>protections</w:t>
      </w:r>
      <w:r>
        <w:rPr>
          <w:spacing w:val="-2"/>
        </w:rPr>
        <w:t> </w:t>
      </w:r>
      <w:r>
        <w:rPr/>
        <w:t>and</w:t>
      </w:r>
      <w:r>
        <w:rPr>
          <w:spacing w:val="-7"/>
        </w:rPr>
        <w:t> </w:t>
      </w:r>
      <w:r>
        <w:rPr/>
        <w:t>make</w:t>
      </w:r>
      <w:r>
        <w:rPr>
          <w:spacing w:val="-3"/>
        </w:rPr>
        <w:t> </w:t>
      </w:r>
      <w:r>
        <w:rPr/>
        <w:t>it</w:t>
      </w:r>
      <w:r>
        <w:rPr>
          <w:spacing w:val="-1"/>
        </w:rPr>
        <w:t> </w:t>
      </w:r>
      <w:r>
        <w:rPr/>
        <w:t>harder</w:t>
      </w:r>
      <w:r>
        <w:rPr>
          <w:spacing w:val="-4"/>
        </w:rPr>
        <w:t> </w:t>
      </w:r>
      <w:r>
        <w:rPr/>
        <w:t>for</w:t>
      </w:r>
      <w:r>
        <w:rPr>
          <w:spacing w:val="-4"/>
        </w:rPr>
        <w:t> </w:t>
      </w:r>
      <w:r>
        <w:rPr/>
        <w:t>families</w:t>
      </w:r>
      <w:r>
        <w:rPr>
          <w:spacing w:val="-2"/>
        </w:rPr>
        <w:t> </w:t>
      </w:r>
      <w:r>
        <w:rPr/>
        <w:t>to</w:t>
      </w:r>
      <w:r>
        <w:rPr>
          <w:spacing w:val="-3"/>
        </w:rPr>
        <w:t> </w:t>
      </w:r>
      <w:r>
        <w:rPr/>
        <w:t>seek</w:t>
      </w:r>
      <w:r>
        <w:rPr>
          <w:spacing w:val="-5"/>
        </w:rPr>
        <w:t> </w:t>
      </w:r>
      <w:r>
        <w:rPr/>
        <w:t>recourse</w:t>
      </w:r>
      <w:r>
        <w:rPr>
          <w:spacing w:val="-3"/>
        </w:rPr>
        <w:t> </w:t>
      </w:r>
      <w:r>
        <w:rPr/>
        <w:t>if</w:t>
      </w:r>
      <w:r>
        <w:rPr>
          <w:spacing w:val="-6"/>
        </w:rPr>
        <w:t> </w:t>
      </w:r>
      <w:r>
        <w:rPr/>
        <w:t>their rights are violated.</w:t>
      </w:r>
    </w:p>
    <w:p>
      <w:pPr>
        <w:pStyle w:val="BodyText"/>
        <w:spacing w:before="251"/>
        <w:ind w:right="111"/>
      </w:pPr>
      <w:r>
        <w:rPr/>
        <w:t>Many education-related therapies and support services are paid for by the Medicaid program, especially for low-income students. Cuts to Medicaid outlined in the health and long-term services section of this document will also undermine schools’ ability to provide many services needed</w:t>
      </w:r>
      <w:r>
        <w:rPr>
          <w:spacing w:val="-3"/>
        </w:rPr>
        <w:t> </w:t>
      </w:r>
      <w:r>
        <w:rPr/>
        <w:t>for</w:t>
      </w:r>
      <w:r>
        <w:rPr>
          <w:spacing w:val="-1"/>
        </w:rPr>
        <w:t> </w:t>
      </w:r>
      <w:r>
        <w:rPr/>
        <w:t>students</w:t>
      </w:r>
      <w:r>
        <w:rPr>
          <w:spacing w:val="-4"/>
        </w:rPr>
        <w:t> </w:t>
      </w:r>
      <w:r>
        <w:rPr/>
        <w:t>to</w:t>
      </w:r>
      <w:r>
        <w:rPr>
          <w:spacing w:val="-3"/>
        </w:rPr>
        <w:t> </w:t>
      </w:r>
      <w:r>
        <w:rPr/>
        <w:t>be</w:t>
      </w:r>
      <w:r>
        <w:rPr>
          <w:spacing w:val="-3"/>
        </w:rPr>
        <w:t> </w:t>
      </w:r>
      <w:r>
        <w:rPr/>
        <w:t>successful</w:t>
      </w:r>
      <w:r>
        <w:rPr>
          <w:spacing w:val="-3"/>
        </w:rPr>
        <w:t> </w:t>
      </w:r>
      <w:r>
        <w:rPr/>
        <w:t>in</w:t>
      </w:r>
      <w:r>
        <w:rPr>
          <w:spacing w:val="-3"/>
        </w:rPr>
        <w:t> </w:t>
      </w:r>
      <w:r>
        <w:rPr/>
        <w:t>school</w:t>
      </w:r>
      <w:r>
        <w:rPr>
          <w:spacing w:val="-3"/>
        </w:rPr>
        <w:t> </w:t>
      </w:r>
      <w:r>
        <w:rPr/>
        <w:t>and</w:t>
      </w:r>
      <w:r>
        <w:rPr>
          <w:spacing w:val="-3"/>
        </w:rPr>
        <w:t> </w:t>
      </w:r>
      <w:r>
        <w:rPr/>
        <w:t>to</w:t>
      </w:r>
      <w:r>
        <w:rPr>
          <w:spacing w:val="-4"/>
        </w:rPr>
        <w:t> </w:t>
      </w:r>
      <w:r>
        <w:rPr/>
        <w:t>ultimately</w:t>
      </w:r>
      <w:r>
        <w:rPr>
          <w:spacing w:val="-2"/>
        </w:rPr>
        <w:t> </w:t>
      </w:r>
      <w:r>
        <w:rPr/>
        <w:t>gain</w:t>
      </w:r>
      <w:r>
        <w:rPr>
          <w:spacing w:val="-4"/>
        </w:rPr>
        <w:t> </w:t>
      </w:r>
      <w:r>
        <w:rPr/>
        <w:t>the</w:t>
      </w:r>
      <w:r>
        <w:rPr>
          <w:spacing w:val="-3"/>
        </w:rPr>
        <w:t> </w:t>
      </w:r>
      <w:r>
        <w:rPr/>
        <w:t>skills</w:t>
      </w:r>
      <w:r>
        <w:rPr>
          <w:spacing w:val="-2"/>
        </w:rPr>
        <w:t> </w:t>
      </w:r>
      <w:r>
        <w:rPr/>
        <w:t>needed</w:t>
      </w:r>
      <w:r>
        <w:rPr>
          <w:spacing w:val="-3"/>
        </w:rPr>
        <w:t> </w:t>
      </w:r>
      <w:r>
        <w:rPr/>
        <w:t>to</w:t>
      </w:r>
      <w:r>
        <w:rPr>
          <w:spacing w:val="-3"/>
        </w:rPr>
        <w:t> </w:t>
      </w:r>
      <w:r>
        <w:rPr/>
        <w:t>access post-secondary education, become employed and live independently.</w:t>
      </w:r>
    </w:p>
    <w:p>
      <w:pPr>
        <w:pStyle w:val="BodyText"/>
        <w:spacing w:before="1"/>
        <w:ind w:left="0"/>
      </w:pPr>
    </w:p>
    <w:p>
      <w:pPr>
        <w:pStyle w:val="BodyText"/>
        <w:ind w:right="137"/>
      </w:pPr>
      <w:r>
        <w:rPr/>
        <w:t>Lastly, it proposes to eliminate a long list of terms from all laws and federal regulations,</w:t>
      </w:r>
      <w:r>
        <w:rPr/>
        <w:t> including “diversity, equity, and inclusion,” “sexual orientation,” and “gender equality.” Furthermore, the</w:t>
      </w:r>
      <w:r>
        <w:rPr>
          <w:spacing w:val="-1"/>
        </w:rPr>
        <w:t> </w:t>
      </w:r>
      <w:r>
        <w:rPr/>
        <w:t>plan emphasizes banning</w:t>
      </w:r>
      <w:r>
        <w:rPr>
          <w:spacing w:val="-1"/>
        </w:rPr>
        <w:t> </w:t>
      </w:r>
      <w:r>
        <w:rPr/>
        <w:t>"critical race</w:t>
      </w:r>
      <w:r>
        <w:rPr>
          <w:spacing w:val="-1"/>
        </w:rPr>
        <w:t> </w:t>
      </w:r>
      <w:r>
        <w:rPr/>
        <w:t>theory" and</w:t>
      </w:r>
      <w:r>
        <w:rPr>
          <w:spacing w:val="-1"/>
        </w:rPr>
        <w:t> </w:t>
      </w:r>
      <w:r>
        <w:rPr/>
        <w:t>"gender ideology" in public schools,</w:t>
      </w:r>
      <w:r>
        <w:rPr>
          <w:spacing w:val="-1"/>
        </w:rPr>
        <w:t> </w:t>
      </w:r>
      <w:r>
        <w:rPr/>
        <w:t>with</w:t>
      </w:r>
      <w:r>
        <w:rPr>
          <w:spacing w:val="-5"/>
        </w:rPr>
        <w:t> </w:t>
      </w:r>
      <w:r>
        <w:rPr/>
        <w:t>potential</w:t>
      </w:r>
      <w:r>
        <w:rPr>
          <w:spacing w:val="-3"/>
        </w:rPr>
        <w:t> </w:t>
      </w:r>
      <w:r>
        <w:rPr/>
        <w:t>punitive</w:t>
      </w:r>
      <w:r>
        <w:rPr>
          <w:spacing w:val="-3"/>
        </w:rPr>
        <w:t> </w:t>
      </w:r>
      <w:r>
        <w:rPr/>
        <w:t>measures</w:t>
      </w:r>
      <w:r>
        <w:rPr>
          <w:spacing w:val="-5"/>
        </w:rPr>
        <w:t> </w:t>
      </w:r>
      <w:r>
        <w:rPr/>
        <w:t>for</w:t>
      </w:r>
      <w:r>
        <w:rPr>
          <w:spacing w:val="-1"/>
        </w:rPr>
        <w:t> </w:t>
      </w:r>
      <w:r>
        <w:rPr/>
        <w:t>educators</w:t>
      </w:r>
      <w:r>
        <w:rPr>
          <w:spacing w:val="-5"/>
        </w:rPr>
        <w:t> </w:t>
      </w:r>
      <w:r>
        <w:rPr/>
        <w:t>who</w:t>
      </w:r>
      <w:r>
        <w:rPr>
          <w:spacing w:val="-3"/>
        </w:rPr>
        <w:t> </w:t>
      </w:r>
      <w:r>
        <w:rPr/>
        <w:t>violate</w:t>
      </w:r>
      <w:r>
        <w:rPr>
          <w:spacing w:val="-5"/>
        </w:rPr>
        <w:t> </w:t>
      </w:r>
      <w:r>
        <w:rPr/>
        <w:t>these</w:t>
      </w:r>
      <w:r>
        <w:rPr>
          <w:spacing w:val="-5"/>
        </w:rPr>
        <w:t> </w:t>
      </w:r>
      <w:r>
        <w:rPr/>
        <w:t>bans.</w:t>
      </w:r>
      <w:r>
        <w:rPr>
          <w:spacing w:val="-1"/>
        </w:rPr>
        <w:t> </w:t>
      </w:r>
      <w:r>
        <w:rPr/>
        <w:t>This</w:t>
      </w:r>
      <w:r>
        <w:rPr>
          <w:spacing w:val="-5"/>
        </w:rPr>
        <w:t> </w:t>
      </w:r>
      <w:r>
        <w:rPr/>
        <w:t>means</w:t>
      </w:r>
      <w:r>
        <w:rPr>
          <w:spacing w:val="-6"/>
        </w:rPr>
        <w:t> </w:t>
      </w:r>
      <w:r>
        <w:rPr/>
        <w:t>that protections for many students, especially students who are Black, Indigenous, people of color (BIPOC), would be removed. Rolling back civil rights protections in education could make it harder for students with</w:t>
      </w:r>
      <w:r>
        <w:rPr>
          <w:spacing w:val="-3"/>
        </w:rPr>
        <w:t> </w:t>
      </w:r>
      <w:r>
        <w:rPr/>
        <w:t>disabilities to receive</w:t>
      </w:r>
      <w:r>
        <w:rPr>
          <w:spacing w:val="-1"/>
        </w:rPr>
        <w:t> </w:t>
      </w:r>
      <w:r>
        <w:rPr/>
        <w:t>the</w:t>
      </w:r>
      <w:r>
        <w:rPr>
          <w:spacing w:val="-1"/>
        </w:rPr>
        <w:t> </w:t>
      </w:r>
      <w:r>
        <w:rPr/>
        <w:t>support they</w:t>
      </w:r>
      <w:r>
        <w:rPr>
          <w:spacing w:val="-1"/>
        </w:rPr>
        <w:t> </w:t>
      </w:r>
      <w:r>
        <w:rPr/>
        <w:t>need</w:t>
      </w:r>
      <w:r>
        <w:rPr>
          <w:spacing w:val="-1"/>
        </w:rPr>
        <w:t> </w:t>
      </w:r>
      <w:r>
        <w:rPr/>
        <w:t>to succeed academically. It also has the potential to reduce the ability to recruit high quality teachers. This violates CCD’s mission and vision for full inclusion regardless of disability, race, ethnicity, gender, sexual orientation, or religion.</w:t>
      </w:r>
    </w:p>
    <w:p>
      <w:pPr>
        <w:pStyle w:val="BodyText"/>
        <w:spacing w:before="251"/>
        <w:ind w:right="233"/>
      </w:pPr>
      <w:r>
        <w:rPr/>
        <w:t>In</w:t>
      </w:r>
      <w:r>
        <w:rPr>
          <w:spacing w:val="-4"/>
        </w:rPr>
        <w:t> </w:t>
      </w:r>
      <w:r>
        <w:rPr/>
        <w:t>summary,</w:t>
      </w:r>
      <w:r>
        <w:rPr>
          <w:spacing w:val="-2"/>
        </w:rPr>
        <w:t> </w:t>
      </w:r>
      <w:r>
        <w:rPr/>
        <w:t>while</w:t>
      </w:r>
      <w:r>
        <w:rPr>
          <w:spacing w:val="-4"/>
        </w:rPr>
        <w:t> </w:t>
      </w:r>
      <w:r>
        <w:rPr/>
        <w:t>Project</w:t>
      </w:r>
      <w:r>
        <w:rPr>
          <w:spacing w:val="-2"/>
        </w:rPr>
        <w:t> </w:t>
      </w:r>
      <w:r>
        <w:rPr/>
        <w:t>2025</w:t>
      </w:r>
      <w:r>
        <w:rPr>
          <w:spacing w:val="-6"/>
        </w:rPr>
        <w:t> </w:t>
      </w:r>
      <w:r>
        <w:rPr/>
        <w:t>promises</w:t>
      </w:r>
      <w:r>
        <w:rPr>
          <w:spacing w:val="-3"/>
        </w:rPr>
        <w:t> </w:t>
      </w:r>
      <w:r>
        <w:rPr/>
        <w:t>increased</w:t>
      </w:r>
      <w:r>
        <w:rPr>
          <w:spacing w:val="-4"/>
        </w:rPr>
        <w:t> </w:t>
      </w:r>
      <w:r>
        <w:rPr/>
        <w:t>flexibility</w:t>
      </w:r>
      <w:r>
        <w:rPr>
          <w:spacing w:val="-3"/>
        </w:rPr>
        <w:t> </w:t>
      </w:r>
      <w:r>
        <w:rPr/>
        <w:t>for</w:t>
      </w:r>
      <w:r>
        <w:rPr>
          <w:spacing w:val="-2"/>
        </w:rPr>
        <w:t> </w:t>
      </w:r>
      <w:r>
        <w:rPr/>
        <w:t>parents,</w:t>
      </w:r>
      <w:r>
        <w:rPr>
          <w:spacing w:val="-4"/>
        </w:rPr>
        <w:t> </w:t>
      </w:r>
      <w:r>
        <w:rPr/>
        <w:t>it</w:t>
      </w:r>
      <w:r>
        <w:rPr>
          <w:spacing w:val="-5"/>
        </w:rPr>
        <w:t> </w:t>
      </w:r>
      <w:r>
        <w:rPr/>
        <w:t>raises</w:t>
      </w:r>
      <w:r>
        <w:rPr>
          <w:spacing w:val="-3"/>
        </w:rPr>
        <w:t> </w:t>
      </w:r>
      <w:r>
        <w:rPr/>
        <w:t>significant concerns</w:t>
      </w:r>
      <w:r>
        <w:rPr>
          <w:spacing w:val="-3"/>
        </w:rPr>
        <w:t> </w:t>
      </w:r>
      <w:r>
        <w:rPr/>
        <w:t>about</w:t>
      </w:r>
      <w:r>
        <w:rPr>
          <w:spacing w:val="-1"/>
        </w:rPr>
        <w:t> </w:t>
      </w:r>
      <w:r>
        <w:rPr/>
        <w:t>the</w:t>
      </w:r>
      <w:r>
        <w:rPr>
          <w:spacing w:val="-3"/>
        </w:rPr>
        <w:t> </w:t>
      </w:r>
      <w:r>
        <w:rPr/>
        <w:t>potential</w:t>
      </w:r>
      <w:r>
        <w:rPr>
          <w:spacing w:val="-1"/>
        </w:rPr>
        <w:t> </w:t>
      </w:r>
      <w:r>
        <w:rPr/>
        <w:t>loss of</w:t>
      </w:r>
      <w:r>
        <w:rPr>
          <w:spacing w:val="-1"/>
        </w:rPr>
        <w:t> </w:t>
      </w:r>
      <w:r>
        <w:rPr/>
        <w:t>critical</w:t>
      </w:r>
      <w:r>
        <w:rPr>
          <w:spacing w:val="-1"/>
        </w:rPr>
        <w:t> </w:t>
      </w:r>
      <w:r>
        <w:rPr/>
        <w:t>protections and</w:t>
      </w:r>
      <w:r>
        <w:rPr>
          <w:spacing w:val="-3"/>
        </w:rPr>
        <w:t> </w:t>
      </w:r>
      <w:r>
        <w:rPr/>
        <w:t>consistent access</w:t>
      </w:r>
      <w:r>
        <w:rPr>
          <w:spacing w:val="-3"/>
        </w:rPr>
        <w:t> </w:t>
      </w:r>
      <w:r>
        <w:rPr/>
        <w:t>to</w:t>
      </w:r>
      <w:r>
        <w:rPr>
          <w:spacing w:val="-1"/>
        </w:rPr>
        <w:t> </w:t>
      </w:r>
      <w:r>
        <w:rPr/>
        <w:t>educational supports and services for students with disabilities. Project 2025 would disproportionately impact BIPOC students with disabilities who are already marginalized, mistreated, and misrepresented in schools. Undermining equity in schools not only hurts individuals and families; it also has long-lasting effects on our nation’s economy and democracy.</w:t>
      </w:r>
    </w:p>
    <w:p>
      <w:pPr>
        <w:pStyle w:val="BodyText"/>
        <w:ind w:left="0"/>
      </w:pPr>
    </w:p>
    <w:p>
      <w:pPr>
        <w:pStyle w:val="Heading1"/>
      </w:pPr>
      <w:r>
        <w:rPr/>
        <w:t>Project</w:t>
      </w:r>
      <w:r>
        <w:rPr>
          <w:spacing w:val="-4"/>
        </w:rPr>
        <w:t> </w:t>
      </w:r>
      <w:r>
        <w:rPr/>
        <w:t>2025</w:t>
      </w:r>
      <w:r>
        <w:rPr>
          <w:spacing w:val="-3"/>
        </w:rPr>
        <w:t> </w:t>
      </w:r>
      <w:r>
        <w:rPr/>
        <w:t>and</w:t>
      </w:r>
      <w:r>
        <w:rPr>
          <w:spacing w:val="-4"/>
        </w:rPr>
        <w:t> </w:t>
      </w:r>
      <w:r>
        <w:rPr>
          <w:spacing w:val="-2"/>
        </w:rPr>
        <w:t>Housing</w:t>
      </w:r>
    </w:p>
    <w:p>
      <w:pPr>
        <w:pStyle w:val="BodyText"/>
        <w:ind w:left="0"/>
        <w:rPr>
          <w:b/>
        </w:rPr>
      </w:pPr>
    </w:p>
    <w:p>
      <w:pPr>
        <w:pStyle w:val="BodyText"/>
        <w:spacing w:before="1"/>
        <w:ind w:right="109"/>
      </w:pPr>
      <w:r>
        <w:rPr/>
        <w:t>Chapter 15 of Project 2025 presents an existential threat to federal housing programs as we know</w:t>
      </w:r>
      <w:r>
        <w:rPr>
          <w:spacing w:val="-3"/>
        </w:rPr>
        <w:t> </w:t>
      </w:r>
      <w:r>
        <w:rPr/>
        <w:t>it.</w:t>
      </w:r>
      <w:r>
        <w:rPr>
          <w:spacing w:val="-3"/>
        </w:rPr>
        <w:t> </w:t>
      </w:r>
      <w:r>
        <w:rPr/>
        <w:t>It</w:t>
      </w:r>
      <w:r>
        <w:rPr>
          <w:spacing w:val="-1"/>
        </w:rPr>
        <w:t> </w:t>
      </w:r>
      <w:r>
        <w:rPr/>
        <w:t>outlines</w:t>
      </w:r>
      <w:r>
        <w:rPr>
          <w:spacing w:val="-2"/>
        </w:rPr>
        <w:t> </w:t>
      </w:r>
      <w:r>
        <w:rPr/>
        <w:t>the</w:t>
      </w:r>
      <w:r>
        <w:rPr>
          <w:spacing w:val="-5"/>
        </w:rPr>
        <w:t> </w:t>
      </w:r>
      <w:r>
        <w:rPr/>
        <w:t>dismantling</w:t>
      </w:r>
      <w:r>
        <w:rPr>
          <w:spacing w:val="-3"/>
        </w:rPr>
        <w:t> </w:t>
      </w:r>
      <w:r>
        <w:rPr/>
        <w:t>of</w:t>
      </w:r>
      <w:r>
        <w:rPr>
          <w:spacing w:val="-4"/>
        </w:rPr>
        <w:t> </w:t>
      </w:r>
      <w:r>
        <w:rPr/>
        <w:t>the</w:t>
      </w:r>
      <w:r>
        <w:rPr>
          <w:spacing w:val="-3"/>
        </w:rPr>
        <w:t> </w:t>
      </w:r>
      <w:r>
        <w:rPr/>
        <w:t>Department</w:t>
      </w:r>
      <w:r>
        <w:rPr>
          <w:spacing w:val="-3"/>
        </w:rPr>
        <w:t> </w:t>
      </w:r>
      <w:r>
        <w:rPr/>
        <w:t>of</w:t>
      </w:r>
      <w:r>
        <w:rPr>
          <w:spacing w:val="-3"/>
        </w:rPr>
        <w:t> </w:t>
      </w:r>
      <w:r>
        <w:rPr/>
        <w:t>Housing</w:t>
      </w:r>
      <w:r>
        <w:rPr>
          <w:spacing w:val="-3"/>
        </w:rPr>
        <w:t> </w:t>
      </w:r>
      <w:r>
        <w:rPr/>
        <w:t>and</w:t>
      </w:r>
      <w:r>
        <w:rPr>
          <w:spacing w:val="-5"/>
        </w:rPr>
        <w:t> </w:t>
      </w:r>
      <w:r>
        <w:rPr/>
        <w:t>Urban</w:t>
      </w:r>
      <w:r>
        <w:rPr>
          <w:spacing w:val="-3"/>
        </w:rPr>
        <w:t> </w:t>
      </w:r>
      <w:r>
        <w:rPr/>
        <w:t>Development</w:t>
      </w:r>
      <w:r>
        <w:rPr>
          <w:spacing w:val="-3"/>
        </w:rPr>
        <w:t> </w:t>
      </w:r>
      <w:r>
        <w:rPr/>
        <w:t>(HUD) and most critical federal rental and homeownership housing assistance, which support</w:t>
      </w:r>
      <w:r>
        <w:rPr/>
        <w:t> extremely low- and low-income families and individuals, including people with all different types of disabilities. Since disabled people are most acutely impacted by the housing crisis, in one</w:t>
      </w:r>
      <w:r>
        <w:rPr>
          <w:spacing w:val="40"/>
        </w:rPr>
        <w:t> </w:t>
      </w:r>
      <w:r>
        <w:rPr/>
        <w:t>way or another, disabled people are impacted by all federal housing programs. Therefore, all of Project 2025’s housing plans threaten disabled people and their ability to obtain and retain accessible, affordable, and integrated housing, free from discrimination.</w:t>
      </w:r>
    </w:p>
    <w:p>
      <w:pPr>
        <w:pStyle w:val="BodyText"/>
        <w:ind w:left="0"/>
      </w:pPr>
    </w:p>
    <w:p>
      <w:pPr>
        <w:pStyle w:val="BodyText"/>
        <w:ind w:right="136"/>
      </w:pPr>
      <w:r>
        <w:rPr/>
        <w:t>Project 2025 would end Housing First programs, which ensure that people experiencing homelessness, regardless of circumstance, can access housing. Housing First has proven to support</w:t>
      </w:r>
      <w:r>
        <w:rPr>
          <w:spacing w:val="-2"/>
        </w:rPr>
        <w:t> </w:t>
      </w:r>
      <w:r>
        <w:rPr/>
        <w:t>the</w:t>
      </w:r>
      <w:r>
        <w:rPr>
          <w:spacing w:val="-4"/>
        </w:rPr>
        <w:t> </w:t>
      </w:r>
      <w:r>
        <w:rPr/>
        <w:t>reduction</w:t>
      </w:r>
      <w:r>
        <w:rPr>
          <w:spacing w:val="-2"/>
        </w:rPr>
        <w:t> </w:t>
      </w:r>
      <w:r>
        <w:rPr/>
        <w:t>of</w:t>
      </w:r>
      <w:r>
        <w:rPr>
          <w:spacing w:val="-3"/>
        </w:rPr>
        <w:t> </w:t>
      </w:r>
      <w:r>
        <w:rPr/>
        <w:t>homelessness</w:t>
      </w:r>
      <w:r>
        <w:rPr>
          <w:spacing w:val="-4"/>
        </w:rPr>
        <w:t> </w:t>
      </w:r>
      <w:r>
        <w:rPr/>
        <w:t>and</w:t>
      </w:r>
      <w:r>
        <w:rPr>
          <w:spacing w:val="-2"/>
        </w:rPr>
        <w:t> </w:t>
      </w:r>
      <w:r>
        <w:rPr/>
        <w:t>increase</w:t>
      </w:r>
      <w:r>
        <w:rPr>
          <w:spacing w:val="-2"/>
        </w:rPr>
        <w:t> </w:t>
      </w:r>
      <w:r>
        <w:rPr/>
        <w:t>access</w:t>
      </w:r>
      <w:r>
        <w:rPr>
          <w:spacing w:val="-4"/>
        </w:rPr>
        <w:t> </w:t>
      </w:r>
      <w:r>
        <w:rPr/>
        <w:t>to</w:t>
      </w:r>
      <w:r>
        <w:rPr>
          <w:spacing w:val="-4"/>
        </w:rPr>
        <w:t> </w:t>
      </w:r>
      <w:r>
        <w:rPr/>
        <w:t>services</w:t>
      </w:r>
      <w:r>
        <w:rPr>
          <w:spacing w:val="-4"/>
        </w:rPr>
        <w:t> </w:t>
      </w:r>
      <w:r>
        <w:rPr/>
        <w:t>for</w:t>
      </w:r>
      <w:r>
        <w:rPr>
          <w:spacing w:val="-3"/>
        </w:rPr>
        <w:t> </w:t>
      </w:r>
      <w:r>
        <w:rPr/>
        <w:t>those</w:t>
      </w:r>
      <w:r>
        <w:rPr>
          <w:spacing w:val="-2"/>
        </w:rPr>
        <w:t> </w:t>
      </w:r>
      <w:r>
        <w:rPr/>
        <w:t>with</w:t>
      </w:r>
      <w:r>
        <w:rPr>
          <w:spacing w:val="-4"/>
        </w:rPr>
        <w:t> </w:t>
      </w:r>
      <w:r>
        <w:rPr/>
        <w:t>the</w:t>
      </w:r>
      <w:r>
        <w:rPr>
          <w:spacing w:val="-6"/>
        </w:rPr>
        <w:t> </w:t>
      </w:r>
      <w:r>
        <w:rPr/>
        <w:t>most significant disabilities and substance use disorders. Moreover, Project 2025 proposes introducing new work requirements and time limits for subsidized and federally assisted</w:t>
      </w:r>
    </w:p>
    <w:p>
      <w:pPr>
        <w:spacing w:after="0"/>
        <w:sectPr>
          <w:pgSz w:w="12240" w:h="15840"/>
          <w:pgMar w:header="0" w:footer="804" w:top="1360" w:bottom="1000" w:left="1320" w:right="1340"/>
        </w:sectPr>
      </w:pPr>
    </w:p>
    <w:p>
      <w:pPr>
        <w:pStyle w:val="BodyText"/>
        <w:spacing w:before="80"/>
        <w:ind w:right="111"/>
      </w:pPr>
      <w:r>
        <w:rPr/>
        <w:t>housing.</w:t>
      </w:r>
      <w:r>
        <w:rPr>
          <w:spacing w:val="-2"/>
        </w:rPr>
        <w:t> </w:t>
      </w:r>
      <w:r>
        <w:rPr/>
        <w:t>This</w:t>
      </w:r>
      <w:r>
        <w:rPr>
          <w:spacing w:val="-3"/>
        </w:rPr>
        <w:t> </w:t>
      </w:r>
      <w:r>
        <w:rPr/>
        <w:t>would</w:t>
      </w:r>
      <w:r>
        <w:rPr>
          <w:spacing w:val="-4"/>
        </w:rPr>
        <w:t> </w:t>
      </w:r>
      <w:r>
        <w:rPr/>
        <w:t>have</w:t>
      </w:r>
      <w:r>
        <w:rPr>
          <w:spacing w:val="-4"/>
        </w:rPr>
        <w:t> </w:t>
      </w:r>
      <w:r>
        <w:rPr/>
        <w:t>disproportionate</w:t>
      </w:r>
      <w:r>
        <w:rPr>
          <w:spacing w:val="-6"/>
        </w:rPr>
        <w:t> </w:t>
      </w:r>
      <w:r>
        <w:rPr/>
        <w:t>consequences</w:t>
      </w:r>
      <w:r>
        <w:rPr>
          <w:spacing w:val="-3"/>
        </w:rPr>
        <w:t> </w:t>
      </w:r>
      <w:r>
        <w:rPr/>
        <w:t>for</w:t>
      </w:r>
      <w:r>
        <w:rPr>
          <w:spacing w:val="-2"/>
        </w:rPr>
        <w:t> </w:t>
      </w:r>
      <w:r>
        <w:rPr/>
        <w:t>disabled</w:t>
      </w:r>
      <w:r>
        <w:rPr>
          <w:spacing w:val="-6"/>
        </w:rPr>
        <w:t> </w:t>
      </w:r>
      <w:r>
        <w:rPr/>
        <w:t>people,</w:t>
      </w:r>
      <w:r>
        <w:rPr>
          <w:spacing w:val="-2"/>
        </w:rPr>
        <w:t> </w:t>
      </w:r>
      <w:r>
        <w:rPr/>
        <w:t>who</w:t>
      </w:r>
      <w:r>
        <w:rPr>
          <w:spacing w:val="-6"/>
        </w:rPr>
        <w:t> </w:t>
      </w:r>
      <w:r>
        <w:rPr/>
        <w:t>face</w:t>
      </w:r>
      <w:r>
        <w:rPr>
          <w:spacing w:val="-4"/>
        </w:rPr>
        <w:t> </w:t>
      </w:r>
      <w:r>
        <w:rPr/>
        <w:t>barriers to employment and</w:t>
      </w:r>
      <w:r>
        <w:rPr>
          <w:spacing w:val="-1"/>
        </w:rPr>
        <w:t> </w:t>
      </w:r>
      <w:r>
        <w:rPr/>
        <w:t>would be at the greatest risk</w:t>
      </w:r>
      <w:r>
        <w:rPr>
          <w:spacing w:val="-3"/>
        </w:rPr>
        <w:t> </w:t>
      </w:r>
      <w:r>
        <w:rPr/>
        <w:t>of losing housing due</w:t>
      </w:r>
      <w:r>
        <w:rPr>
          <w:spacing w:val="-1"/>
        </w:rPr>
        <w:t> </w:t>
      </w:r>
      <w:r>
        <w:rPr/>
        <w:t>to</w:t>
      </w:r>
      <w:r>
        <w:rPr>
          <w:spacing w:val="-1"/>
        </w:rPr>
        <w:t> </w:t>
      </w:r>
      <w:r>
        <w:rPr/>
        <w:t>burdensome</w:t>
      </w:r>
      <w:r>
        <w:rPr>
          <w:spacing w:val="-1"/>
        </w:rPr>
        <w:t> </w:t>
      </w:r>
      <w:r>
        <w:rPr/>
        <w:t>reporting requirements even when they are able to work. Project 2025 would also make it harder for people with disabilities to get support for housing needs by rejecting Medicaid 1115 waivers to address “non-medical” needs such as housing supports and other health-related social needs such as food and nutrition support. (469.)</w:t>
      </w:r>
    </w:p>
    <w:p>
      <w:pPr>
        <w:pStyle w:val="BodyText"/>
        <w:ind w:left="0"/>
      </w:pPr>
    </w:p>
    <w:p>
      <w:pPr>
        <w:pStyle w:val="BodyText"/>
        <w:ind w:right="154"/>
      </w:pPr>
      <w:r>
        <w:rPr/>
        <w:t>Project 2025 would also end key fair housing protections, such as repealing regulations that require federally funded housing programs to address discrimination based on disability and other protected characteristics. This includes but is not limited to, repealing the Affirmatively Furthering Fair Housing rule and all equity-related initiatives. It would prohibit noncitizens, including mixed-status families, from living in federally assisted housing. This is in addition to other measures, such as changes to the Public Charge rule, that would make it harder for immigrant households to seek supports and services for disabilities without risking their residency</w:t>
      </w:r>
      <w:r>
        <w:rPr>
          <w:spacing w:val="-2"/>
        </w:rPr>
        <w:t> </w:t>
      </w:r>
      <w:r>
        <w:rPr/>
        <w:t>status</w:t>
      </w:r>
      <w:r>
        <w:rPr>
          <w:spacing w:val="-5"/>
        </w:rPr>
        <w:t> </w:t>
      </w:r>
      <w:r>
        <w:rPr/>
        <w:t>(145,</w:t>
      </w:r>
      <w:r>
        <w:rPr>
          <w:spacing w:val="-3"/>
        </w:rPr>
        <w:t> </w:t>
      </w:r>
      <w:r>
        <w:rPr/>
        <w:t>509.)</w:t>
      </w:r>
      <w:r>
        <w:rPr>
          <w:spacing w:val="-4"/>
        </w:rPr>
        <w:t> </w:t>
      </w:r>
      <w:r>
        <w:rPr/>
        <w:t>It</w:t>
      </w:r>
      <w:r>
        <w:rPr>
          <w:spacing w:val="-1"/>
        </w:rPr>
        <w:t> </w:t>
      </w:r>
      <w:r>
        <w:rPr/>
        <w:t>would</w:t>
      </w:r>
      <w:r>
        <w:rPr>
          <w:spacing w:val="-3"/>
        </w:rPr>
        <w:t> </w:t>
      </w:r>
      <w:r>
        <w:rPr/>
        <w:t>also</w:t>
      </w:r>
      <w:r>
        <w:rPr>
          <w:spacing w:val="-5"/>
        </w:rPr>
        <w:t> </w:t>
      </w:r>
      <w:r>
        <w:rPr/>
        <w:t>end</w:t>
      </w:r>
      <w:r>
        <w:rPr>
          <w:spacing w:val="-5"/>
        </w:rPr>
        <w:t> </w:t>
      </w:r>
      <w:r>
        <w:rPr/>
        <w:t>the</w:t>
      </w:r>
      <w:r>
        <w:rPr>
          <w:spacing w:val="-3"/>
        </w:rPr>
        <w:t> </w:t>
      </w:r>
      <w:r>
        <w:rPr/>
        <w:t>use</w:t>
      </w:r>
      <w:r>
        <w:rPr>
          <w:spacing w:val="-3"/>
        </w:rPr>
        <w:t> </w:t>
      </w:r>
      <w:r>
        <w:rPr/>
        <w:t>of</w:t>
      </w:r>
      <w:r>
        <w:rPr>
          <w:spacing w:val="-1"/>
        </w:rPr>
        <w:t> </w:t>
      </w:r>
      <w:r>
        <w:rPr/>
        <w:t>disparate</w:t>
      </w:r>
      <w:r>
        <w:rPr>
          <w:spacing w:val="-5"/>
        </w:rPr>
        <w:t> </w:t>
      </w:r>
      <w:r>
        <w:rPr/>
        <w:t>impact</w:t>
      </w:r>
      <w:r>
        <w:rPr>
          <w:spacing w:val="-1"/>
        </w:rPr>
        <w:t> </w:t>
      </w:r>
      <w:r>
        <w:rPr/>
        <w:t>analysis,</w:t>
      </w:r>
      <w:r>
        <w:rPr>
          <w:spacing w:val="-3"/>
        </w:rPr>
        <w:t> </w:t>
      </w:r>
      <w:r>
        <w:rPr/>
        <w:t>an</w:t>
      </w:r>
      <w:r>
        <w:rPr>
          <w:spacing w:val="-3"/>
        </w:rPr>
        <w:t> </w:t>
      </w:r>
      <w:r>
        <w:rPr/>
        <w:t>essential tool for enforcing the Fair Housing Act, Section 504, and other civil rights laws. It would also cease critical studies that HUD conducts to further understand the problem and solutions needed</w:t>
      </w:r>
      <w:r>
        <w:rPr>
          <w:spacing w:val="-2"/>
        </w:rPr>
        <w:t> </w:t>
      </w:r>
      <w:r>
        <w:rPr/>
        <w:t>to</w:t>
      </w:r>
      <w:r>
        <w:rPr>
          <w:spacing w:val="-4"/>
        </w:rPr>
        <w:t> </w:t>
      </w:r>
      <w:r>
        <w:rPr/>
        <w:t>end</w:t>
      </w:r>
      <w:r>
        <w:rPr>
          <w:spacing w:val="-4"/>
        </w:rPr>
        <w:t> </w:t>
      </w:r>
      <w:r>
        <w:rPr/>
        <w:t>the</w:t>
      </w:r>
      <w:r>
        <w:rPr>
          <w:spacing w:val="-2"/>
        </w:rPr>
        <w:t> </w:t>
      </w:r>
      <w:r>
        <w:rPr/>
        <w:t>nation’s</w:t>
      </w:r>
      <w:r>
        <w:rPr>
          <w:spacing w:val="-1"/>
        </w:rPr>
        <w:t> </w:t>
      </w:r>
      <w:r>
        <w:rPr/>
        <w:t>housing</w:t>
      </w:r>
      <w:r>
        <w:rPr>
          <w:spacing w:val="-2"/>
        </w:rPr>
        <w:t> </w:t>
      </w:r>
      <w:r>
        <w:rPr/>
        <w:t>crisis</w:t>
      </w:r>
      <w:r>
        <w:rPr>
          <w:spacing w:val="-4"/>
        </w:rPr>
        <w:t> </w:t>
      </w:r>
      <w:r>
        <w:rPr/>
        <w:t>(509.)</w:t>
      </w:r>
      <w:r>
        <w:rPr>
          <w:spacing w:val="-3"/>
        </w:rPr>
        <w:t> </w:t>
      </w:r>
      <w:r>
        <w:rPr/>
        <w:t>This</w:t>
      </w:r>
      <w:r>
        <w:rPr>
          <w:spacing w:val="-1"/>
        </w:rPr>
        <w:t> </w:t>
      </w:r>
      <w:r>
        <w:rPr/>
        <w:t>research</w:t>
      </w:r>
      <w:r>
        <w:rPr>
          <w:spacing w:val="-2"/>
        </w:rPr>
        <w:t> </w:t>
      </w:r>
      <w:r>
        <w:rPr/>
        <w:t>includes</w:t>
      </w:r>
      <w:r>
        <w:rPr>
          <w:spacing w:val="-1"/>
        </w:rPr>
        <w:t> </w:t>
      </w:r>
      <w:r>
        <w:rPr/>
        <w:t>publications</w:t>
      </w:r>
      <w:r>
        <w:rPr>
          <w:spacing w:val="-1"/>
        </w:rPr>
        <w:t> </w:t>
      </w:r>
      <w:r>
        <w:rPr/>
        <w:t>such</w:t>
      </w:r>
      <w:r>
        <w:rPr>
          <w:spacing w:val="-2"/>
        </w:rPr>
        <w:t> </w:t>
      </w:r>
      <w:r>
        <w:rPr/>
        <w:t>as,</w:t>
      </w:r>
      <w:r>
        <w:rPr>
          <w:spacing w:val="-3"/>
        </w:rPr>
        <w:t> </w:t>
      </w:r>
      <w:r>
        <w:rPr/>
        <w:t>“A Review of Work Requirement Policies in HUD-Funded Assisted Housing: Final Research Report” and “Housing Search Assistance for Non-Elderly People with Disabilities: Final Comprehensive Report.”</w:t>
      </w:r>
    </w:p>
    <w:p>
      <w:pPr>
        <w:pStyle w:val="BodyText"/>
        <w:spacing w:before="252"/>
        <w:ind w:right="15"/>
      </w:pPr>
      <w:r>
        <w:rPr/>
        <w:t>Chapter 15</w:t>
      </w:r>
      <w:r>
        <w:rPr>
          <w:spacing w:val="-4"/>
        </w:rPr>
        <w:t> </w:t>
      </w:r>
      <w:r>
        <w:rPr/>
        <w:t>also</w:t>
      </w:r>
      <w:r>
        <w:rPr>
          <w:spacing w:val="-2"/>
        </w:rPr>
        <w:t> </w:t>
      </w:r>
      <w:r>
        <w:rPr/>
        <w:t>calls</w:t>
      </w:r>
      <w:r>
        <w:rPr>
          <w:spacing w:val="-4"/>
        </w:rPr>
        <w:t> </w:t>
      </w:r>
      <w:r>
        <w:rPr/>
        <w:t>for</w:t>
      </w:r>
      <w:r>
        <w:rPr>
          <w:spacing w:val="-5"/>
        </w:rPr>
        <w:t> </w:t>
      </w:r>
      <w:r>
        <w:rPr/>
        <w:t>eliminating</w:t>
      </w:r>
      <w:r>
        <w:rPr>
          <w:spacing w:val="-2"/>
        </w:rPr>
        <w:t> </w:t>
      </w:r>
      <w:r>
        <w:rPr/>
        <w:t>the</w:t>
      </w:r>
      <w:r>
        <w:rPr>
          <w:spacing w:val="-2"/>
        </w:rPr>
        <w:t> </w:t>
      </w:r>
      <w:r>
        <w:rPr/>
        <w:t>Housing</w:t>
      </w:r>
      <w:r>
        <w:rPr>
          <w:spacing w:val="-6"/>
        </w:rPr>
        <w:t> </w:t>
      </w:r>
      <w:r>
        <w:rPr/>
        <w:t>Supply</w:t>
      </w:r>
      <w:r>
        <w:rPr>
          <w:spacing w:val="-1"/>
        </w:rPr>
        <w:t> </w:t>
      </w:r>
      <w:r>
        <w:rPr/>
        <w:t>Fund</w:t>
      </w:r>
      <w:r>
        <w:rPr>
          <w:spacing w:val="-2"/>
        </w:rPr>
        <w:t> </w:t>
      </w:r>
      <w:r>
        <w:rPr/>
        <w:t>and</w:t>
      </w:r>
      <w:r>
        <w:rPr>
          <w:spacing w:val="-2"/>
        </w:rPr>
        <w:t> </w:t>
      </w:r>
      <w:r>
        <w:rPr/>
        <w:t>housing</w:t>
      </w:r>
      <w:r>
        <w:rPr>
          <w:spacing w:val="-2"/>
        </w:rPr>
        <w:t> </w:t>
      </w:r>
      <w:r>
        <w:rPr/>
        <w:t>programs</w:t>
      </w:r>
      <w:r>
        <w:rPr>
          <w:spacing w:val="-4"/>
        </w:rPr>
        <w:t> </w:t>
      </w:r>
      <w:r>
        <w:rPr/>
        <w:t>to</w:t>
      </w:r>
      <w:r>
        <w:rPr>
          <w:spacing w:val="-4"/>
        </w:rPr>
        <w:t> </w:t>
      </w:r>
      <w:r>
        <w:rPr/>
        <w:t>address the climate crisis (509.) Ending these programs contradicts the need for more support of accessible, affordable, sustainable, and integrated housing stock. Moreover, there will be increased privatization and greater emphasis on single-family homes, instead of a diverse array of affordable housing options, including multifamily housing.</w:t>
      </w:r>
    </w:p>
    <w:p>
      <w:pPr>
        <w:pStyle w:val="Heading1"/>
        <w:spacing w:before="251"/>
      </w:pPr>
      <w:r>
        <w:rPr/>
        <w:t>Project</w:t>
      </w:r>
      <w:r>
        <w:rPr>
          <w:spacing w:val="-9"/>
        </w:rPr>
        <w:t> </w:t>
      </w:r>
      <w:r>
        <w:rPr/>
        <w:t>2025</w:t>
      </w:r>
      <w:r>
        <w:rPr>
          <w:spacing w:val="-5"/>
        </w:rPr>
        <w:t> </w:t>
      </w:r>
      <w:r>
        <w:rPr/>
        <w:t>and</w:t>
      </w:r>
      <w:r>
        <w:rPr>
          <w:spacing w:val="-8"/>
        </w:rPr>
        <w:t> </w:t>
      </w:r>
      <w:r>
        <w:rPr/>
        <w:t>Emergency</w:t>
      </w:r>
      <w:r>
        <w:rPr>
          <w:spacing w:val="-5"/>
        </w:rPr>
        <w:t> </w:t>
      </w:r>
      <w:r>
        <w:rPr/>
        <w:t>Management</w:t>
      </w:r>
      <w:r>
        <w:rPr>
          <w:spacing w:val="-7"/>
        </w:rPr>
        <w:t> </w:t>
      </w:r>
      <w:r>
        <w:rPr/>
        <w:t>Including</w:t>
      </w:r>
      <w:r>
        <w:rPr>
          <w:spacing w:val="-7"/>
        </w:rPr>
        <w:t> </w:t>
      </w:r>
      <w:r>
        <w:rPr/>
        <w:t>Disaster</w:t>
      </w:r>
      <w:r>
        <w:rPr>
          <w:spacing w:val="-4"/>
        </w:rPr>
        <w:t> </w:t>
      </w:r>
      <w:r>
        <w:rPr>
          <w:spacing w:val="-2"/>
        </w:rPr>
        <w:t>Planning</w:t>
      </w:r>
    </w:p>
    <w:p>
      <w:pPr>
        <w:pStyle w:val="BodyText"/>
        <w:ind w:left="0"/>
        <w:rPr>
          <w:b/>
        </w:rPr>
      </w:pPr>
    </w:p>
    <w:p>
      <w:pPr>
        <w:pStyle w:val="BodyText"/>
        <w:spacing w:before="1"/>
        <w:ind w:right="52"/>
      </w:pPr>
      <w:r>
        <w:rPr/>
        <w:t>In order to be treated equitably in disasters disabled people need support from the federal government. People with disabilities are reliant on a robust federal government that can quickly and</w:t>
      </w:r>
      <w:r>
        <w:rPr>
          <w:spacing w:val="-2"/>
        </w:rPr>
        <w:t> </w:t>
      </w:r>
      <w:r>
        <w:rPr/>
        <w:t>equitably</w:t>
      </w:r>
      <w:r>
        <w:rPr>
          <w:spacing w:val="-1"/>
        </w:rPr>
        <w:t> </w:t>
      </w:r>
      <w:r>
        <w:rPr/>
        <w:t>provide</w:t>
      </w:r>
      <w:r>
        <w:rPr>
          <w:spacing w:val="-2"/>
        </w:rPr>
        <w:t> </w:t>
      </w:r>
      <w:r>
        <w:rPr/>
        <w:t>services</w:t>
      </w:r>
      <w:r>
        <w:rPr>
          <w:spacing w:val="-4"/>
        </w:rPr>
        <w:t> </w:t>
      </w:r>
      <w:r>
        <w:rPr/>
        <w:t>to</w:t>
      </w:r>
      <w:r>
        <w:rPr>
          <w:spacing w:val="-2"/>
        </w:rPr>
        <w:t> </w:t>
      </w:r>
      <w:r>
        <w:rPr/>
        <w:t>disabled</w:t>
      </w:r>
      <w:r>
        <w:rPr>
          <w:spacing w:val="-2"/>
        </w:rPr>
        <w:t> </w:t>
      </w:r>
      <w:r>
        <w:rPr/>
        <w:t>people</w:t>
      </w:r>
      <w:r>
        <w:rPr>
          <w:spacing w:val="-4"/>
        </w:rPr>
        <w:t> </w:t>
      </w:r>
      <w:r>
        <w:rPr/>
        <w:t>in</w:t>
      </w:r>
      <w:r>
        <w:rPr>
          <w:spacing w:val="-2"/>
        </w:rPr>
        <w:t> </w:t>
      </w:r>
      <w:r>
        <w:rPr/>
        <w:t>disasters.</w:t>
      </w:r>
      <w:r>
        <w:rPr>
          <w:spacing w:val="-2"/>
        </w:rPr>
        <w:t> </w:t>
      </w:r>
      <w:r>
        <w:rPr/>
        <w:t>Cuts</w:t>
      </w:r>
      <w:r>
        <w:rPr>
          <w:spacing w:val="-4"/>
        </w:rPr>
        <w:t> </w:t>
      </w:r>
      <w:r>
        <w:rPr/>
        <w:t>and</w:t>
      </w:r>
      <w:r>
        <w:rPr>
          <w:spacing w:val="-4"/>
        </w:rPr>
        <w:t> </w:t>
      </w:r>
      <w:r>
        <w:rPr/>
        <w:t>other changes</w:t>
      </w:r>
      <w:r>
        <w:rPr>
          <w:spacing w:val="-4"/>
        </w:rPr>
        <w:t> </w:t>
      </w:r>
      <w:r>
        <w:rPr/>
        <w:t>posed</w:t>
      </w:r>
      <w:r>
        <w:rPr>
          <w:spacing w:val="-4"/>
        </w:rPr>
        <w:t> </w:t>
      </w:r>
      <w:r>
        <w:rPr/>
        <w:t>in Project 2025 would weaken, and in some cases dismantle, federal agencies that are already struggling to adequately support disabled disaster survivors.</w:t>
      </w:r>
    </w:p>
    <w:p>
      <w:pPr>
        <w:pStyle w:val="BodyText"/>
        <w:ind w:left="0"/>
      </w:pPr>
    </w:p>
    <w:p>
      <w:pPr>
        <w:pStyle w:val="BodyText"/>
        <w:spacing w:before="1"/>
        <w:ind w:right="136"/>
      </w:pPr>
      <w:r>
        <w:rPr/>
        <w:t>Under</w:t>
      </w:r>
      <w:r>
        <w:rPr>
          <w:spacing w:val="-1"/>
        </w:rPr>
        <w:t> </w:t>
      </w:r>
      <w:r>
        <w:rPr/>
        <w:t>Project</w:t>
      </w:r>
      <w:r>
        <w:rPr>
          <w:spacing w:val="-1"/>
        </w:rPr>
        <w:t> </w:t>
      </w:r>
      <w:r>
        <w:rPr/>
        <w:t>2025,</w:t>
      </w:r>
      <w:r>
        <w:rPr>
          <w:spacing w:val="-1"/>
        </w:rPr>
        <w:t> </w:t>
      </w:r>
      <w:r>
        <w:rPr/>
        <w:t>FEMA</w:t>
      </w:r>
      <w:r>
        <w:rPr>
          <w:spacing w:val="-3"/>
        </w:rPr>
        <w:t> </w:t>
      </w:r>
      <w:r>
        <w:rPr/>
        <w:t>would</w:t>
      </w:r>
      <w:r>
        <w:rPr>
          <w:spacing w:val="-3"/>
        </w:rPr>
        <w:t> </w:t>
      </w:r>
      <w:r>
        <w:rPr/>
        <w:t>be</w:t>
      </w:r>
      <w:r>
        <w:rPr>
          <w:spacing w:val="-5"/>
        </w:rPr>
        <w:t> </w:t>
      </w:r>
      <w:r>
        <w:rPr/>
        <w:t>moved</w:t>
      </w:r>
      <w:r>
        <w:rPr>
          <w:spacing w:val="-5"/>
        </w:rPr>
        <w:t> </w:t>
      </w:r>
      <w:r>
        <w:rPr/>
        <w:t>to</w:t>
      </w:r>
      <w:r>
        <w:rPr>
          <w:spacing w:val="-5"/>
        </w:rPr>
        <w:t> </w:t>
      </w:r>
      <w:r>
        <w:rPr/>
        <w:t>the</w:t>
      </w:r>
      <w:r>
        <w:rPr>
          <w:spacing w:val="-3"/>
        </w:rPr>
        <w:t> </w:t>
      </w:r>
      <w:r>
        <w:rPr/>
        <w:t>Department</w:t>
      </w:r>
      <w:r>
        <w:rPr>
          <w:spacing w:val="-1"/>
        </w:rPr>
        <w:t> </w:t>
      </w:r>
      <w:r>
        <w:rPr/>
        <w:t>of</w:t>
      </w:r>
      <w:r>
        <w:rPr>
          <w:spacing w:val="-4"/>
        </w:rPr>
        <w:t> </w:t>
      </w:r>
      <w:r>
        <w:rPr/>
        <w:t>the</w:t>
      </w:r>
      <w:r>
        <w:rPr>
          <w:spacing w:val="-5"/>
        </w:rPr>
        <w:t> </w:t>
      </w:r>
      <w:r>
        <w:rPr/>
        <w:t>Interior</w:t>
      </w:r>
      <w:r>
        <w:rPr>
          <w:spacing w:val="-1"/>
        </w:rPr>
        <w:t> </w:t>
      </w:r>
      <w:r>
        <w:rPr/>
        <w:t>or</w:t>
      </w:r>
      <w:r>
        <w:rPr>
          <w:spacing w:val="-4"/>
        </w:rPr>
        <w:t> </w:t>
      </w:r>
      <w:r>
        <w:rPr/>
        <w:t>the</w:t>
      </w:r>
      <w:r>
        <w:rPr>
          <w:spacing w:val="-3"/>
        </w:rPr>
        <w:t> </w:t>
      </w:r>
      <w:r>
        <w:rPr/>
        <w:t>Department of Transportation. (134.) There, FEMA’s purpose and functions will become marginalized and more under-resourced. (153.) This will result in fewer resources for disabled people which will result in poorer outcomes for disabled people including increased rates of injury, illness, institutionalization, and premature death.</w:t>
      </w:r>
    </w:p>
    <w:p>
      <w:pPr>
        <w:pStyle w:val="BodyText"/>
        <w:spacing w:before="251"/>
        <w:ind w:right="154"/>
      </w:pPr>
      <w:r>
        <w:rPr/>
        <w:t>Other proposed changes such as raising the threshold and reversing the state/federal cost share</w:t>
      </w:r>
      <w:r>
        <w:rPr>
          <w:spacing w:val="-3"/>
        </w:rPr>
        <w:t> </w:t>
      </w:r>
      <w:r>
        <w:rPr/>
        <w:t>will</w:t>
      </w:r>
      <w:r>
        <w:rPr>
          <w:spacing w:val="-3"/>
        </w:rPr>
        <w:t> </w:t>
      </w:r>
      <w:r>
        <w:rPr/>
        <w:t>shift</w:t>
      </w:r>
      <w:r>
        <w:rPr>
          <w:spacing w:val="-3"/>
        </w:rPr>
        <w:t> </w:t>
      </w:r>
      <w:r>
        <w:rPr/>
        <w:t>many</w:t>
      </w:r>
      <w:r>
        <w:rPr>
          <w:spacing w:val="-5"/>
        </w:rPr>
        <w:t> </w:t>
      </w:r>
      <w:r>
        <w:rPr/>
        <w:t>responsibilities</w:t>
      </w:r>
      <w:r>
        <w:rPr>
          <w:spacing w:val="-2"/>
        </w:rPr>
        <w:t> </w:t>
      </w:r>
      <w:r>
        <w:rPr/>
        <w:t>from</w:t>
      </w:r>
      <w:r>
        <w:rPr>
          <w:spacing w:val="-4"/>
        </w:rPr>
        <w:t> </w:t>
      </w:r>
      <w:r>
        <w:rPr/>
        <w:t>the</w:t>
      </w:r>
      <w:r>
        <w:rPr>
          <w:spacing w:val="-5"/>
        </w:rPr>
        <w:t> </w:t>
      </w:r>
      <w:r>
        <w:rPr/>
        <w:t>federal</w:t>
      </w:r>
      <w:r>
        <w:rPr>
          <w:spacing w:val="-3"/>
        </w:rPr>
        <w:t> </w:t>
      </w:r>
      <w:r>
        <w:rPr/>
        <w:t>government</w:t>
      </w:r>
      <w:r>
        <w:rPr>
          <w:spacing w:val="-4"/>
        </w:rPr>
        <w:t> </w:t>
      </w:r>
      <w:r>
        <w:rPr/>
        <w:t>to</w:t>
      </w:r>
      <w:r>
        <w:rPr>
          <w:spacing w:val="-3"/>
        </w:rPr>
        <w:t> </w:t>
      </w:r>
      <w:r>
        <w:rPr/>
        <w:t>states</w:t>
      </w:r>
      <w:r>
        <w:rPr>
          <w:spacing w:val="-2"/>
        </w:rPr>
        <w:t> </w:t>
      </w:r>
      <w:r>
        <w:rPr/>
        <w:t>and</w:t>
      </w:r>
      <w:r>
        <w:rPr>
          <w:spacing w:val="-5"/>
        </w:rPr>
        <w:t> </w:t>
      </w:r>
      <w:r>
        <w:rPr/>
        <w:t>territories.</w:t>
      </w:r>
      <w:r>
        <w:rPr>
          <w:spacing w:val="-4"/>
        </w:rPr>
        <w:t> </w:t>
      </w:r>
      <w:r>
        <w:rPr/>
        <w:t>Given that under the Stafford Act a federal disaster declaration can only be issued when the demand for resources has exceeded states’/territories’ capacity, the proposed changes will result in there being fewer resources for disabled people after disasters.</w:t>
      </w:r>
    </w:p>
    <w:p>
      <w:pPr>
        <w:pStyle w:val="BodyText"/>
        <w:spacing w:before="1"/>
        <w:ind w:left="0"/>
      </w:pPr>
    </w:p>
    <w:p>
      <w:pPr>
        <w:pStyle w:val="BodyText"/>
      </w:pPr>
      <w:r>
        <w:rPr/>
        <w:t>Critically,</w:t>
      </w:r>
      <w:r>
        <w:rPr>
          <w:spacing w:val="-1"/>
        </w:rPr>
        <w:t> </w:t>
      </w:r>
      <w:r>
        <w:rPr/>
        <w:t>using</w:t>
      </w:r>
      <w:r>
        <w:rPr>
          <w:spacing w:val="-5"/>
        </w:rPr>
        <w:t> </w:t>
      </w:r>
      <w:r>
        <w:rPr/>
        <w:t>federalism</w:t>
      </w:r>
      <w:r>
        <w:rPr>
          <w:spacing w:val="-4"/>
        </w:rPr>
        <w:t> </w:t>
      </w:r>
      <w:r>
        <w:rPr/>
        <w:t>to</w:t>
      </w:r>
      <w:r>
        <w:rPr>
          <w:spacing w:val="-5"/>
        </w:rPr>
        <w:t> </w:t>
      </w:r>
      <w:r>
        <w:rPr/>
        <w:t>remove</w:t>
      </w:r>
      <w:r>
        <w:rPr>
          <w:spacing w:val="-3"/>
        </w:rPr>
        <w:t> </w:t>
      </w:r>
      <w:r>
        <w:rPr/>
        <w:t>sources</w:t>
      </w:r>
      <w:r>
        <w:rPr>
          <w:spacing w:val="-5"/>
        </w:rPr>
        <w:t> </w:t>
      </w:r>
      <w:r>
        <w:rPr/>
        <w:t>of</w:t>
      </w:r>
      <w:r>
        <w:rPr>
          <w:spacing w:val="-3"/>
        </w:rPr>
        <w:t> </w:t>
      </w:r>
      <w:r>
        <w:rPr/>
        <w:t>federal</w:t>
      </w:r>
      <w:r>
        <w:rPr>
          <w:spacing w:val="-3"/>
        </w:rPr>
        <w:t> </w:t>
      </w:r>
      <w:r>
        <w:rPr/>
        <w:t>funding</w:t>
      </w:r>
      <w:r>
        <w:rPr>
          <w:spacing w:val="-3"/>
        </w:rPr>
        <w:t> </w:t>
      </w:r>
      <w:r>
        <w:rPr/>
        <w:t>will</w:t>
      </w:r>
      <w:r>
        <w:rPr>
          <w:spacing w:val="-3"/>
        </w:rPr>
        <w:t> </w:t>
      </w:r>
      <w:r>
        <w:rPr/>
        <w:t>devastate</w:t>
      </w:r>
      <w:r>
        <w:rPr>
          <w:spacing w:val="-5"/>
        </w:rPr>
        <w:t> </w:t>
      </w:r>
      <w:r>
        <w:rPr/>
        <w:t>federal</w:t>
      </w:r>
      <w:r>
        <w:rPr>
          <w:spacing w:val="-3"/>
        </w:rPr>
        <w:t> </w:t>
      </w:r>
      <w:r>
        <w:rPr/>
        <w:t>civil</w:t>
      </w:r>
      <w:r>
        <w:rPr>
          <w:spacing w:val="-3"/>
        </w:rPr>
        <w:t> </w:t>
      </w:r>
      <w:r>
        <w:rPr/>
        <w:t>rights protections under section 504 of the Rehabilitation Act by depleting already grossly inadequate enforcement funds. (154.)</w:t>
      </w:r>
    </w:p>
    <w:p>
      <w:pPr>
        <w:spacing w:after="0"/>
        <w:sectPr>
          <w:pgSz w:w="12240" w:h="15840"/>
          <w:pgMar w:header="0" w:footer="804" w:top="1360" w:bottom="1000" w:left="1320" w:right="1340"/>
        </w:sectPr>
      </w:pPr>
    </w:p>
    <w:p>
      <w:pPr>
        <w:pStyle w:val="BodyText"/>
        <w:spacing w:before="72"/>
        <w:ind w:right="137"/>
      </w:pPr>
      <w:r>
        <w:rPr/>
        <w:t>Project</w:t>
      </w:r>
      <w:r>
        <w:rPr>
          <w:spacing w:val="-1"/>
        </w:rPr>
        <w:t> </w:t>
      </w:r>
      <w:r>
        <w:rPr/>
        <w:t>2025</w:t>
      </w:r>
      <w:r>
        <w:rPr>
          <w:spacing w:val="-4"/>
        </w:rPr>
        <w:t> </w:t>
      </w:r>
      <w:r>
        <w:rPr/>
        <w:t>will</w:t>
      </w:r>
      <w:r>
        <w:rPr>
          <w:spacing w:val="-3"/>
        </w:rPr>
        <w:t> </w:t>
      </w:r>
      <w:r>
        <w:rPr/>
        <w:t>functionally</w:t>
      </w:r>
      <w:r>
        <w:rPr>
          <w:spacing w:val="-2"/>
        </w:rPr>
        <w:t> </w:t>
      </w:r>
      <w:r>
        <w:rPr/>
        <w:t>eliminate</w:t>
      </w:r>
      <w:r>
        <w:rPr>
          <w:spacing w:val="-3"/>
        </w:rPr>
        <w:t> </w:t>
      </w:r>
      <w:r>
        <w:rPr/>
        <w:t>the</w:t>
      </w:r>
      <w:r>
        <w:rPr>
          <w:spacing w:val="-4"/>
        </w:rPr>
        <w:t> </w:t>
      </w:r>
      <w:r>
        <w:rPr/>
        <w:t>Office</w:t>
      </w:r>
      <w:r>
        <w:rPr>
          <w:spacing w:val="-6"/>
        </w:rPr>
        <w:t> </w:t>
      </w:r>
      <w:r>
        <w:rPr/>
        <w:t>of</w:t>
      </w:r>
      <w:r>
        <w:rPr>
          <w:spacing w:val="-1"/>
        </w:rPr>
        <w:t> </w:t>
      </w:r>
      <w:r>
        <w:rPr/>
        <w:t>Civil</w:t>
      </w:r>
      <w:r>
        <w:rPr>
          <w:spacing w:val="-3"/>
        </w:rPr>
        <w:t> </w:t>
      </w:r>
      <w:r>
        <w:rPr/>
        <w:t>Rights</w:t>
      </w:r>
      <w:r>
        <w:rPr>
          <w:spacing w:val="-2"/>
        </w:rPr>
        <w:t> </w:t>
      </w:r>
      <w:r>
        <w:rPr/>
        <w:t>and</w:t>
      </w:r>
      <w:r>
        <w:rPr>
          <w:spacing w:val="-4"/>
        </w:rPr>
        <w:t> </w:t>
      </w:r>
      <w:r>
        <w:rPr/>
        <w:t>Civil</w:t>
      </w:r>
      <w:r>
        <w:rPr>
          <w:spacing w:val="-3"/>
        </w:rPr>
        <w:t> </w:t>
      </w:r>
      <w:r>
        <w:rPr/>
        <w:t>Liberties</w:t>
      </w:r>
      <w:r>
        <w:rPr>
          <w:spacing w:val="-2"/>
        </w:rPr>
        <w:t> </w:t>
      </w:r>
      <w:r>
        <w:rPr/>
        <w:t>(CRCL)</w:t>
      </w:r>
      <w:r>
        <w:rPr>
          <w:spacing w:val="-3"/>
        </w:rPr>
        <w:t> </w:t>
      </w:r>
      <w:r>
        <w:rPr/>
        <w:t>in</w:t>
      </w:r>
      <w:r>
        <w:rPr>
          <w:spacing w:val="-4"/>
        </w:rPr>
        <w:t> </w:t>
      </w:r>
      <w:r>
        <w:rPr/>
        <w:t>the Department of Homeland Security by having a few of its functions “absorbed” by the Office of the General Counsel. (164-5.) This will render CRCL unable to contribute to meaningful monitoring and enforcement of the rights of disabled people in disasters, which is already woefully inadequate.</w:t>
      </w:r>
    </w:p>
    <w:p>
      <w:pPr>
        <w:pStyle w:val="BodyText"/>
        <w:spacing w:before="1"/>
        <w:ind w:left="0"/>
      </w:pPr>
    </w:p>
    <w:p>
      <w:pPr>
        <w:pStyle w:val="BodyText"/>
        <w:ind w:right="335"/>
      </w:pPr>
      <w:r>
        <w:rPr/>
        <w:t>Dismantling NOAA as climate change is fueling more frequent and severe disasters is particularly</w:t>
      </w:r>
      <w:r>
        <w:rPr>
          <w:spacing w:val="-2"/>
        </w:rPr>
        <w:t> </w:t>
      </w:r>
      <w:r>
        <w:rPr/>
        <w:t>ill</w:t>
      </w:r>
      <w:r>
        <w:rPr>
          <w:spacing w:val="-3"/>
        </w:rPr>
        <w:t> </w:t>
      </w:r>
      <w:r>
        <w:rPr/>
        <w:t>advised.</w:t>
      </w:r>
      <w:r>
        <w:rPr>
          <w:spacing w:val="-3"/>
        </w:rPr>
        <w:t> </w:t>
      </w:r>
      <w:r>
        <w:rPr/>
        <w:t>This</w:t>
      </w:r>
      <w:r>
        <w:rPr>
          <w:spacing w:val="-2"/>
        </w:rPr>
        <w:t> </w:t>
      </w:r>
      <w:r>
        <w:rPr/>
        <w:t>will</w:t>
      </w:r>
      <w:r>
        <w:rPr>
          <w:spacing w:val="-3"/>
        </w:rPr>
        <w:t> </w:t>
      </w:r>
      <w:r>
        <w:rPr/>
        <w:t>result</w:t>
      </w:r>
      <w:r>
        <w:rPr>
          <w:spacing w:val="-1"/>
        </w:rPr>
        <w:t> </w:t>
      </w:r>
      <w:r>
        <w:rPr/>
        <w:t>in</w:t>
      </w:r>
      <w:r>
        <w:rPr>
          <w:spacing w:val="-3"/>
        </w:rPr>
        <w:t> </w:t>
      </w:r>
      <w:r>
        <w:rPr/>
        <w:t>increased</w:t>
      </w:r>
      <w:r>
        <w:rPr>
          <w:spacing w:val="-3"/>
        </w:rPr>
        <w:t> </w:t>
      </w:r>
      <w:r>
        <w:rPr/>
        <w:t>injury</w:t>
      </w:r>
      <w:r>
        <w:rPr>
          <w:spacing w:val="-5"/>
        </w:rPr>
        <w:t> </w:t>
      </w:r>
      <w:r>
        <w:rPr/>
        <w:t>and</w:t>
      </w:r>
      <w:r>
        <w:rPr>
          <w:spacing w:val="-5"/>
        </w:rPr>
        <w:t> </w:t>
      </w:r>
      <w:r>
        <w:rPr/>
        <w:t>death,</w:t>
      </w:r>
      <w:r>
        <w:rPr>
          <w:spacing w:val="-1"/>
        </w:rPr>
        <w:t> </w:t>
      </w:r>
      <w:r>
        <w:rPr/>
        <w:t>and</w:t>
      </w:r>
      <w:r>
        <w:rPr>
          <w:spacing w:val="-7"/>
        </w:rPr>
        <w:t> </w:t>
      </w:r>
      <w:r>
        <w:rPr/>
        <w:t>will</w:t>
      </w:r>
      <w:r>
        <w:rPr>
          <w:spacing w:val="-3"/>
        </w:rPr>
        <w:t> </w:t>
      </w:r>
      <w:r>
        <w:rPr/>
        <w:t>disproportionately impact disabled people. Characterizing climate change as a debatable issue which must be presented</w:t>
      </w:r>
      <w:r>
        <w:rPr>
          <w:spacing w:val="-2"/>
        </w:rPr>
        <w:t> </w:t>
      </w:r>
      <w:r>
        <w:rPr/>
        <w:t>”neutrally”</w:t>
      </w:r>
      <w:r>
        <w:rPr>
          <w:spacing w:val="-1"/>
        </w:rPr>
        <w:t> </w:t>
      </w:r>
      <w:r>
        <w:rPr/>
        <w:t>will disproportionately cause</w:t>
      </w:r>
      <w:r>
        <w:rPr>
          <w:spacing w:val="-4"/>
        </w:rPr>
        <w:t> </w:t>
      </w:r>
      <w:r>
        <w:rPr/>
        <w:t>disabled people to become injured</w:t>
      </w:r>
      <w:r>
        <w:rPr>
          <w:spacing w:val="-2"/>
        </w:rPr>
        <w:t> </w:t>
      </w:r>
      <w:r>
        <w:rPr/>
        <w:t>and die. </w:t>
      </w:r>
      <w:r>
        <w:rPr>
          <w:spacing w:val="-2"/>
        </w:rPr>
        <w:t>(674-77.)</w:t>
      </w:r>
    </w:p>
    <w:p>
      <w:pPr>
        <w:pStyle w:val="BodyText"/>
        <w:spacing w:before="251"/>
        <w:ind w:right="136"/>
      </w:pPr>
      <w:r>
        <w:rPr/>
        <w:t>By</w:t>
      </w:r>
      <w:r>
        <w:rPr>
          <w:spacing w:val="-1"/>
        </w:rPr>
        <w:t> </w:t>
      </w:r>
      <w:r>
        <w:rPr/>
        <w:t>limiting</w:t>
      </w:r>
      <w:r>
        <w:rPr>
          <w:spacing w:val="-2"/>
        </w:rPr>
        <w:t> </w:t>
      </w:r>
      <w:r>
        <w:rPr/>
        <w:t>the</w:t>
      </w:r>
      <w:r>
        <w:rPr>
          <w:spacing w:val="-4"/>
        </w:rPr>
        <w:t> </w:t>
      </w:r>
      <w:r>
        <w:rPr/>
        <w:t>authority</w:t>
      </w:r>
      <w:r>
        <w:rPr>
          <w:spacing w:val="-6"/>
        </w:rPr>
        <w:t> </w:t>
      </w:r>
      <w:r>
        <w:rPr/>
        <w:t>of</w:t>
      </w:r>
      <w:r>
        <w:rPr>
          <w:spacing w:val="-3"/>
        </w:rPr>
        <w:t> </w:t>
      </w:r>
      <w:r>
        <w:rPr/>
        <w:t>the</w:t>
      </w:r>
      <w:r>
        <w:rPr>
          <w:spacing w:val="-2"/>
        </w:rPr>
        <w:t> </w:t>
      </w:r>
      <w:r>
        <w:rPr/>
        <w:t>Centers</w:t>
      </w:r>
      <w:r>
        <w:rPr>
          <w:spacing w:val="-4"/>
        </w:rPr>
        <w:t> </w:t>
      </w:r>
      <w:r>
        <w:rPr/>
        <w:t>for</w:t>
      </w:r>
      <w:r>
        <w:rPr>
          <w:spacing w:val="-1"/>
        </w:rPr>
        <w:t> </w:t>
      </w:r>
      <w:r>
        <w:rPr/>
        <w:t>Disease</w:t>
      </w:r>
      <w:r>
        <w:rPr>
          <w:spacing w:val="-2"/>
        </w:rPr>
        <w:t> </w:t>
      </w:r>
      <w:r>
        <w:rPr/>
        <w:t>Control</w:t>
      </w:r>
      <w:r>
        <w:rPr>
          <w:spacing w:val="-5"/>
        </w:rPr>
        <w:t> </w:t>
      </w:r>
      <w:r>
        <w:rPr/>
        <w:t>and</w:t>
      </w:r>
      <w:r>
        <w:rPr>
          <w:spacing w:val="-2"/>
        </w:rPr>
        <w:t> </w:t>
      </w:r>
      <w:r>
        <w:rPr/>
        <w:t>Prevention</w:t>
      </w:r>
      <w:r>
        <w:rPr>
          <w:spacing w:val="-4"/>
        </w:rPr>
        <w:t> </w:t>
      </w:r>
      <w:r>
        <w:rPr/>
        <w:t>(CDC)</w:t>
      </w:r>
      <w:r>
        <w:rPr>
          <w:spacing w:val="-1"/>
        </w:rPr>
        <w:t> </w:t>
      </w:r>
      <w:r>
        <w:rPr/>
        <w:t>Project</w:t>
      </w:r>
      <w:r>
        <w:rPr>
          <w:spacing w:val="-2"/>
        </w:rPr>
        <w:t> </w:t>
      </w:r>
      <w:r>
        <w:rPr/>
        <w:t>2025 will result in injury, institutionalization, and premature deaths of disabled people. Marginalizing the CDC will hinder disabled people’s ability to maintain their health during COVID and subsequent public health emergencies. (452-57.)</w:t>
      </w:r>
    </w:p>
    <w:p>
      <w:pPr>
        <w:pStyle w:val="BodyText"/>
        <w:ind w:left="0"/>
      </w:pPr>
    </w:p>
    <w:p>
      <w:pPr>
        <w:pStyle w:val="BodyText"/>
      </w:pPr>
      <w:r>
        <w:rPr/>
        <w:t>Project 2025, refers to mask and vaccine mandates as un-American and makes the false claim that “masks provide little to no benefit in preventing the spread of viruses and might even be counterproductive”</w:t>
      </w:r>
      <w:r>
        <w:rPr>
          <w:spacing w:val="-4"/>
        </w:rPr>
        <w:t> </w:t>
      </w:r>
      <w:r>
        <w:rPr/>
        <w:t>(283.)</w:t>
      </w:r>
      <w:r>
        <w:rPr>
          <w:spacing w:val="-2"/>
        </w:rPr>
        <w:t> </w:t>
      </w:r>
      <w:r>
        <w:rPr/>
        <w:t>Denying</w:t>
      </w:r>
      <w:r>
        <w:rPr>
          <w:spacing w:val="-3"/>
        </w:rPr>
        <w:t> </w:t>
      </w:r>
      <w:r>
        <w:rPr/>
        <w:t>vaccine</w:t>
      </w:r>
      <w:r>
        <w:rPr>
          <w:spacing w:val="-3"/>
        </w:rPr>
        <w:t> </w:t>
      </w:r>
      <w:r>
        <w:rPr/>
        <w:t>and</w:t>
      </w:r>
      <w:r>
        <w:rPr>
          <w:spacing w:val="-5"/>
        </w:rPr>
        <w:t> </w:t>
      </w:r>
      <w:r>
        <w:rPr/>
        <w:t>mask</w:t>
      </w:r>
      <w:r>
        <w:rPr>
          <w:spacing w:val="-2"/>
        </w:rPr>
        <w:t> </w:t>
      </w:r>
      <w:r>
        <w:rPr/>
        <w:t>effectiveness</w:t>
      </w:r>
      <w:r>
        <w:rPr>
          <w:spacing w:val="-2"/>
        </w:rPr>
        <w:t> </w:t>
      </w:r>
      <w:r>
        <w:rPr/>
        <w:t>will</w:t>
      </w:r>
      <w:r>
        <w:rPr>
          <w:spacing w:val="-3"/>
        </w:rPr>
        <w:t> </w:t>
      </w:r>
      <w:r>
        <w:rPr/>
        <w:t>increase</w:t>
      </w:r>
      <w:r>
        <w:rPr>
          <w:spacing w:val="-5"/>
        </w:rPr>
        <w:t> </w:t>
      </w:r>
      <w:r>
        <w:rPr/>
        <w:t>the</w:t>
      </w:r>
      <w:r>
        <w:rPr>
          <w:spacing w:val="-3"/>
        </w:rPr>
        <w:t> </w:t>
      </w:r>
      <w:r>
        <w:rPr/>
        <w:t>incidence</w:t>
      </w:r>
      <w:r>
        <w:rPr>
          <w:spacing w:val="-5"/>
        </w:rPr>
        <w:t> </w:t>
      </w:r>
      <w:r>
        <w:rPr/>
        <w:t>of COVID and Long COVID, which disabled people contract at disproportionately higher rates.</w:t>
      </w:r>
    </w:p>
    <w:p>
      <w:pPr>
        <w:pStyle w:val="BodyText"/>
        <w:spacing w:before="1"/>
      </w:pPr>
      <w:r>
        <w:rPr/>
        <w:t>This</w:t>
      </w:r>
      <w:r>
        <w:rPr>
          <w:spacing w:val="-6"/>
        </w:rPr>
        <w:t> </w:t>
      </w:r>
      <w:r>
        <w:rPr/>
        <w:t>will</w:t>
      </w:r>
      <w:r>
        <w:rPr>
          <w:spacing w:val="-5"/>
        </w:rPr>
        <w:t> </w:t>
      </w:r>
      <w:r>
        <w:rPr/>
        <w:t>result</w:t>
      </w:r>
      <w:r>
        <w:rPr>
          <w:spacing w:val="-3"/>
        </w:rPr>
        <w:t> </w:t>
      </w:r>
      <w:r>
        <w:rPr/>
        <w:t>in</w:t>
      </w:r>
      <w:r>
        <w:rPr>
          <w:spacing w:val="-6"/>
        </w:rPr>
        <w:t> </w:t>
      </w:r>
      <w:r>
        <w:rPr/>
        <w:t>more</w:t>
      </w:r>
      <w:r>
        <w:rPr>
          <w:spacing w:val="-7"/>
        </w:rPr>
        <w:t> </w:t>
      </w:r>
      <w:r>
        <w:rPr/>
        <w:t>severe</w:t>
      </w:r>
      <w:r>
        <w:rPr>
          <w:spacing w:val="-4"/>
        </w:rPr>
        <w:t> </w:t>
      </w:r>
      <w:r>
        <w:rPr/>
        <w:t>illness</w:t>
      </w:r>
      <w:r>
        <w:rPr>
          <w:spacing w:val="-4"/>
        </w:rPr>
        <w:t> </w:t>
      </w:r>
      <w:r>
        <w:rPr/>
        <w:t>and</w:t>
      </w:r>
      <w:r>
        <w:rPr>
          <w:spacing w:val="-7"/>
        </w:rPr>
        <w:t> </w:t>
      </w:r>
      <w:r>
        <w:rPr/>
        <w:t>higher</w:t>
      </w:r>
      <w:r>
        <w:rPr>
          <w:spacing w:val="-5"/>
        </w:rPr>
        <w:t> </w:t>
      </w:r>
      <w:r>
        <w:rPr/>
        <w:t>mortality</w:t>
      </w:r>
      <w:r>
        <w:rPr>
          <w:spacing w:val="-7"/>
        </w:rPr>
        <w:t> </w:t>
      </w:r>
      <w:r>
        <w:rPr/>
        <w:t>rates</w:t>
      </w:r>
      <w:r>
        <w:rPr>
          <w:spacing w:val="-6"/>
        </w:rPr>
        <w:t> </w:t>
      </w:r>
      <w:r>
        <w:rPr/>
        <w:t>among</w:t>
      </w:r>
      <w:r>
        <w:rPr>
          <w:spacing w:val="-5"/>
        </w:rPr>
        <w:t> </w:t>
      </w:r>
      <w:r>
        <w:rPr/>
        <w:t>disabled</w:t>
      </w:r>
      <w:r>
        <w:rPr>
          <w:spacing w:val="-4"/>
        </w:rPr>
        <w:t> </w:t>
      </w:r>
      <w:r>
        <w:rPr>
          <w:spacing w:val="-2"/>
        </w:rPr>
        <w:t>people.</w:t>
      </w:r>
    </w:p>
    <w:p>
      <w:pPr>
        <w:pStyle w:val="BodyText"/>
        <w:ind w:left="0"/>
      </w:pPr>
    </w:p>
    <w:p>
      <w:pPr>
        <w:pStyle w:val="BodyText"/>
        <w:ind w:right="136"/>
      </w:pPr>
      <w:r>
        <w:rPr/>
        <w:t>Project</w:t>
      </w:r>
      <w:r>
        <w:rPr>
          <w:spacing w:val="-1"/>
        </w:rPr>
        <w:t> </w:t>
      </w:r>
      <w:r>
        <w:rPr/>
        <w:t>2025</w:t>
      </w:r>
      <w:r>
        <w:rPr>
          <w:spacing w:val="-5"/>
        </w:rPr>
        <w:t> </w:t>
      </w:r>
      <w:r>
        <w:rPr/>
        <w:t>will</w:t>
      </w:r>
      <w:r>
        <w:rPr>
          <w:spacing w:val="-3"/>
        </w:rPr>
        <w:t> </w:t>
      </w:r>
      <w:r>
        <w:rPr/>
        <w:t>lead</w:t>
      </w:r>
      <w:r>
        <w:rPr>
          <w:spacing w:val="-3"/>
        </w:rPr>
        <w:t> </w:t>
      </w:r>
      <w:r>
        <w:rPr/>
        <w:t>to</w:t>
      </w:r>
      <w:r>
        <w:rPr>
          <w:spacing w:val="-3"/>
        </w:rPr>
        <w:t> </w:t>
      </w:r>
      <w:r>
        <w:rPr/>
        <w:t>injuries,</w:t>
      </w:r>
      <w:r>
        <w:rPr>
          <w:spacing w:val="-3"/>
        </w:rPr>
        <w:t> </w:t>
      </w:r>
      <w:r>
        <w:rPr/>
        <w:t>illness,</w:t>
      </w:r>
      <w:r>
        <w:rPr>
          <w:spacing w:val="-1"/>
        </w:rPr>
        <w:t> </w:t>
      </w:r>
      <w:r>
        <w:rPr/>
        <w:t>and</w:t>
      </w:r>
      <w:r>
        <w:rPr>
          <w:spacing w:val="-5"/>
        </w:rPr>
        <w:t> </w:t>
      </w:r>
      <w:r>
        <w:rPr/>
        <w:t>death</w:t>
      </w:r>
      <w:r>
        <w:rPr>
          <w:spacing w:val="-3"/>
        </w:rPr>
        <w:t> </w:t>
      </w:r>
      <w:r>
        <w:rPr/>
        <w:t>of</w:t>
      </w:r>
      <w:r>
        <w:rPr>
          <w:spacing w:val="-3"/>
        </w:rPr>
        <w:t> </w:t>
      </w:r>
      <w:r>
        <w:rPr/>
        <w:t>disabled</w:t>
      </w:r>
      <w:r>
        <w:rPr>
          <w:spacing w:val="-3"/>
        </w:rPr>
        <w:t> </w:t>
      </w:r>
      <w:r>
        <w:rPr/>
        <w:t>people</w:t>
      </w:r>
      <w:r>
        <w:rPr>
          <w:spacing w:val="-3"/>
        </w:rPr>
        <w:t> </w:t>
      </w:r>
      <w:r>
        <w:rPr/>
        <w:t>in</w:t>
      </w:r>
      <w:r>
        <w:rPr>
          <w:spacing w:val="-3"/>
        </w:rPr>
        <w:t> </w:t>
      </w:r>
      <w:r>
        <w:rPr/>
        <w:t>disasters</w:t>
      </w:r>
      <w:r>
        <w:rPr>
          <w:spacing w:val="-2"/>
        </w:rPr>
        <w:t> </w:t>
      </w:r>
      <w:r>
        <w:rPr/>
        <w:t>and</w:t>
      </w:r>
      <w:r>
        <w:rPr>
          <w:spacing w:val="-5"/>
        </w:rPr>
        <w:t> </w:t>
      </w:r>
      <w:r>
        <w:rPr/>
        <w:t>public health emergencies.</w:t>
      </w:r>
    </w:p>
    <w:p>
      <w:pPr>
        <w:pStyle w:val="Heading1"/>
        <w:spacing w:before="252"/>
      </w:pPr>
      <w:r>
        <w:rPr/>
        <w:t>Project</w:t>
      </w:r>
      <w:r>
        <w:rPr>
          <w:spacing w:val="-4"/>
        </w:rPr>
        <w:t> </w:t>
      </w:r>
      <w:r>
        <w:rPr/>
        <w:t>2025</w:t>
      </w:r>
      <w:r>
        <w:rPr>
          <w:spacing w:val="-3"/>
        </w:rPr>
        <w:t> </w:t>
      </w:r>
      <w:r>
        <w:rPr/>
        <w:t>and</w:t>
      </w:r>
      <w:r>
        <w:rPr>
          <w:spacing w:val="-5"/>
        </w:rPr>
        <w:t> </w:t>
      </w:r>
      <w:r>
        <w:rPr/>
        <w:t>Civil</w:t>
      </w:r>
      <w:r>
        <w:rPr>
          <w:spacing w:val="-5"/>
        </w:rPr>
        <w:t> </w:t>
      </w:r>
      <w:r>
        <w:rPr>
          <w:spacing w:val="-2"/>
        </w:rPr>
        <w:t>Rights</w:t>
      </w:r>
    </w:p>
    <w:p>
      <w:pPr>
        <w:pStyle w:val="BodyText"/>
        <w:ind w:left="0"/>
        <w:rPr>
          <w:b/>
        </w:rPr>
      </w:pPr>
    </w:p>
    <w:p>
      <w:pPr>
        <w:pStyle w:val="BodyText"/>
        <w:spacing w:before="1"/>
        <w:ind w:right="233"/>
      </w:pPr>
      <w:r>
        <w:rPr/>
        <w:t>Project 2025 would limit and restrict the civil rights and civil liberties of people with disabilities across many areas of society, including in the areas already mentioned. As stated, by dramatically limiting access to Medicaid, Project 2025 would weaken the critical supports that allow people with disabilities to live integrated lives in the community. These include services and devices not covered by private insurance such as personal attendants and wheelchairs. The</w:t>
      </w:r>
      <w:r>
        <w:rPr>
          <w:spacing w:val="-2"/>
        </w:rPr>
        <w:t> </w:t>
      </w:r>
      <w:r>
        <w:rPr/>
        <w:t>right</w:t>
      </w:r>
      <w:r>
        <w:rPr>
          <w:spacing w:val="-2"/>
        </w:rPr>
        <w:t> </w:t>
      </w:r>
      <w:r>
        <w:rPr/>
        <w:t>to</w:t>
      </w:r>
      <w:r>
        <w:rPr>
          <w:spacing w:val="-4"/>
        </w:rPr>
        <w:t> </w:t>
      </w:r>
      <w:r>
        <w:rPr/>
        <w:t>be</w:t>
      </w:r>
      <w:r>
        <w:rPr>
          <w:spacing w:val="-4"/>
        </w:rPr>
        <w:t> </w:t>
      </w:r>
      <w:r>
        <w:rPr/>
        <w:t>free</w:t>
      </w:r>
      <w:r>
        <w:rPr>
          <w:spacing w:val="-4"/>
        </w:rPr>
        <w:t> </w:t>
      </w:r>
      <w:r>
        <w:rPr/>
        <w:t>from</w:t>
      </w:r>
      <w:r>
        <w:rPr>
          <w:spacing w:val="-3"/>
        </w:rPr>
        <w:t> </w:t>
      </w:r>
      <w:r>
        <w:rPr/>
        <w:t>segregation</w:t>
      </w:r>
      <w:r>
        <w:rPr>
          <w:spacing w:val="-2"/>
        </w:rPr>
        <w:t> </w:t>
      </w:r>
      <w:r>
        <w:rPr/>
        <w:t>and</w:t>
      </w:r>
      <w:r>
        <w:rPr>
          <w:spacing w:val="-3"/>
        </w:rPr>
        <w:t> </w:t>
      </w:r>
      <w:r>
        <w:rPr/>
        <w:t>receive</w:t>
      </w:r>
      <w:r>
        <w:rPr>
          <w:spacing w:val="-4"/>
        </w:rPr>
        <w:t> </w:t>
      </w:r>
      <w:r>
        <w:rPr/>
        <w:t>services</w:t>
      </w:r>
      <w:r>
        <w:rPr>
          <w:spacing w:val="-1"/>
        </w:rPr>
        <w:t> </w:t>
      </w:r>
      <w:r>
        <w:rPr/>
        <w:t>in</w:t>
      </w:r>
      <w:r>
        <w:rPr>
          <w:spacing w:val="-4"/>
        </w:rPr>
        <w:t> </w:t>
      </w:r>
      <w:r>
        <w:rPr/>
        <w:t>the</w:t>
      </w:r>
      <w:r>
        <w:rPr>
          <w:spacing w:val="-4"/>
        </w:rPr>
        <w:t> </w:t>
      </w:r>
      <w:r>
        <w:rPr/>
        <w:t>most integrated</w:t>
      </w:r>
      <w:r>
        <w:rPr>
          <w:spacing w:val="-4"/>
        </w:rPr>
        <w:t> </w:t>
      </w:r>
      <w:r>
        <w:rPr/>
        <w:t>setting,</w:t>
      </w:r>
      <w:r>
        <w:rPr>
          <w:spacing w:val="-2"/>
        </w:rPr>
        <w:t> </w:t>
      </w:r>
      <w:r>
        <w:rPr/>
        <w:t>which is almost</w:t>
      </w:r>
      <w:r>
        <w:rPr>
          <w:spacing w:val="-1"/>
        </w:rPr>
        <w:t> </w:t>
      </w:r>
      <w:r>
        <w:rPr/>
        <w:t>always in</w:t>
      </w:r>
      <w:r>
        <w:rPr>
          <w:spacing w:val="-3"/>
        </w:rPr>
        <w:t> </w:t>
      </w:r>
      <w:r>
        <w:rPr/>
        <w:t>the</w:t>
      </w:r>
      <w:r>
        <w:rPr>
          <w:spacing w:val="-3"/>
        </w:rPr>
        <w:t> </w:t>
      </w:r>
      <w:r>
        <w:rPr/>
        <w:t>community,</w:t>
      </w:r>
      <w:r>
        <w:rPr>
          <w:spacing w:val="-1"/>
        </w:rPr>
        <w:t> </w:t>
      </w:r>
      <w:r>
        <w:rPr/>
        <w:t>was</w:t>
      </w:r>
      <w:r>
        <w:rPr>
          <w:spacing w:val="-3"/>
        </w:rPr>
        <w:t> </w:t>
      </w:r>
      <w:r>
        <w:rPr/>
        <w:t>recognized</w:t>
      </w:r>
      <w:r>
        <w:rPr>
          <w:spacing w:val="-1"/>
        </w:rPr>
        <w:t> </w:t>
      </w:r>
      <w:r>
        <w:rPr/>
        <w:t>by</w:t>
      </w:r>
      <w:r>
        <w:rPr>
          <w:spacing w:val="-3"/>
        </w:rPr>
        <w:t> </w:t>
      </w:r>
      <w:r>
        <w:rPr/>
        <w:t>the</w:t>
      </w:r>
      <w:r>
        <w:rPr>
          <w:spacing w:val="-1"/>
        </w:rPr>
        <w:t> </w:t>
      </w:r>
      <w:r>
        <w:rPr/>
        <w:t>Supreme</w:t>
      </w:r>
      <w:r>
        <w:rPr>
          <w:spacing w:val="-3"/>
        </w:rPr>
        <w:t> </w:t>
      </w:r>
      <w:r>
        <w:rPr/>
        <w:t>Court in</w:t>
      </w:r>
      <w:r>
        <w:rPr>
          <w:spacing w:val="-2"/>
        </w:rPr>
        <w:t> </w:t>
      </w:r>
      <w:r>
        <w:rPr>
          <w:i/>
        </w:rPr>
        <w:t>Olmstead</w:t>
      </w:r>
      <w:r>
        <w:rPr>
          <w:i/>
          <w:spacing w:val="-3"/>
        </w:rPr>
        <w:t> </w:t>
      </w:r>
      <w:r>
        <w:rPr>
          <w:i/>
        </w:rPr>
        <w:t>v.</w:t>
      </w:r>
      <w:r>
        <w:rPr>
          <w:i/>
          <w:spacing w:val="-2"/>
        </w:rPr>
        <w:t> </w:t>
      </w:r>
      <w:r>
        <w:rPr>
          <w:i/>
        </w:rPr>
        <w:t>L.C.</w:t>
      </w:r>
      <w:r>
        <w:rPr/>
        <w:t>, 527 U.S. 581 (1999). Without supports funded by Medicaid, people with disabilities face segregation and unnecessary institutionalization in nursing homes,</w:t>
      </w:r>
      <w:r>
        <w:rPr>
          <w:spacing w:val="40"/>
        </w:rPr>
        <w:t> </w:t>
      </w:r>
      <w:r>
        <w:rPr/>
        <w:t>hospitals, and other segregated institutional settings.</w:t>
      </w:r>
    </w:p>
    <w:p>
      <w:pPr>
        <w:pStyle w:val="BodyText"/>
        <w:spacing w:before="251"/>
        <w:ind w:right="124"/>
      </w:pPr>
      <w:r>
        <w:rPr/>
        <w:t>Project 2025 would also undermine the Affordable Care Act (ACA) and its nondiscrimination provision Section 1557 by returning control over healthcare back to the “private market.” (469- 70.) Before</w:t>
      </w:r>
      <w:r>
        <w:rPr>
          <w:spacing w:val="-2"/>
        </w:rPr>
        <w:t> </w:t>
      </w:r>
      <w:r>
        <w:rPr/>
        <w:t>the ACA, people with disabilities could not leave their jobs or were forced to stay on Medicaid</w:t>
      </w:r>
      <w:r>
        <w:rPr>
          <w:spacing w:val="-3"/>
        </w:rPr>
        <w:t> </w:t>
      </w:r>
      <w:r>
        <w:rPr/>
        <w:t>to</w:t>
      </w:r>
      <w:r>
        <w:rPr>
          <w:spacing w:val="-5"/>
        </w:rPr>
        <w:t> </w:t>
      </w:r>
      <w:r>
        <w:rPr/>
        <w:t>maintain</w:t>
      </w:r>
      <w:r>
        <w:rPr>
          <w:spacing w:val="-3"/>
        </w:rPr>
        <w:t> </w:t>
      </w:r>
      <w:r>
        <w:rPr/>
        <w:t>access</w:t>
      </w:r>
      <w:r>
        <w:rPr>
          <w:spacing w:val="-2"/>
        </w:rPr>
        <w:t> </w:t>
      </w:r>
      <w:r>
        <w:rPr/>
        <w:t>to</w:t>
      </w:r>
      <w:r>
        <w:rPr>
          <w:spacing w:val="-5"/>
        </w:rPr>
        <w:t> </w:t>
      </w:r>
      <w:r>
        <w:rPr/>
        <w:t>life-saving</w:t>
      </w:r>
      <w:r>
        <w:rPr>
          <w:spacing w:val="-3"/>
        </w:rPr>
        <w:t> </w:t>
      </w:r>
      <w:r>
        <w:rPr/>
        <w:t>healthcare.</w:t>
      </w:r>
      <w:r>
        <w:rPr>
          <w:spacing w:val="-3"/>
        </w:rPr>
        <w:t> </w:t>
      </w:r>
      <w:r>
        <w:rPr/>
        <w:t>Project</w:t>
      </w:r>
      <w:r>
        <w:rPr>
          <w:spacing w:val="-3"/>
        </w:rPr>
        <w:t> </w:t>
      </w:r>
      <w:r>
        <w:rPr/>
        <w:t>2025</w:t>
      </w:r>
      <w:r>
        <w:rPr>
          <w:spacing w:val="-3"/>
        </w:rPr>
        <w:t> </w:t>
      </w:r>
      <w:r>
        <w:rPr/>
        <w:t>would</w:t>
      </w:r>
      <w:r>
        <w:rPr>
          <w:spacing w:val="-3"/>
        </w:rPr>
        <w:t> </w:t>
      </w:r>
      <w:r>
        <w:rPr/>
        <w:t>leave</w:t>
      </w:r>
      <w:r>
        <w:rPr>
          <w:spacing w:val="-3"/>
        </w:rPr>
        <w:t> </w:t>
      </w:r>
      <w:r>
        <w:rPr/>
        <w:t>disabled</w:t>
      </w:r>
      <w:r>
        <w:rPr>
          <w:spacing w:val="-3"/>
        </w:rPr>
        <w:t> </w:t>
      </w:r>
      <w:r>
        <w:rPr/>
        <w:t>people once again at the mercy of insurance companies. Project 2025 would also legalize discrimination based on pregnancy, sexual orientation, and transgender status in federally funded health programs. (475, 495-96.)</w:t>
      </w:r>
    </w:p>
    <w:p>
      <w:pPr>
        <w:pStyle w:val="BodyText"/>
        <w:spacing w:before="1"/>
        <w:ind w:left="0"/>
      </w:pPr>
    </w:p>
    <w:p>
      <w:pPr>
        <w:pStyle w:val="BodyText"/>
        <w:ind w:hanging="1"/>
      </w:pPr>
      <w:r>
        <w:rPr/>
        <w:t>In the area of education, Project 2025 would eliminate the U.S. Department of Education – the federal</w:t>
      </w:r>
      <w:r>
        <w:rPr>
          <w:spacing w:val="-3"/>
        </w:rPr>
        <w:t> </w:t>
      </w:r>
      <w:r>
        <w:rPr/>
        <w:t>agency</w:t>
      </w:r>
      <w:r>
        <w:rPr>
          <w:spacing w:val="-5"/>
        </w:rPr>
        <w:t> </w:t>
      </w:r>
      <w:r>
        <w:rPr/>
        <w:t>that</w:t>
      </w:r>
      <w:r>
        <w:rPr>
          <w:spacing w:val="-3"/>
        </w:rPr>
        <w:t> </w:t>
      </w:r>
      <w:r>
        <w:rPr/>
        <w:t>sets</w:t>
      </w:r>
      <w:r>
        <w:rPr>
          <w:spacing w:val="-5"/>
        </w:rPr>
        <w:t> </w:t>
      </w:r>
      <w:r>
        <w:rPr/>
        <w:t>standards</w:t>
      </w:r>
      <w:r>
        <w:rPr>
          <w:spacing w:val="-5"/>
        </w:rPr>
        <w:t> </w:t>
      </w:r>
      <w:r>
        <w:rPr/>
        <w:t>for</w:t>
      </w:r>
      <w:r>
        <w:rPr>
          <w:spacing w:val="-4"/>
        </w:rPr>
        <w:t> </w:t>
      </w:r>
      <w:r>
        <w:rPr/>
        <w:t>serving</w:t>
      </w:r>
      <w:r>
        <w:rPr>
          <w:spacing w:val="-3"/>
        </w:rPr>
        <w:t> </w:t>
      </w:r>
      <w:r>
        <w:rPr/>
        <w:t>K-12</w:t>
      </w:r>
      <w:r>
        <w:rPr>
          <w:spacing w:val="-3"/>
        </w:rPr>
        <w:t> </w:t>
      </w:r>
      <w:r>
        <w:rPr/>
        <w:t>students,</w:t>
      </w:r>
      <w:r>
        <w:rPr>
          <w:spacing w:val="-1"/>
        </w:rPr>
        <w:t> </w:t>
      </w:r>
      <w:r>
        <w:rPr/>
        <w:t>including</w:t>
      </w:r>
      <w:r>
        <w:rPr>
          <w:spacing w:val="-3"/>
        </w:rPr>
        <w:t> </w:t>
      </w:r>
      <w:r>
        <w:rPr/>
        <w:t>disabled</w:t>
      </w:r>
      <w:r>
        <w:rPr>
          <w:spacing w:val="-3"/>
        </w:rPr>
        <w:t> </w:t>
      </w:r>
      <w:r>
        <w:rPr/>
        <w:t>and</w:t>
      </w:r>
      <w:r>
        <w:rPr>
          <w:spacing w:val="-3"/>
        </w:rPr>
        <w:t> </w:t>
      </w:r>
      <w:r>
        <w:rPr/>
        <w:t>low-income students,</w:t>
      </w:r>
      <w:r>
        <w:rPr>
          <w:spacing w:val="-1"/>
        </w:rPr>
        <w:t> </w:t>
      </w:r>
      <w:r>
        <w:rPr/>
        <w:t>and</w:t>
      </w:r>
      <w:r>
        <w:rPr>
          <w:spacing w:val="-1"/>
        </w:rPr>
        <w:t> </w:t>
      </w:r>
      <w:r>
        <w:rPr/>
        <w:t>investigates complaints of discrimination</w:t>
      </w:r>
      <w:r>
        <w:rPr>
          <w:spacing w:val="-1"/>
        </w:rPr>
        <w:t> </w:t>
      </w:r>
      <w:r>
        <w:rPr/>
        <w:t>in</w:t>
      </w:r>
      <w:r>
        <w:rPr>
          <w:spacing w:val="-1"/>
        </w:rPr>
        <w:t> </w:t>
      </w:r>
      <w:r>
        <w:rPr/>
        <w:t>all</w:t>
      </w:r>
      <w:r>
        <w:rPr>
          <w:spacing w:val="-1"/>
        </w:rPr>
        <w:t> </w:t>
      </w:r>
      <w:r>
        <w:rPr/>
        <w:t>schools including</w:t>
      </w:r>
      <w:r>
        <w:rPr>
          <w:spacing w:val="-1"/>
        </w:rPr>
        <w:t> </w:t>
      </w:r>
      <w:r>
        <w:rPr/>
        <w:t>higher education.</w:t>
      </w:r>
    </w:p>
    <w:p>
      <w:pPr>
        <w:spacing w:after="0"/>
        <w:sectPr>
          <w:pgSz w:w="12240" w:h="15840"/>
          <w:pgMar w:header="0" w:footer="804" w:top="1620" w:bottom="1000" w:left="1320" w:right="1340"/>
        </w:sectPr>
      </w:pPr>
    </w:p>
    <w:p>
      <w:pPr>
        <w:pStyle w:val="BodyText"/>
        <w:spacing w:before="80"/>
        <w:ind w:right="136"/>
      </w:pPr>
      <w:r>
        <w:rPr/>
        <w:t>(325-30.)</w:t>
      </w:r>
      <w:r>
        <w:rPr>
          <w:spacing w:val="-5"/>
        </w:rPr>
        <w:t> </w:t>
      </w:r>
      <w:r>
        <w:rPr/>
        <w:t>Project</w:t>
      </w:r>
      <w:r>
        <w:rPr>
          <w:spacing w:val="-4"/>
        </w:rPr>
        <w:t> </w:t>
      </w:r>
      <w:r>
        <w:rPr/>
        <w:t>2025</w:t>
      </w:r>
      <w:r>
        <w:rPr>
          <w:spacing w:val="-4"/>
        </w:rPr>
        <w:t> </w:t>
      </w:r>
      <w:r>
        <w:rPr/>
        <w:t>would</w:t>
      </w:r>
      <w:r>
        <w:rPr>
          <w:spacing w:val="-4"/>
        </w:rPr>
        <w:t> </w:t>
      </w:r>
      <w:r>
        <w:rPr/>
        <w:t>legalize</w:t>
      </w:r>
      <w:r>
        <w:rPr>
          <w:spacing w:val="-4"/>
        </w:rPr>
        <w:t> </w:t>
      </w:r>
      <w:r>
        <w:rPr/>
        <w:t>discrimination</w:t>
      </w:r>
      <w:r>
        <w:rPr>
          <w:spacing w:val="-4"/>
        </w:rPr>
        <w:t> </w:t>
      </w:r>
      <w:r>
        <w:rPr/>
        <w:t>based</w:t>
      </w:r>
      <w:r>
        <w:rPr>
          <w:spacing w:val="-4"/>
        </w:rPr>
        <w:t> </w:t>
      </w:r>
      <w:r>
        <w:rPr/>
        <w:t>on</w:t>
      </w:r>
      <w:r>
        <w:rPr>
          <w:spacing w:val="-6"/>
        </w:rPr>
        <w:t> </w:t>
      </w:r>
      <w:r>
        <w:rPr/>
        <w:t>sexual</w:t>
      </w:r>
      <w:r>
        <w:rPr>
          <w:spacing w:val="-4"/>
        </w:rPr>
        <w:t> </w:t>
      </w:r>
      <w:r>
        <w:rPr/>
        <w:t>orientation</w:t>
      </w:r>
      <w:r>
        <w:rPr>
          <w:spacing w:val="-4"/>
        </w:rPr>
        <w:t> </w:t>
      </w:r>
      <w:r>
        <w:rPr/>
        <w:t>and transgender status at school. (333-34.)</w:t>
      </w:r>
    </w:p>
    <w:p>
      <w:pPr>
        <w:pStyle w:val="BodyText"/>
        <w:spacing w:before="252"/>
        <w:ind w:right="136"/>
      </w:pPr>
      <w:r>
        <w:rPr/>
        <w:t>Across all sectors, Project 2025 would seek to rescind regulations that define prohibited discrimination as including “disparate impact.” (334-36, 583.) Disparate impact means discrimination that is not intentional. In most cases, disability discrimination does not happen because of an intent to hurt people with disabilities. Most discrimination against people with disabilities happens because of how society has been organized and built, and due to thoughtlessness about how to make sure disabled people are included. For example, policies that</w:t>
      </w:r>
      <w:r>
        <w:rPr>
          <w:spacing w:val="-3"/>
        </w:rPr>
        <w:t> </w:t>
      </w:r>
      <w:r>
        <w:rPr/>
        <w:t>seem</w:t>
      </w:r>
      <w:r>
        <w:rPr>
          <w:spacing w:val="-4"/>
        </w:rPr>
        <w:t> </w:t>
      </w:r>
      <w:r>
        <w:rPr/>
        <w:t>neutral</w:t>
      </w:r>
      <w:r>
        <w:rPr>
          <w:spacing w:val="-3"/>
        </w:rPr>
        <w:t> </w:t>
      </w:r>
      <w:r>
        <w:rPr/>
        <w:t>often</w:t>
      </w:r>
      <w:r>
        <w:rPr>
          <w:spacing w:val="-5"/>
        </w:rPr>
        <w:t> </w:t>
      </w:r>
      <w:r>
        <w:rPr/>
        <w:t>discriminate</w:t>
      </w:r>
      <w:r>
        <w:rPr>
          <w:spacing w:val="-3"/>
        </w:rPr>
        <w:t> </w:t>
      </w:r>
      <w:r>
        <w:rPr/>
        <w:t>against</w:t>
      </w:r>
      <w:r>
        <w:rPr>
          <w:spacing w:val="-1"/>
        </w:rPr>
        <w:t> </w:t>
      </w:r>
      <w:r>
        <w:rPr/>
        <w:t>and</w:t>
      </w:r>
      <w:r>
        <w:rPr>
          <w:spacing w:val="-5"/>
        </w:rPr>
        <w:t> </w:t>
      </w:r>
      <w:r>
        <w:rPr/>
        <w:t>harm</w:t>
      </w:r>
      <w:r>
        <w:rPr>
          <w:spacing w:val="-4"/>
        </w:rPr>
        <w:t> </w:t>
      </w:r>
      <w:r>
        <w:rPr/>
        <w:t>disabled</w:t>
      </w:r>
      <w:r>
        <w:rPr>
          <w:spacing w:val="-3"/>
        </w:rPr>
        <w:t> </w:t>
      </w:r>
      <w:r>
        <w:rPr/>
        <w:t>people.</w:t>
      </w:r>
      <w:r>
        <w:rPr>
          <w:spacing w:val="-1"/>
        </w:rPr>
        <w:t> </w:t>
      </w:r>
      <w:r>
        <w:rPr/>
        <w:t>This</w:t>
      </w:r>
      <w:r>
        <w:rPr>
          <w:spacing w:val="-2"/>
        </w:rPr>
        <w:t> </w:t>
      </w:r>
      <w:r>
        <w:rPr/>
        <w:t>is</w:t>
      </w:r>
      <w:r>
        <w:rPr>
          <w:spacing w:val="-2"/>
        </w:rPr>
        <w:t> </w:t>
      </w:r>
      <w:r>
        <w:rPr/>
        <w:t>one</w:t>
      </w:r>
      <w:r>
        <w:rPr>
          <w:spacing w:val="-5"/>
        </w:rPr>
        <w:t> </w:t>
      </w:r>
      <w:r>
        <w:rPr/>
        <w:t>of</w:t>
      </w:r>
      <w:r>
        <w:rPr>
          <w:spacing w:val="-3"/>
        </w:rPr>
        <w:t> </w:t>
      </w:r>
      <w:r>
        <w:rPr/>
        <w:t>the</w:t>
      </w:r>
      <w:r>
        <w:rPr>
          <w:spacing w:val="-5"/>
        </w:rPr>
        <w:t> </w:t>
      </w:r>
      <w:r>
        <w:rPr/>
        <w:t>most common ways that disability discrimination happens.</w:t>
      </w:r>
    </w:p>
    <w:p>
      <w:pPr>
        <w:pStyle w:val="BodyText"/>
        <w:ind w:left="0"/>
      </w:pPr>
    </w:p>
    <w:p>
      <w:pPr>
        <w:pStyle w:val="BodyText"/>
        <w:ind w:right="112"/>
      </w:pPr>
      <w:r>
        <w:rPr/>
        <w:t>Ending disparate impact discrimination means changing the ways that institutions do things to include people. This can include ending the use of unnecessary tests or other entrance requirements</w:t>
      </w:r>
      <w:r>
        <w:rPr>
          <w:spacing w:val="-5"/>
        </w:rPr>
        <w:t> </w:t>
      </w:r>
      <w:r>
        <w:rPr/>
        <w:t>that</w:t>
      </w:r>
      <w:r>
        <w:rPr>
          <w:spacing w:val="-1"/>
        </w:rPr>
        <w:t> </w:t>
      </w:r>
      <w:r>
        <w:rPr/>
        <w:t>exclude</w:t>
      </w:r>
      <w:r>
        <w:rPr>
          <w:spacing w:val="-3"/>
        </w:rPr>
        <w:t> </w:t>
      </w:r>
      <w:r>
        <w:rPr/>
        <w:t>people</w:t>
      </w:r>
      <w:r>
        <w:rPr>
          <w:spacing w:val="-3"/>
        </w:rPr>
        <w:t> </w:t>
      </w:r>
      <w:r>
        <w:rPr/>
        <w:t>based</w:t>
      </w:r>
      <w:r>
        <w:rPr>
          <w:spacing w:val="-5"/>
        </w:rPr>
        <w:t> </w:t>
      </w:r>
      <w:r>
        <w:rPr/>
        <w:t>on</w:t>
      </w:r>
      <w:r>
        <w:rPr>
          <w:spacing w:val="-3"/>
        </w:rPr>
        <w:t> </w:t>
      </w:r>
      <w:r>
        <w:rPr/>
        <w:t>a</w:t>
      </w:r>
      <w:r>
        <w:rPr>
          <w:spacing w:val="-5"/>
        </w:rPr>
        <w:t> </w:t>
      </w:r>
      <w:r>
        <w:rPr/>
        <w:t>legally</w:t>
      </w:r>
      <w:r>
        <w:rPr>
          <w:spacing w:val="-2"/>
        </w:rPr>
        <w:t> </w:t>
      </w:r>
      <w:r>
        <w:rPr/>
        <w:t>protected</w:t>
      </w:r>
      <w:r>
        <w:rPr>
          <w:spacing w:val="-3"/>
        </w:rPr>
        <w:t> </w:t>
      </w:r>
      <w:r>
        <w:rPr/>
        <w:t>status,</w:t>
      </w:r>
      <w:r>
        <w:rPr>
          <w:spacing w:val="-3"/>
        </w:rPr>
        <w:t> </w:t>
      </w:r>
      <w:r>
        <w:rPr/>
        <w:t>taking</w:t>
      </w:r>
      <w:r>
        <w:rPr>
          <w:spacing w:val="-3"/>
        </w:rPr>
        <w:t> </w:t>
      </w:r>
      <w:r>
        <w:rPr/>
        <w:t>affirmative</w:t>
      </w:r>
      <w:r>
        <w:rPr>
          <w:spacing w:val="-3"/>
        </w:rPr>
        <w:t> </w:t>
      </w:r>
      <w:r>
        <w:rPr/>
        <w:t>steps</w:t>
      </w:r>
      <w:r>
        <w:rPr>
          <w:spacing w:val="-5"/>
        </w:rPr>
        <w:t> </w:t>
      </w:r>
      <w:r>
        <w:rPr/>
        <w:t>to make institutions more inclusive, and learning about (including by collecting data) and dismantling historic and present-day barriers to equality. Project 2025 would eliminate the right to challenge disparate impact discrimination and would bar the federal government from supporting any of these efforts. (72, 258, 342-43, 348, 441, 462, 561, 582-83.) Enforcing laws and policies that end and prevent unintentional discrimination is a critical tool in our collective struggle to make our society more equitable and inclusive.</w:t>
      </w:r>
    </w:p>
    <w:p>
      <w:pPr>
        <w:pStyle w:val="BodyText"/>
        <w:spacing w:before="253"/>
        <w:ind w:right="136"/>
      </w:pPr>
      <w:r>
        <w:rPr/>
        <w:t>Project 2025 would severely restrict and likely ban access to abortion and certain forms of contraception for everyone, including people with disabilities. (285, 450, 454, 458, 459, 485, 558.)</w:t>
      </w:r>
      <w:r>
        <w:rPr>
          <w:spacing w:val="-3"/>
        </w:rPr>
        <w:t> </w:t>
      </w:r>
      <w:r>
        <w:rPr/>
        <w:t>Disabled</w:t>
      </w:r>
      <w:r>
        <w:rPr>
          <w:spacing w:val="-3"/>
        </w:rPr>
        <w:t> </w:t>
      </w:r>
      <w:r>
        <w:rPr/>
        <w:t>people</w:t>
      </w:r>
      <w:r>
        <w:rPr>
          <w:spacing w:val="-3"/>
        </w:rPr>
        <w:t> </w:t>
      </w:r>
      <w:r>
        <w:rPr/>
        <w:t>get</w:t>
      </w:r>
      <w:r>
        <w:rPr>
          <w:spacing w:val="-1"/>
        </w:rPr>
        <w:t> </w:t>
      </w:r>
      <w:r>
        <w:rPr/>
        <w:t>pregnant</w:t>
      </w:r>
      <w:r>
        <w:rPr>
          <w:spacing w:val="-3"/>
        </w:rPr>
        <w:t> </w:t>
      </w:r>
      <w:r>
        <w:rPr/>
        <w:t>at</w:t>
      </w:r>
      <w:r>
        <w:rPr>
          <w:spacing w:val="-3"/>
        </w:rPr>
        <w:t> </w:t>
      </w:r>
      <w:r>
        <w:rPr/>
        <w:t>similar</w:t>
      </w:r>
      <w:r>
        <w:rPr>
          <w:spacing w:val="-3"/>
        </w:rPr>
        <w:t> </w:t>
      </w:r>
      <w:r>
        <w:rPr/>
        <w:t>rates</w:t>
      </w:r>
      <w:r>
        <w:rPr>
          <w:spacing w:val="-2"/>
        </w:rPr>
        <w:t> </w:t>
      </w:r>
      <w:r>
        <w:rPr/>
        <w:t>to</w:t>
      </w:r>
      <w:r>
        <w:rPr>
          <w:spacing w:val="-4"/>
        </w:rPr>
        <w:t> </w:t>
      </w:r>
      <w:r>
        <w:rPr/>
        <w:t>nondisabled</w:t>
      </w:r>
      <w:r>
        <w:rPr>
          <w:spacing w:val="-3"/>
        </w:rPr>
        <w:t> </w:t>
      </w:r>
      <w:r>
        <w:rPr/>
        <w:t>people</w:t>
      </w:r>
      <w:r>
        <w:rPr>
          <w:spacing w:val="-4"/>
        </w:rPr>
        <w:t> </w:t>
      </w:r>
      <w:r>
        <w:rPr/>
        <w:t>and</w:t>
      </w:r>
      <w:r>
        <w:rPr>
          <w:spacing w:val="-3"/>
        </w:rPr>
        <w:t> </w:t>
      </w:r>
      <w:r>
        <w:rPr/>
        <w:t>need</w:t>
      </w:r>
      <w:r>
        <w:rPr>
          <w:spacing w:val="-3"/>
        </w:rPr>
        <w:t> </w:t>
      </w:r>
      <w:r>
        <w:rPr/>
        <w:t>access</w:t>
      </w:r>
      <w:r>
        <w:rPr>
          <w:spacing w:val="-4"/>
        </w:rPr>
        <w:t> </w:t>
      </w:r>
      <w:r>
        <w:rPr/>
        <w:t>to</w:t>
      </w:r>
      <w:r>
        <w:rPr>
          <w:spacing w:val="-3"/>
        </w:rPr>
        <w:t> </w:t>
      </w:r>
      <w:r>
        <w:rPr/>
        <w:t>a full</w:t>
      </w:r>
      <w:r>
        <w:rPr>
          <w:spacing w:val="-2"/>
        </w:rPr>
        <w:t> </w:t>
      </w:r>
      <w:r>
        <w:rPr/>
        <w:t>range</w:t>
      </w:r>
      <w:r>
        <w:rPr>
          <w:spacing w:val="-2"/>
        </w:rPr>
        <w:t> </w:t>
      </w:r>
      <w:r>
        <w:rPr/>
        <w:t>of accessible</w:t>
      </w:r>
      <w:r>
        <w:rPr>
          <w:spacing w:val="-2"/>
        </w:rPr>
        <w:t> </w:t>
      </w:r>
      <w:r>
        <w:rPr/>
        <w:t>reproductive</w:t>
      </w:r>
      <w:r>
        <w:rPr>
          <w:spacing w:val="-4"/>
        </w:rPr>
        <w:t> </w:t>
      </w:r>
      <w:r>
        <w:rPr/>
        <w:t>health</w:t>
      </w:r>
      <w:r>
        <w:rPr>
          <w:spacing w:val="-4"/>
        </w:rPr>
        <w:t> </w:t>
      </w:r>
      <w:r>
        <w:rPr/>
        <w:t>care.</w:t>
      </w:r>
      <w:r>
        <w:rPr>
          <w:spacing w:val="-3"/>
        </w:rPr>
        <w:t> </w:t>
      </w:r>
      <w:r>
        <w:rPr/>
        <w:t>Pregnant disabled</w:t>
      </w:r>
      <w:r>
        <w:rPr>
          <w:spacing w:val="-4"/>
        </w:rPr>
        <w:t> </w:t>
      </w:r>
      <w:r>
        <w:rPr/>
        <w:t>people</w:t>
      </w:r>
      <w:r>
        <w:rPr>
          <w:spacing w:val="-2"/>
        </w:rPr>
        <w:t> </w:t>
      </w:r>
      <w:r>
        <w:rPr/>
        <w:t>are</w:t>
      </w:r>
      <w:r>
        <w:rPr>
          <w:spacing w:val="-4"/>
        </w:rPr>
        <w:t> </w:t>
      </w:r>
      <w:r>
        <w:rPr/>
        <w:t>at</w:t>
      </w:r>
      <w:r>
        <w:rPr>
          <w:spacing w:val="-3"/>
        </w:rPr>
        <w:t> </w:t>
      </w:r>
      <w:r>
        <w:rPr/>
        <w:t>higher</w:t>
      </w:r>
      <w:r>
        <w:rPr>
          <w:spacing w:val="-3"/>
        </w:rPr>
        <w:t> </w:t>
      </w:r>
      <w:r>
        <w:rPr/>
        <w:t>risk</w:t>
      </w:r>
      <w:r>
        <w:rPr>
          <w:spacing w:val="-4"/>
        </w:rPr>
        <w:t> </w:t>
      </w:r>
      <w:r>
        <w:rPr/>
        <w:t>for nearly every type of severe pregnancy complication and are 11 times more likely to die during childbirth.</w:t>
      </w:r>
      <w:hyperlink w:history="true" w:anchor="_bookmark6">
        <w:r>
          <w:rPr>
            <w:vertAlign w:val="superscript"/>
          </w:rPr>
          <w:t>7</w:t>
        </w:r>
      </w:hyperlink>
      <w:r>
        <w:rPr>
          <w:vertAlign w:val="baseline"/>
        </w:rPr>
        <w:t> People with disabilities are entitled to make decisions about their bodies but have historically been denied this right.</w:t>
      </w:r>
    </w:p>
    <w:p>
      <w:pPr>
        <w:pStyle w:val="BodyText"/>
        <w:ind w:left="0"/>
      </w:pPr>
    </w:p>
    <w:p>
      <w:pPr>
        <w:pStyle w:val="BodyText"/>
        <w:ind w:right="514"/>
      </w:pPr>
      <w:r>
        <w:rPr/>
        <w:t>Transgender people including trans children and youth are disproportionately disabled with disabilities like gender dysphoria, autism, ADHD, and anxiety disorders. Project 2025 demonizes</w:t>
      </w:r>
      <w:r>
        <w:rPr>
          <w:spacing w:val="-4"/>
        </w:rPr>
        <w:t> </w:t>
      </w:r>
      <w:r>
        <w:rPr/>
        <w:t>trans</w:t>
      </w:r>
      <w:r>
        <w:rPr>
          <w:spacing w:val="-4"/>
        </w:rPr>
        <w:t> </w:t>
      </w:r>
      <w:r>
        <w:rPr/>
        <w:t>people</w:t>
      </w:r>
      <w:r>
        <w:rPr>
          <w:spacing w:val="-4"/>
        </w:rPr>
        <w:t> </w:t>
      </w:r>
      <w:r>
        <w:rPr/>
        <w:t>and</w:t>
      </w:r>
      <w:r>
        <w:rPr>
          <w:spacing w:val="-2"/>
        </w:rPr>
        <w:t> </w:t>
      </w:r>
      <w:r>
        <w:rPr/>
        <w:t>would</w:t>
      </w:r>
      <w:r>
        <w:rPr>
          <w:spacing w:val="-2"/>
        </w:rPr>
        <w:t> </w:t>
      </w:r>
      <w:r>
        <w:rPr/>
        <w:t>restrict or end</w:t>
      </w:r>
      <w:r>
        <w:rPr>
          <w:spacing w:val="-4"/>
        </w:rPr>
        <w:t> </w:t>
      </w:r>
      <w:r>
        <w:rPr/>
        <w:t>access</w:t>
      </w:r>
      <w:r>
        <w:rPr>
          <w:spacing w:val="-4"/>
        </w:rPr>
        <w:t> </w:t>
      </w:r>
      <w:r>
        <w:rPr/>
        <w:t>to</w:t>
      </w:r>
      <w:r>
        <w:rPr>
          <w:spacing w:val="-4"/>
        </w:rPr>
        <w:t> </w:t>
      </w:r>
      <w:r>
        <w:rPr/>
        <w:t>gender-affirming</w:t>
      </w:r>
      <w:r>
        <w:rPr>
          <w:spacing w:val="-2"/>
        </w:rPr>
        <w:t> </w:t>
      </w:r>
      <w:r>
        <w:rPr/>
        <w:t>care.</w:t>
      </w:r>
      <w:r>
        <w:rPr>
          <w:spacing w:val="-3"/>
        </w:rPr>
        <w:t> </w:t>
      </w:r>
      <w:r>
        <w:rPr/>
        <w:t>(1,</w:t>
      </w:r>
      <w:r>
        <w:rPr>
          <w:spacing w:val="-2"/>
        </w:rPr>
        <w:t> </w:t>
      </w:r>
      <w:r>
        <w:rPr/>
        <w:t>8,</w:t>
      </w:r>
      <w:r>
        <w:rPr>
          <w:spacing w:val="-3"/>
        </w:rPr>
        <w:t> </w:t>
      </w:r>
      <w:r>
        <w:rPr/>
        <w:t>62, 103-04, 284, 333, 345-46, 450, 456, 462, 472, 485, 491, 586, 644.) It would rescind federal</w:t>
      </w:r>
    </w:p>
    <w:p>
      <w:pPr>
        <w:pStyle w:val="BodyText"/>
        <w:spacing w:before="1"/>
        <w:ind w:right="136"/>
      </w:pPr>
      <w:r>
        <w:rPr/>
        <w:t>policies and rules protecting people from discrimination based on sexual orientation and transgender</w:t>
      </w:r>
      <w:r>
        <w:rPr>
          <w:spacing w:val="-1"/>
        </w:rPr>
        <w:t> </w:t>
      </w:r>
      <w:r>
        <w:rPr/>
        <w:t>status</w:t>
      </w:r>
      <w:r>
        <w:rPr>
          <w:spacing w:val="-2"/>
        </w:rPr>
        <w:t> </w:t>
      </w:r>
      <w:r>
        <w:rPr/>
        <w:t>in</w:t>
      </w:r>
      <w:r>
        <w:rPr>
          <w:spacing w:val="-5"/>
        </w:rPr>
        <w:t> </w:t>
      </w:r>
      <w:r>
        <w:rPr/>
        <w:t>federally</w:t>
      </w:r>
      <w:r>
        <w:rPr>
          <w:spacing w:val="-2"/>
        </w:rPr>
        <w:t> </w:t>
      </w:r>
      <w:r>
        <w:rPr/>
        <w:t>funded</w:t>
      </w:r>
      <w:r>
        <w:rPr>
          <w:spacing w:val="-5"/>
        </w:rPr>
        <w:t> </w:t>
      </w:r>
      <w:r>
        <w:rPr/>
        <w:t>programs.</w:t>
      </w:r>
      <w:r>
        <w:rPr>
          <w:spacing w:val="-4"/>
        </w:rPr>
        <w:t> </w:t>
      </w:r>
      <w:r>
        <w:rPr/>
        <w:t>(4-5,</w:t>
      </w:r>
      <w:r>
        <w:rPr>
          <w:spacing w:val="-3"/>
        </w:rPr>
        <w:t> </w:t>
      </w:r>
      <w:r>
        <w:rPr/>
        <w:t>322,</w:t>
      </w:r>
      <w:r>
        <w:rPr>
          <w:spacing w:val="-3"/>
        </w:rPr>
        <w:t> </w:t>
      </w:r>
      <w:r>
        <w:rPr/>
        <w:t>333-34,</w:t>
      </w:r>
      <w:r>
        <w:rPr>
          <w:spacing w:val="-1"/>
        </w:rPr>
        <w:t> </w:t>
      </w:r>
      <w:r>
        <w:rPr/>
        <w:t>337,</w:t>
      </w:r>
      <w:r>
        <w:rPr>
          <w:spacing w:val="-1"/>
        </w:rPr>
        <w:t> </w:t>
      </w:r>
      <w:r>
        <w:rPr/>
        <w:t>343-44,</w:t>
      </w:r>
      <w:r>
        <w:rPr>
          <w:spacing w:val="-3"/>
        </w:rPr>
        <w:t> </w:t>
      </w:r>
      <w:r>
        <w:rPr/>
        <w:t>475,</w:t>
      </w:r>
      <w:r>
        <w:rPr>
          <w:spacing w:val="-3"/>
        </w:rPr>
        <w:t> </w:t>
      </w:r>
      <w:r>
        <w:rPr/>
        <w:t>477,</w:t>
      </w:r>
      <w:r>
        <w:rPr>
          <w:spacing w:val="-3"/>
        </w:rPr>
        <w:t> </w:t>
      </w:r>
      <w:r>
        <w:rPr/>
        <w:t>489,</w:t>
      </w:r>
    </w:p>
    <w:p>
      <w:pPr>
        <w:pStyle w:val="BodyText"/>
      </w:pPr>
      <w:r>
        <w:rPr/>
        <w:t>495-96,</w:t>
      </w:r>
      <w:r>
        <w:rPr>
          <w:spacing w:val="-8"/>
        </w:rPr>
        <w:t> </w:t>
      </w:r>
      <w:r>
        <w:rPr/>
        <w:t>584-</w:t>
      </w:r>
      <w:r>
        <w:rPr>
          <w:spacing w:val="-4"/>
        </w:rPr>
        <w:t>85.)</w:t>
      </w:r>
    </w:p>
    <w:p>
      <w:pPr>
        <w:pStyle w:val="Heading1"/>
        <w:spacing w:before="251"/>
      </w:pPr>
      <w:r>
        <w:rPr>
          <w:spacing w:val="-2"/>
        </w:rPr>
        <w:t>Conclusion</w:t>
      </w:r>
    </w:p>
    <w:p>
      <w:pPr>
        <w:pStyle w:val="BodyText"/>
        <w:ind w:left="0"/>
        <w:rPr>
          <w:b/>
        </w:rPr>
      </w:pPr>
    </w:p>
    <w:p>
      <w:pPr>
        <w:pStyle w:val="BodyText"/>
        <w:ind w:right="136"/>
      </w:pPr>
      <w:r>
        <w:rPr/>
        <w:t>The above content reviews only some of the ways that implementing policies contained in Project 2025 would harm people with disabilities, perpetuate injustice, and hinder the full integration, acceptance, and inclusion of people with disabilities in all aspects of society. We urge federal lawmakers and agencies to reject these regressive proposals that would harm our community</w:t>
      </w:r>
      <w:r>
        <w:rPr>
          <w:spacing w:val="-2"/>
        </w:rPr>
        <w:t> </w:t>
      </w:r>
      <w:r>
        <w:rPr/>
        <w:t>and</w:t>
      </w:r>
      <w:r>
        <w:rPr>
          <w:spacing w:val="-5"/>
        </w:rPr>
        <w:t> </w:t>
      </w:r>
      <w:r>
        <w:rPr/>
        <w:t>to</w:t>
      </w:r>
      <w:r>
        <w:rPr>
          <w:spacing w:val="-5"/>
        </w:rPr>
        <w:t> </w:t>
      </w:r>
      <w:r>
        <w:rPr/>
        <w:t>instead</w:t>
      </w:r>
      <w:r>
        <w:rPr>
          <w:spacing w:val="-3"/>
        </w:rPr>
        <w:t> </w:t>
      </w:r>
      <w:r>
        <w:rPr/>
        <w:t>implement</w:t>
      </w:r>
      <w:r>
        <w:rPr>
          <w:spacing w:val="-1"/>
        </w:rPr>
        <w:t> </w:t>
      </w:r>
      <w:r>
        <w:rPr/>
        <w:t>laws,</w:t>
      </w:r>
      <w:r>
        <w:rPr>
          <w:spacing w:val="-3"/>
        </w:rPr>
        <w:t> </w:t>
      </w:r>
      <w:r>
        <w:rPr/>
        <w:t>policies,</w:t>
      </w:r>
      <w:r>
        <w:rPr>
          <w:spacing w:val="-4"/>
        </w:rPr>
        <w:t> </w:t>
      </w:r>
      <w:r>
        <w:rPr/>
        <w:t>rules,</w:t>
      </w:r>
      <w:r>
        <w:rPr>
          <w:spacing w:val="-3"/>
        </w:rPr>
        <w:t> </w:t>
      </w:r>
      <w:r>
        <w:rPr/>
        <w:t>and</w:t>
      </w:r>
      <w:r>
        <w:rPr>
          <w:spacing w:val="-3"/>
        </w:rPr>
        <w:t> </w:t>
      </w:r>
      <w:r>
        <w:rPr/>
        <w:t>programs</w:t>
      </w:r>
      <w:r>
        <w:rPr>
          <w:spacing w:val="-5"/>
        </w:rPr>
        <w:t> </w:t>
      </w:r>
      <w:r>
        <w:rPr/>
        <w:t>that</w:t>
      </w:r>
      <w:r>
        <w:rPr>
          <w:spacing w:val="-1"/>
        </w:rPr>
        <w:t> </w:t>
      </w:r>
      <w:r>
        <w:rPr/>
        <w:t>ban</w:t>
      </w:r>
      <w:r>
        <w:rPr>
          <w:spacing w:val="-5"/>
        </w:rPr>
        <w:t> </w:t>
      </w:r>
      <w:r>
        <w:rPr/>
        <w:t>discrimination and advance the dignity and equality of disabled people.</w:t>
      </w:r>
    </w:p>
    <w:p>
      <w:pPr>
        <w:pStyle w:val="BodyText"/>
        <w:ind w:left="0"/>
        <w:rPr>
          <w:sz w:val="20"/>
        </w:rPr>
      </w:pPr>
    </w:p>
    <w:p>
      <w:pPr>
        <w:pStyle w:val="BodyText"/>
        <w:ind w:left="0"/>
        <w:rPr>
          <w:sz w:val="20"/>
        </w:rPr>
      </w:pPr>
    </w:p>
    <w:p>
      <w:pPr>
        <w:pStyle w:val="BodyText"/>
        <w:spacing w:before="22"/>
        <w:ind w:left="0"/>
        <w:rPr>
          <w:sz w:val="20"/>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175871</wp:posOffset>
                </wp:positionV>
                <wp:extent cx="1828800"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848145pt;width:144pt;height:.6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line="242" w:lineRule="auto" w:before="112"/>
        <w:ind w:left="119" w:right="136" w:firstLine="0"/>
        <w:jc w:val="left"/>
        <w:rPr>
          <w:sz w:val="20"/>
        </w:rPr>
      </w:pPr>
      <w:bookmarkStart w:name="_bookmark6" w:id="7"/>
      <w:bookmarkEnd w:id="7"/>
      <w:r>
        <w:rPr/>
      </w:r>
      <w:r>
        <w:rPr>
          <w:sz w:val="20"/>
          <w:vertAlign w:val="superscript"/>
        </w:rPr>
        <w:t>7</w:t>
      </w:r>
      <w:r>
        <w:rPr>
          <w:spacing w:val="-4"/>
          <w:sz w:val="20"/>
          <w:vertAlign w:val="baseline"/>
        </w:rPr>
        <w:t> </w:t>
      </w:r>
      <w:r>
        <w:rPr>
          <w:sz w:val="20"/>
          <w:vertAlign w:val="baseline"/>
        </w:rPr>
        <w:t>Jessica</w:t>
      </w:r>
      <w:r>
        <w:rPr>
          <w:spacing w:val="-4"/>
          <w:sz w:val="20"/>
          <w:vertAlign w:val="baseline"/>
        </w:rPr>
        <w:t> </w:t>
      </w:r>
      <w:r>
        <w:rPr>
          <w:sz w:val="20"/>
          <w:vertAlign w:val="baseline"/>
        </w:rPr>
        <w:t>Gleason</w:t>
      </w:r>
      <w:r>
        <w:rPr>
          <w:spacing w:val="-4"/>
          <w:sz w:val="20"/>
          <w:vertAlign w:val="baseline"/>
        </w:rPr>
        <w:t> </w:t>
      </w:r>
      <w:r>
        <w:rPr>
          <w:sz w:val="20"/>
          <w:vertAlign w:val="baseline"/>
        </w:rPr>
        <w:t>et</w:t>
      </w:r>
      <w:r>
        <w:rPr>
          <w:spacing w:val="-2"/>
          <w:sz w:val="20"/>
          <w:vertAlign w:val="baseline"/>
        </w:rPr>
        <w:t> </w:t>
      </w:r>
      <w:r>
        <w:rPr>
          <w:sz w:val="20"/>
          <w:vertAlign w:val="baseline"/>
        </w:rPr>
        <w:t>al.,</w:t>
      </w:r>
      <w:r>
        <w:rPr>
          <w:spacing w:val="-4"/>
          <w:sz w:val="20"/>
          <w:vertAlign w:val="baseline"/>
        </w:rPr>
        <w:t> </w:t>
      </w:r>
      <w:r>
        <w:rPr>
          <w:sz w:val="20"/>
          <w:vertAlign w:val="baseline"/>
        </w:rPr>
        <w:t>Risk</w:t>
      </w:r>
      <w:r>
        <w:rPr>
          <w:spacing w:val="-3"/>
          <w:sz w:val="20"/>
          <w:vertAlign w:val="baseline"/>
        </w:rPr>
        <w:t> </w:t>
      </w:r>
      <w:r>
        <w:rPr>
          <w:sz w:val="20"/>
          <w:vertAlign w:val="baseline"/>
        </w:rPr>
        <w:t>of</w:t>
      </w:r>
      <w:r>
        <w:rPr>
          <w:spacing w:val="-4"/>
          <w:sz w:val="20"/>
          <w:vertAlign w:val="baseline"/>
        </w:rPr>
        <w:t> </w:t>
      </w:r>
      <w:r>
        <w:rPr>
          <w:sz w:val="20"/>
          <w:vertAlign w:val="baseline"/>
        </w:rPr>
        <w:t>Adverse</w:t>
      </w:r>
      <w:r>
        <w:rPr>
          <w:spacing w:val="-2"/>
          <w:sz w:val="20"/>
          <w:vertAlign w:val="baseline"/>
        </w:rPr>
        <w:t> </w:t>
      </w:r>
      <w:r>
        <w:rPr>
          <w:sz w:val="20"/>
          <w:vertAlign w:val="baseline"/>
        </w:rPr>
        <w:t>Maternal</w:t>
      </w:r>
      <w:r>
        <w:rPr>
          <w:spacing w:val="-5"/>
          <w:sz w:val="20"/>
          <w:vertAlign w:val="baseline"/>
        </w:rPr>
        <w:t> </w:t>
      </w:r>
      <w:r>
        <w:rPr>
          <w:sz w:val="20"/>
          <w:vertAlign w:val="baseline"/>
        </w:rPr>
        <w:t>Outcomes</w:t>
      </w:r>
      <w:r>
        <w:rPr>
          <w:spacing w:val="-3"/>
          <w:sz w:val="20"/>
          <w:vertAlign w:val="baseline"/>
        </w:rPr>
        <w:t> </w:t>
      </w:r>
      <w:r>
        <w:rPr>
          <w:sz w:val="20"/>
          <w:vertAlign w:val="baseline"/>
        </w:rPr>
        <w:t>in</w:t>
      </w:r>
      <w:r>
        <w:rPr>
          <w:spacing w:val="-2"/>
          <w:sz w:val="20"/>
          <w:vertAlign w:val="baseline"/>
        </w:rPr>
        <w:t> </w:t>
      </w:r>
      <w:r>
        <w:rPr>
          <w:sz w:val="20"/>
          <w:vertAlign w:val="baseline"/>
        </w:rPr>
        <w:t>Pregnant</w:t>
      </w:r>
      <w:r>
        <w:rPr>
          <w:spacing w:val="-2"/>
          <w:sz w:val="20"/>
          <w:vertAlign w:val="baseline"/>
        </w:rPr>
        <w:t> </w:t>
      </w:r>
      <w:r>
        <w:rPr>
          <w:sz w:val="20"/>
          <w:vertAlign w:val="baseline"/>
        </w:rPr>
        <w:t>Women with</w:t>
      </w:r>
      <w:r>
        <w:rPr>
          <w:spacing w:val="-2"/>
          <w:sz w:val="20"/>
          <w:vertAlign w:val="baseline"/>
        </w:rPr>
        <w:t> </w:t>
      </w:r>
      <w:r>
        <w:rPr>
          <w:sz w:val="20"/>
          <w:vertAlign w:val="baseline"/>
        </w:rPr>
        <w:t>Disabilities,</w:t>
      </w:r>
      <w:r>
        <w:rPr>
          <w:spacing w:val="-4"/>
          <w:sz w:val="20"/>
          <w:vertAlign w:val="baseline"/>
        </w:rPr>
        <w:t> </w:t>
      </w:r>
      <w:r>
        <w:rPr>
          <w:sz w:val="20"/>
          <w:vertAlign w:val="baseline"/>
        </w:rPr>
        <w:t>J.</w:t>
      </w:r>
      <w:r>
        <w:rPr>
          <w:spacing w:val="-2"/>
          <w:sz w:val="20"/>
          <w:vertAlign w:val="baseline"/>
        </w:rPr>
        <w:t> </w:t>
      </w:r>
      <w:r>
        <w:rPr>
          <w:sz w:val="20"/>
          <w:vertAlign w:val="baseline"/>
        </w:rPr>
        <w:t>Am. Med. Ass’n Network Open, Dec. 15, 2021, at 2, 4-7.</w:t>
      </w:r>
    </w:p>
    <w:p>
      <w:pPr>
        <w:spacing w:after="0" w:line="242" w:lineRule="auto"/>
        <w:jc w:val="left"/>
        <w:rPr>
          <w:sz w:val="20"/>
        </w:rPr>
        <w:sectPr>
          <w:pgSz w:w="12240" w:h="15840"/>
          <w:pgMar w:header="0" w:footer="804" w:top="1360" w:bottom="1000" w:left="1320" w:right="1340"/>
        </w:sectPr>
      </w:pPr>
    </w:p>
    <w:p>
      <w:pPr>
        <w:pStyle w:val="BodyText"/>
        <w:spacing w:before="80"/>
      </w:pPr>
      <w:r>
        <w:rPr>
          <w:spacing w:val="-2"/>
        </w:rPr>
        <w:t>Sincerely,</w:t>
      </w:r>
    </w:p>
    <w:p>
      <w:pPr>
        <w:pStyle w:val="BodyText"/>
        <w:ind w:left="0"/>
      </w:pPr>
    </w:p>
    <w:p>
      <w:pPr>
        <w:pStyle w:val="BodyText"/>
        <w:spacing w:line="252" w:lineRule="exact"/>
      </w:pPr>
      <w:r>
        <w:rPr/>
        <w:t>Eric</w:t>
      </w:r>
      <w:r>
        <w:rPr>
          <w:spacing w:val="-2"/>
        </w:rPr>
        <w:t> Buehlmann</w:t>
      </w:r>
    </w:p>
    <w:p>
      <w:pPr>
        <w:pStyle w:val="BodyText"/>
        <w:spacing w:line="252" w:lineRule="exact"/>
      </w:pPr>
      <w:r>
        <w:rPr/>
        <w:t>National</w:t>
      </w:r>
      <w:r>
        <w:rPr>
          <w:spacing w:val="-7"/>
        </w:rPr>
        <w:t> </w:t>
      </w:r>
      <w:r>
        <w:rPr/>
        <w:t>Disability</w:t>
      </w:r>
      <w:r>
        <w:rPr>
          <w:spacing w:val="-7"/>
        </w:rPr>
        <w:t> </w:t>
      </w:r>
      <w:r>
        <w:rPr/>
        <w:t>Rights</w:t>
      </w:r>
      <w:r>
        <w:rPr>
          <w:spacing w:val="-6"/>
        </w:rPr>
        <w:t> </w:t>
      </w:r>
      <w:r>
        <w:rPr/>
        <w:t>Network</w:t>
      </w:r>
      <w:r>
        <w:rPr>
          <w:spacing w:val="-8"/>
        </w:rPr>
        <w:t> </w:t>
      </w:r>
      <w:r>
        <w:rPr>
          <w:spacing w:val="-2"/>
        </w:rPr>
        <w:t>(NDRN)</w:t>
      </w:r>
    </w:p>
    <w:p>
      <w:pPr>
        <w:pStyle w:val="BodyText"/>
        <w:spacing w:before="2"/>
      </w:pPr>
      <w:r>
        <w:rPr/>
        <w:t>Co-Chair,</w:t>
      </w:r>
      <w:r>
        <w:rPr>
          <w:spacing w:val="-6"/>
        </w:rPr>
        <w:t> </w:t>
      </w:r>
      <w:r>
        <w:rPr/>
        <w:t>CCD</w:t>
      </w:r>
      <w:r>
        <w:rPr>
          <w:spacing w:val="-8"/>
        </w:rPr>
        <w:t> </w:t>
      </w:r>
      <w:r>
        <w:rPr/>
        <w:t>Technology</w:t>
      </w:r>
      <w:r>
        <w:rPr>
          <w:spacing w:val="-6"/>
        </w:rPr>
        <w:t> </w:t>
      </w:r>
      <w:r>
        <w:rPr/>
        <w:t>and</w:t>
      </w:r>
      <w:r>
        <w:rPr>
          <w:spacing w:val="-8"/>
        </w:rPr>
        <w:t> </w:t>
      </w:r>
      <w:r>
        <w:rPr/>
        <w:t>Telecommunication</w:t>
      </w:r>
      <w:r>
        <w:rPr>
          <w:spacing w:val="-7"/>
        </w:rPr>
        <w:t> </w:t>
      </w:r>
      <w:r>
        <w:rPr/>
        <w:t>Task</w:t>
      </w:r>
      <w:r>
        <w:rPr>
          <w:spacing w:val="-6"/>
        </w:rPr>
        <w:t> </w:t>
      </w:r>
      <w:r>
        <w:rPr>
          <w:spacing w:val="-2"/>
        </w:rPr>
        <w:t>Force</w:t>
      </w:r>
    </w:p>
    <w:p>
      <w:pPr>
        <w:pStyle w:val="BodyText"/>
        <w:spacing w:before="250"/>
      </w:pPr>
      <w:r>
        <w:rPr/>
        <w:t>Claudia</w:t>
      </w:r>
      <w:r>
        <w:rPr>
          <w:spacing w:val="-9"/>
        </w:rPr>
        <w:t> </w:t>
      </w:r>
      <w:r>
        <w:rPr>
          <w:spacing w:val="-2"/>
        </w:rPr>
        <w:t>Center</w:t>
      </w:r>
    </w:p>
    <w:p>
      <w:pPr>
        <w:pStyle w:val="BodyText"/>
        <w:spacing w:before="2"/>
        <w:ind w:right="4980"/>
      </w:pPr>
      <w:r>
        <w:rPr/>
        <w:t>Disability</w:t>
      </w:r>
      <w:r>
        <w:rPr>
          <w:spacing w:val="-7"/>
        </w:rPr>
        <w:t> </w:t>
      </w:r>
      <w:r>
        <w:rPr/>
        <w:t>Rights</w:t>
      </w:r>
      <w:r>
        <w:rPr>
          <w:spacing w:val="-7"/>
        </w:rPr>
        <w:t> </w:t>
      </w:r>
      <w:r>
        <w:rPr/>
        <w:t>Education</w:t>
      </w:r>
      <w:r>
        <w:rPr>
          <w:spacing w:val="-8"/>
        </w:rPr>
        <w:t> </w:t>
      </w:r>
      <w:r>
        <w:rPr/>
        <w:t>and</w:t>
      </w:r>
      <w:r>
        <w:rPr>
          <w:spacing w:val="-8"/>
        </w:rPr>
        <w:t> </w:t>
      </w:r>
      <w:r>
        <w:rPr/>
        <w:t>Defense</w:t>
      </w:r>
      <w:r>
        <w:rPr>
          <w:spacing w:val="-8"/>
        </w:rPr>
        <w:t> </w:t>
      </w:r>
      <w:r>
        <w:rPr/>
        <w:t>Fund Co-Chair, CCD Rights Task Force</w:t>
      </w:r>
    </w:p>
    <w:p>
      <w:pPr>
        <w:pStyle w:val="BodyText"/>
        <w:spacing w:line="252" w:lineRule="exact" w:before="252"/>
      </w:pPr>
      <w:r>
        <w:rPr/>
        <w:t>Tory</w:t>
      </w:r>
      <w:r>
        <w:rPr>
          <w:spacing w:val="-1"/>
        </w:rPr>
        <w:t> </w:t>
      </w:r>
      <w:r>
        <w:rPr>
          <w:spacing w:val="-2"/>
        </w:rPr>
        <w:t>Cross</w:t>
      </w:r>
    </w:p>
    <w:p>
      <w:pPr>
        <w:pStyle w:val="BodyText"/>
        <w:spacing w:line="252" w:lineRule="exact"/>
      </w:pPr>
      <w:r>
        <w:rPr/>
        <w:t>Caring</w:t>
      </w:r>
      <w:r>
        <w:rPr>
          <w:spacing w:val="-5"/>
        </w:rPr>
        <w:t> </w:t>
      </w:r>
      <w:r>
        <w:rPr/>
        <w:t>Across</w:t>
      </w:r>
      <w:r>
        <w:rPr>
          <w:spacing w:val="-7"/>
        </w:rPr>
        <w:t> </w:t>
      </w:r>
      <w:r>
        <w:rPr>
          <w:spacing w:val="-2"/>
        </w:rPr>
        <w:t>Generations</w:t>
      </w:r>
    </w:p>
    <w:p>
      <w:pPr>
        <w:pStyle w:val="BodyText"/>
        <w:spacing w:before="1"/>
      </w:pPr>
      <w:r>
        <w:rPr/>
        <w:t>Co-Chair,</w:t>
      </w:r>
      <w:r>
        <w:rPr>
          <w:spacing w:val="-4"/>
        </w:rPr>
        <w:t> </w:t>
      </w:r>
      <w:r>
        <w:rPr/>
        <w:t>CCD</w:t>
      </w:r>
      <w:r>
        <w:rPr>
          <w:spacing w:val="-4"/>
        </w:rPr>
        <w:t> </w:t>
      </w:r>
      <w:r>
        <w:rPr/>
        <w:t>Long</w:t>
      </w:r>
      <w:r>
        <w:rPr>
          <w:spacing w:val="-7"/>
        </w:rPr>
        <w:t> </w:t>
      </w:r>
      <w:r>
        <w:rPr/>
        <w:t>Term</w:t>
      </w:r>
      <w:r>
        <w:rPr>
          <w:spacing w:val="-3"/>
        </w:rPr>
        <w:t> </w:t>
      </w:r>
      <w:r>
        <w:rPr/>
        <w:t>Supports</w:t>
      </w:r>
      <w:r>
        <w:rPr>
          <w:spacing w:val="-7"/>
        </w:rPr>
        <w:t> </w:t>
      </w:r>
      <w:r>
        <w:rPr/>
        <w:t>and</w:t>
      </w:r>
      <w:r>
        <w:rPr>
          <w:spacing w:val="-5"/>
        </w:rPr>
        <w:t> </w:t>
      </w:r>
      <w:r>
        <w:rPr/>
        <w:t>Services</w:t>
      </w:r>
      <w:r>
        <w:rPr>
          <w:spacing w:val="-4"/>
        </w:rPr>
        <w:t> </w:t>
      </w:r>
      <w:r>
        <w:rPr/>
        <w:t>Task</w:t>
      </w:r>
      <w:r>
        <w:rPr>
          <w:spacing w:val="-6"/>
        </w:rPr>
        <w:t> </w:t>
      </w:r>
      <w:r>
        <w:rPr>
          <w:spacing w:val="-2"/>
        </w:rPr>
        <w:t>Force</w:t>
      </w:r>
    </w:p>
    <w:p>
      <w:pPr>
        <w:pStyle w:val="BodyText"/>
        <w:spacing w:before="1"/>
        <w:ind w:left="0"/>
      </w:pPr>
    </w:p>
    <w:p>
      <w:pPr>
        <w:pStyle w:val="BodyText"/>
        <w:spacing w:line="252" w:lineRule="exact"/>
      </w:pPr>
      <w:r>
        <w:rPr/>
        <w:t>Lydia</w:t>
      </w:r>
      <w:r>
        <w:rPr>
          <w:spacing w:val="-6"/>
        </w:rPr>
        <w:t> </w:t>
      </w:r>
      <w:r>
        <w:rPr>
          <w:spacing w:val="-2"/>
        </w:rPr>
        <w:t>Dawson</w:t>
      </w:r>
    </w:p>
    <w:p>
      <w:pPr>
        <w:pStyle w:val="BodyText"/>
        <w:spacing w:line="252" w:lineRule="exact"/>
      </w:pPr>
      <w:r>
        <w:rPr/>
        <w:t>American</w:t>
      </w:r>
      <w:r>
        <w:rPr>
          <w:spacing w:val="-5"/>
        </w:rPr>
        <w:t> </w:t>
      </w:r>
      <w:r>
        <w:rPr/>
        <w:t>Network</w:t>
      </w:r>
      <w:r>
        <w:rPr>
          <w:spacing w:val="-7"/>
        </w:rPr>
        <w:t> </w:t>
      </w:r>
      <w:r>
        <w:rPr/>
        <w:t>of</w:t>
      </w:r>
      <w:r>
        <w:rPr>
          <w:spacing w:val="-5"/>
        </w:rPr>
        <w:t> </w:t>
      </w:r>
      <w:r>
        <w:rPr/>
        <w:t>Community</w:t>
      </w:r>
      <w:r>
        <w:rPr>
          <w:spacing w:val="-7"/>
        </w:rPr>
        <w:t> </w:t>
      </w:r>
      <w:r>
        <w:rPr/>
        <w:t>Options</w:t>
      </w:r>
      <w:r>
        <w:rPr>
          <w:spacing w:val="-7"/>
        </w:rPr>
        <w:t> </w:t>
      </w:r>
      <w:r>
        <w:rPr/>
        <w:t>and</w:t>
      </w:r>
      <w:r>
        <w:rPr>
          <w:spacing w:val="-4"/>
        </w:rPr>
        <w:t> </w:t>
      </w:r>
      <w:r>
        <w:rPr>
          <w:spacing w:val="-2"/>
        </w:rPr>
        <w:t>Resources</w:t>
      </w:r>
    </w:p>
    <w:p>
      <w:pPr>
        <w:pStyle w:val="BodyText"/>
        <w:spacing w:before="1"/>
      </w:pPr>
      <w:r>
        <w:rPr/>
        <w:t>Co-Chair,</w:t>
      </w:r>
      <w:r>
        <w:rPr>
          <w:spacing w:val="-6"/>
        </w:rPr>
        <w:t> </w:t>
      </w:r>
      <w:r>
        <w:rPr/>
        <w:t>CCD</w:t>
      </w:r>
      <w:r>
        <w:rPr>
          <w:spacing w:val="-5"/>
        </w:rPr>
        <w:t> </w:t>
      </w:r>
      <w:r>
        <w:rPr/>
        <w:t>Long</w:t>
      </w:r>
      <w:r>
        <w:rPr>
          <w:spacing w:val="-6"/>
        </w:rPr>
        <w:t> </w:t>
      </w:r>
      <w:r>
        <w:rPr/>
        <w:t>Term</w:t>
      </w:r>
      <w:r>
        <w:rPr>
          <w:spacing w:val="-4"/>
        </w:rPr>
        <w:t> </w:t>
      </w:r>
      <w:r>
        <w:rPr/>
        <w:t>Services</w:t>
      </w:r>
      <w:r>
        <w:rPr>
          <w:spacing w:val="-4"/>
        </w:rPr>
        <w:t> </w:t>
      </w:r>
      <w:r>
        <w:rPr/>
        <w:t>and</w:t>
      </w:r>
      <w:r>
        <w:rPr>
          <w:spacing w:val="-7"/>
        </w:rPr>
        <w:t> </w:t>
      </w:r>
      <w:r>
        <w:rPr/>
        <w:t>Supports</w:t>
      </w:r>
      <w:r>
        <w:rPr>
          <w:spacing w:val="-4"/>
        </w:rPr>
        <w:t> </w:t>
      </w:r>
      <w:r>
        <w:rPr/>
        <w:t>Task</w:t>
      </w:r>
      <w:r>
        <w:rPr>
          <w:spacing w:val="-6"/>
        </w:rPr>
        <w:t> </w:t>
      </w:r>
      <w:r>
        <w:rPr>
          <w:spacing w:val="-2"/>
        </w:rPr>
        <w:t>Force</w:t>
      </w:r>
    </w:p>
    <w:p>
      <w:pPr>
        <w:pStyle w:val="BodyText"/>
        <w:spacing w:before="251"/>
      </w:pPr>
      <w:r>
        <w:rPr/>
        <w:t>Laura</w:t>
      </w:r>
      <w:r>
        <w:rPr>
          <w:spacing w:val="-3"/>
        </w:rPr>
        <w:t> </w:t>
      </w:r>
      <w:r>
        <w:rPr>
          <w:spacing w:val="-2"/>
        </w:rPr>
        <w:t>Kaloi</w:t>
      </w:r>
    </w:p>
    <w:p>
      <w:pPr>
        <w:pStyle w:val="BodyText"/>
        <w:spacing w:line="252" w:lineRule="exact" w:before="1"/>
      </w:pPr>
      <w:r>
        <w:rPr/>
        <w:t>Center</w:t>
      </w:r>
      <w:r>
        <w:rPr>
          <w:spacing w:val="-5"/>
        </w:rPr>
        <w:t> </w:t>
      </w:r>
      <w:r>
        <w:rPr/>
        <w:t>for</w:t>
      </w:r>
      <w:r>
        <w:rPr>
          <w:spacing w:val="-5"/>
        </w:rPr>
        <w:t> </w:t>
      </w:r>
      <w:r>
        <w:rPr/>
        <w:t>Learner</w:t>
      </w:r>
      <w:r>
        <w:rPr>
          <w:spacing w:val="-1"/>
        </w:rPr>
        <w:t> </w:t>
      </w:r>
      <w:r>
        <w:rPr>
          <w:spacing w:val="-2"/>
        </w:rPr>
        <w:t>Equity</w:t>
      </w:r>
    </w:p>
    <w:p>
      <w:pPr>
        <w:pStyle w:val="BodyText"/>
        <w:spacing w:line="252" w:lineRule="exact"/>
      </w:pPr>
      <w:r>
        <w:rPr/>
        <w:t>Co-Chair,</w:t>
      </w:r>
      <w:r>
        <w:rPr>
          <w:spacing w:val="-4"/>
        </w:rPr>
        <w:t> </w:t>
      </w:r>
      <w:r>
        <w:rPr/>
        <w:t>CCD</w:t>
      </w:r>
      <w:r>
        <w:rPr>
          <w:spacing w:val="-6"/>
        </w:rPr>
        <w:t> </w:t>
      </w:r>
      <w:r>
        <w:rPr/>
        <w:t>Education</w:t>
      </w:r>
      <w:r>
        <w:rPr>
          <w:spacing w:val="-6"/>
        </w:rPr>
        <w:t> </w:t>
      </w:r>
      <w:r>
        <w:rPr/>
        <w:t>Task</w:t>
      </w:r>
      <w:r>
        <w:rPr>
          <w:spacing w:val="-4"/>
        </w:rPr>
        <w:t> </w:t>
      </w:r>
      <w:r>
        <w:rPr>
          <w:spacing w:val="-2"/>
        </w:rPr>
        <w:t>Force</w:t>
      </w:r>
    </w:p>
    <w:p>
      <w:pPr>
        <w:pStyle w:val="BodyText"/>
        <w:spacing w:before="1"/>
        <w:ind w:left="0"/>
      </w:pPr>
    </w:p>
    <w:p>
      <w:pPr>
        <w:pStyle w:val="BodyText"/>
        <w:spacing w:line="252" w:lineRule="exact"/>
      </w:pPr>
      <w:r>
        <w:rPr/>
        <w:t>Jennifer</w:t>
      </w:r>
      <w:r>
        <w:rPr>
          <w:spacing w:val="-3"/>
        </w:rPr>
        <w:t> </w:t>
      </w:r>
      <w:r>
        <w:rPr>
          <w:spacing w:val="-5"/>
        </w:rPr>
        <w:t>Lav</w:t>
      </w:r>
    </w:p>
    <w:p>
      <w:pPr>
        <w:pStyle w:val="BodyText"/>
        <w:spacing w:line="252" w:lineRule="exact"/>
      </w:pPr>
      <w:r>
        <w:rPr/>
        <w:t>National</w:t>
      </w:r>
      <w:r>
        <w:rPr>
          <w:spacing w:val="-5"/>
        </w:rPr>
        <w:t> </w:t>
      </w:r>
      <w:r>
        <w:rPr/>
        <w:t>Health</w:t>
      </w:r>
      <w:r>
        <w:rPr>
          <w:spacing w:val="-5"/>
        </w:rPr>
        <w:t> </w:t>
      </w:r>
      <w:r>
        <w:rPr/>
        <w:t>Law</w:t>
      </w:r>
      <w:r>
        <w:rPr>
          <w:spacing w:val="-4"/>
        </w:rPr>
        <w:t> </w:t>
      </w:r>
      <w:r>
        <w:rPr>
          <w:spacing w:val="-2"/>
        </w:rPr>
        <w:t>Program</w:t>
      </w:r>
    </w:p>
    <w:p>
      <w:pPr>
        <w:pStyle w:val="BodyText"/>
        <w:spacing w:before="1"/>
      </w:pPr>
      <w:r>
        <w:rPr/>
        <w:t>Co-Chair,</w:t>
      </w:r>
      <w:r>
        <w:rPr>
          <w:spacing w:val="-4"/>
        </w:rPr>
        <w:t> </w:t>
      </w:r>
      <w:r>
        <w:rPr/>
        <w:t>CCD</w:t>
      </w:r>
      <w:r>
        <w:rPr>
          <w:spacing w:val="-4"/>
        </w:rPr>
        <w:t> </w:t>
      </w:r>
      <w:r>
        <w:rPr/>
        <w:t>Long</w:t>
      </w:r>
      <w:r>
        <w:rPr>
          <w:spacing w:val="-7"/>
        </w:rPr>
        <w:t> </w:t>
      </w:r>
      <w:r>
        <w:rPr/>
        <w:t>Term</w:t>
      </w:r>
      <w:r>
        <w:rPr>
          <w:spacing w:val="-3"/>
        </w:rPr>
        <w:t> </w:t>
      </w:r>
      <w:r>
        <w:rPr/>
        <w:t>Supports</w:t>
      </w:r>
      <w:r>
        <w:rPr>
          <w:spacing w:val="-7"/>
        </w:rPr>
        <w:t> </w:t>
      </w:r>
      <w:r>
        <w:rPr/>
        <w:t>and</w:t>
      </w:r>
      <w:r>
        <w:rPr>
          <w:spacing w:val="-5"/>
        </w:rPr>
        <w:t> </w:t>
      </w:r>
      <w:r>
        <w:rPr/>
        <w:t>Services</w:t>
      </w:r>
      <w:r>
        <w:rPr>
          <w:spacing w:val="-4"/>
        </w:rPr>
        <w:t> </w:t>
      </w:r>
      <w:r>
        <w:rPr/>
        <w:t>Task</w:t>
      </w:r>
      <w:r>
        <w:rPr>
          <w:spacing w:val="-6"/>
        </w:rPr>
        <w:t> </w:t>
      </w:r>
      <w:r>
        <w:rPr>
          <w:spacing w:val="-2"/>
        </w:rPr>
        <w:t>Force</w:t>
      </w:r>
    </w:p>
    <w:p>
      <w:pPr>
        <w:pStyle w:val="BodyText"/>
        <w:ind w:left="0"/>
      </w:pPr>
    </w:p>
    <w:p>
      <w:pPr>
        <w:pStyle w:val="BodyText"/>
        <w:spacing w:line="252" w:lineRule="exact" w:before="1"/>
      </w:pPr>
      <w:r>
        <w:rPr/>
        <w:t>David</w:t>
      </w:r>
      <w:r>
        <w:rPr>
          <w:spacing w:val="-7"/>
        </w:rPr>
        <w:t> </w:t>
      </w:r>
      <w:r>
        <w:rPr>
          <w:spacing w:val="-2"/>
        </w:rPr>
        <w:t>Machledt</w:t>
      </w:r>
    </w:p>
    <w:p>
      <w:pPr>
        <w:pStyle w:val="BodyText"/>
        <w:spacing w:line="252" w:lineRule="exact"/>
      </w:pPr>
      <w:r>
        <w:rPr/>
        <w:t>National</w:t>
      </w:r>
      <w:r>
        <w:rPr>
          <w:spacing w:val="-5"/>
        </w:rPr>
        <w:t> </w:t>
      </w:r>
      <w:r>
        <w:rPr/>
        <w:t>Health</w:t>
      </w:r>
      <w:r>
        <w:rPr>
          <w:spacing w:val="-5"/>
        </w:rPr>
        <w:t> </w:t>
      </w:r>
      <w:r>
        <w:rPr/>
        <w:t>Law</w:t>
      </w:r>
      <w:r>
        <w:rPr>
          <w:spacing w:val="-4"/>
        </w:rPr>
        <w:t> </w:t>
      </w:r>
      <w:r>
        <w:rPr>
          <w:spacing w:val="-2"/>
        </w:rPr>
        <w:t>Program</w:t>
      </w:r>
    </w:p>
    <w:p>
      <w:pPr>
        <w:pStyle w:val="BodyText"/>
        <w:spacing w:line="252" w:lineRule="exact"/>
      </w:pPr>
      <w:r>
        <w:rPr/>
        <w:t>Co-Chair,</w:t>
      </w:r>
      <w:r>
        <w:rPr>
          <w:spacing w:val="-4"/>
        </w:rPr>
        <w:t> </w:t>
      </w:r>
      <w:r>
        <w:rPr/>
        <w:t>CCD</w:t>
      </w:r>
      <w:r>
        <w:rPr>
          <w:spacing w:val="-6"/>
        </w:rPr>
        <w:t> </w:t>
      </w:r>
      <w:r>
        <w:rPr/>
        <w:t>Health</w:t>
      </w:r>
      <w:r>
        <w:rPr>
          <w:spacing w:val="-7"/>
        </w:rPr>
        <w:t> </w:t>
      </w:r>
      <w:r>
        <w:rPr/>
        <w:t>Task</w:t>
      </w:r>
      <w:r>
        <w:rPr>
          <w:spacing w:val="-4"/>
        </w:rPr>
        <w:t> Force</w:t>
      </w:r>
    </w:p>
    <w:p>
      <w:pPr>
        <w:pStyle w:val="BodyText"/>
        <w:ind w:left="0"/>
      </w:pPr>
    </w:p>
    <w:p>
      <w:pPr>
        <w:pStyle w:val="BodyText"/>
      </w:pPr>
      <w:r>
        <w:rPr/>
        <w:t>Germán</w:t>
      </w:r>
      <w:r>
        <w:rPr>
          <w:spacing w:val="-5"/>
        </w:rPr>
        <w:t> </w:t>
      </w:r>
      <w:r>
        <w:rPr/>
        <w:t>Parodi</w:t>
      </w:r>
      <w:r>
        <w:rPr>
          <w:spacing w:val="-4"/>
        </w:rPr>
        <w:t> </w:t>
      </w:r>
      <w:r>
        <w:rPr/>
        <w:t>&amp;</w:t>
      </w:r>
      <w:r>
        <w:rPr>
          <w:spacing w:val="-5"/>
        </w:rPr>
        <w:t> </w:t>
      </w:r>
      <w:r>
        <w:rPr/>
        <w:t>Shaylin</w:t>
      </w:r>
      <w:r>
        <w:rPr>
          <w:spacing w:val="-4"/>
        </w:rPr>
        <w:t> </w:t>
      </w:r>
      <w:r>
        <w:rPr>
          <w:spacing w:val="-2"/>
        </w:rPr>
        <w:t>Sluzalis</w:t>
      </w:r>
    </w:p>
    <w:p>
      <w:pPr>
        <w:pStyle w:val="BodyText"/>
        <w:spacing w:line="252" w:lineRule="exact" w:before="1"/>
      </w:pPr>
      <w:r>
        <w:rPr/>
        <w:t>The</w:t>
      </w:r>
      <w:r>
        <w:rPr>
          <w:spacing w:val="-5"/>
        </w:rPr>
        <w:t> </w:t>
      </w:r>
      <w:r>
        <w:rPr/>
        <w:t>Partnership</w:t>
      </w:r>
      <w:r>
        <w:rPr>
          <w:spacing w:val="-6"/>
        </w:rPr>
        <w:t> </w:t>
      </w:r>
      <w:r>
        <w:rPr/>
        <w:t>for</w:t>
      </w:r>
      <w:r>
        <w:rPr>
          <w:spacing w:val="-6"/>
        </w:rPr>
        <w:t> </w:t>
      </w:r>
      <w:r>
        <w:rPr/>
        <w:t>Inclusive</w:t>
      </w:r>
      <w:r>
        <w:rPr>
          <w:spacing w:val="-4"/>
        </w:rPr>
        <w:t> </w:t>
      </w:r>
      <w:r>
        <w:rPr/>
        <w:t>Disaster</w:t>
      </w:r>
      <w:r>
        <w:rPr>
          <w:spacing w:val="-5"/>
        </w:rPr>
        <w:t> </w:t>
      </w:r>
      <w:r>
        <w:rPr>
          <w:spacing w:val="-2"/>
        </w:rPr>
        <w:t>Strategies</w:t>
      </w:r>
    </w:p>
    <w:p>
      <w:pPr>
        <w:pStyle w:val="BodyText"/>
        <w:spacing w:line="252" w:lineRule="exact"/>
      </w:pPr>
      <w:r>
        <w:rPr/>
        <w:t>Co-Chairs,</w:t>
      </w:r>
      <w:r>
        <w:rPr>
          <w:spacing w:val="-8"/>
        </w:rPr>
        <w:t> </w:t>
      </w:r>
      <w:r>
        <w:rPr/>
        <w:t>CCD</w:t>
      </w:r>
      <w:r>
        <w:rPr>
          <w:spacing w:val="-7"/>
        </w:rPr>
        <w:t> </w:t>
      </w:r>
      <w:r>
        <w:rPr/>
        <w:t>Emergency</w:t>
      </w:r>
      <w:r>
        <w:rPr>
          <w:spacing w:val="-9"/>
        </w:rPr>
        <w:t> </w:t>
      </w:r>
      <w:r>
        <w:rPr/>
        <w:t>Management</w:t>
      </w:r>
      <w:r>
        <w:rPr>
          <w:spacing w:val="-6"/>
        </w:rPr>
        <w:t> </w:t>
      </w:r>
      <w:r>
        <w:rPr/>
        <w:t>Task</w:t>
      </w:r>
      <w:r>
        <w:rPr>
          <w:spacing w:val="-6"/>
        </w:rPr>
        <w:t> </w:t>
      </w:r>
      <w:r>
        <w:rPr>
          <w:spacing w:val="-2"/>
        </w:rPr>
        <w:t>Force</w:t>
      </w:r>
    </w:p>
    <w:p>
      <w:pPr>
        <w:pStyle w:val="BodyText"/>
        <w:ind w:left="0"/>
      </w:pPr>
    </w:p>
    <w:p>
      <w:pPr>
        <w:pStyle w:val="BodyText"/>
        <w:spacing w:before="1"/>
        <w:ind w:right="7913"/>
      </w:pPr>
      <w:r>
        <w:rPr/>
        <w:t>Gelila Selassie Justice</w:t>
      </w:r>
      <w:r>
        <w:rPr>
          <w:spacing w:val="-2"/>
        </w:rPr>
        <w:t> </w:t>
      </w:r>
      <w:r>
        <w:rPr/>
        <w:t>in</w:t>
      </w:r>
      <w:r>
        <w:rPr>
          <w:spacing w:val="-2"/>
        </w:rPr>
        <w:t> </w:t>
      </w:r>
      <w:r>
        <w:rPr>
          <w:spacing w:val="-2"/>
        </w:rPr>
        <w:t>Aging</w:t>
      </w:r>
    </w:p>
    <w:p>
      <w:pPr>
        <w:pStyle w:val="BodyText"/>
      </w:pPr>
      <w:r>
        <w:rPr/>
        <w:t>Co-Chair,</w:t>
      </w:r>
      <w:r>
        <w:rPr>
          <w:spacing w:val="-6"/>
        </w:rPr>
        <w:t> </w:t>
      </w:r>
      <w:r>
        <w:rPr/>
        <w:t>CCD</w:t>
      </w:r>
      <w:r>
        <w:rPr>
          <w:spacing w:val="-5"/>
        </w:rPr>
        <w:t> </w:t>
      </w:r>
      <w:r>
        <w:rPr/>
        <w:t>Long</w:t>
      </w:r>
      <w:r>
        <w:rPr>
          <w:spacing w:val="-6"/>
        </w:rPr>
        <w:t> </w:t>
      </w:r>
      <w:r>
        <w:rPr/>
        <w:t>Term</w:t>
      </w:r>
      <w:r>
        <w:rPr>
          <w:spacing w:val="-4"/>
        </w:rPr>
        <w:t> </w:t>
      </w:r>
      <w:r>
        <w:rPr/>
        <w:t>Services</w:t>
      </w:r>
      <w:r>
        <w:rPr>
          <w:spacing w:val="-4"/>
        </w:rPr>
        <w:t> </w:t>
      </w:r>
      <w:r>
        <w:rPr/>
        <w:t>and</w:t>
      </w:r>
      <w:r>
        <w:rPr>
          <w:spacing w:val="-7"/>
        </w:rPr>
        <w:t> </w:t>
      </w:r>
      <w:r>
        <w:rPr/>
        <w:t>Supports</w:t>
      </w:r>
      <w:r>
        <w:rPr>
          <w:spacing w:val="-4"/>
        </w:rPr>
        <w:t> </w:t>
      </w:r>
      <w:r>
        <w:rPr/>
        <w:t>Task</w:t>
      </w:r>
      <w:r>
        <w:rPr>
          <w:spacing w:val="-6"/>
        </w:rPr>
        <w:t> </w:t>
      </w:r>
      <w:r>
        <w:rPr>
          <w:spacing w:val="-2"/>
        </w:rPr>
        <w:t>Force</w:t>
      </w:r>
    </w:p>
    <w:p>
      <w:pPr>
        <w:pStyle w:val="BodyText"/>
        <w:spacing w:before="251"/>
      </w:pPr>
      <w:r>
        <w:rPr/>
        <w:t>Megan</w:t>
      </w:r>
      <w:r>
        <w:rPr>
          <w:spacing w:val="-6"/>
        </w:rPr>
        <w:t> </w:t>
      </w:r>
      <w:r>
        <w:rPr/>
        <w:t>E.</w:t>
      </w:r>
      <w:r>
        <w:rPr>
          <w:spacing w:val="-1"/>
        </w:rPr>
        <w:t> </w:t>
      </w:r>
      <w:r>
        <w:rPr>
          <w:spacing w:val="-2"/>
        </w:rPr>
        <w:t>Schuller</w:t>
      </w:r>
    </w:p>
    <w:p>
      <w:pPr>
        <w:pStyle w:val="BodyText"/>
        <w:spacing w:before="1"/>
        <w:ind w:right="5298"/>
      </w:pPr>
      <w:r>
        <w:rPr/>
        <w:t>The</w:t>
      </w:r>
      <w:r>
        <w:rPr>
          <w:spacing w:val="-6"/>
        </w:rPr>
        <w:t> </w:t>
      </w:r>
      <w:r>
        <w:rPr/>
        <w:t>Bazelon</w:t>
      </w:r>
      <w:r>
        <w:rPr>
          <w:spacing w:val="-6"/>
        </w:rPr>
        <w:t> </w:t>
      </w:r>
      <w:r>
        <w:rPr/>
        <w:t>Center</w:t>
      </w:r>
      <w:r>
        <w:rPr>
          <w:spacing w:val="-6"/>
        </w:rPr>
        <w:t> </w:t>
      </w:r>
      <w:r>
        <w:rPr/>
        <w:t>for</w:t>
      </w:r>
      <w:r>
        <w:rPr>
          <w:spacing w:val="-8"/>
        </w:rPr>
        <w:t> </w:t>
      </w:r>
      <w:r>
        <w:rPr/>
        <w:t>Mental</w:t>
      </w:r>
      <w:r>
        <w:rPr>
          <w:spacing w:val="-6"/>
        </w:rPr>
        <w:t> </w:t>
      </w:r>
      <w:r>
        <w:rPr/>
        <w:t>Health</w:t>
      </w:r>
      <w:r>
        <w:rPr>
          <w:spacing w:val="-7"/>
        </w:rPr>
        <w:t> </w:t>
      </w:r>
      <w:r>
        <w:rPr/>
        <w:t>Law Co-Chair, CCD Rights Task Force</w:t>
      </w:r>
    </w:p>
    <w:p>
      <w:pPr>
        <w:pStyle w:val="BodyText"/>
        <w:spacing w:before="252"/>
      </w:pPr>
      <w:r>
        <w:rPr/>
        <w:t>Morgan</w:t>
      </w:r>
      <w:r>
        <w:rPr>
          <w:spacing w:val="-4"/>
        </w:rPr>
        <w:t> </w:t>
      </w:r>
      <w:r>
        <w:rPr/>
        <w:t>K.</w:t>
      </w:r>
      <w:r>
        <w:rPr>
          <w:spacing w:val="-2"/>
        </w:rPr>
        <w:t> Whitlatch</w:t>
      </w:r>
    </w:p>
    <w:p>
      <w:pPr>
        <w:pStyle w:val="BodyText"/>
        <w:spacing w:before="2"/>
        <w:ind w:right="6130"/>
      </w:pPr>
      <w:r>
        <w:rPr/>
        <w:t>Center for Public Representation Co-Chair,</w:t>
      </w:r>
      <w:r>
        <w:rPr>
          <w:spacing w:val="-8"/>
        </w:rPr>
        <w:t> </w:t>
      </w:r>
      <w:r>
        <w:rPr/>
        <w:t>CCD</w:t>
      </w:r>
      <w:r>
        <w:rPr>
          <w:spacing w:val="-10"/>
        </w:rPr>
        <w:t> </w:t>
      </w:r>
      <w:r>
        <w:rPr/>
        <w:t>Rights</w:t>
      </w:r>
      <w:r>
        <w:rPr>
          <w:spacing w:val="-11"/>
        </w:rPr>
        <w:t> </w:t>
      </w:r>
      <w:r>
        <w:rPr/>
        <w:t>Task</w:t>
      </w:r>
      <w:r>
        <w:rPr>
          <w:spacing w:val="-9"/>
        </w:rPr>
        <w:t> </w:t>
      </w:r>
      <w:r>
        <w:rPr/>
        <w:t>Force</w:t>
      </w:r>
    </w:p>
    <w:sectPr>
      <w:pgSz w:w="12240" w:h="15840"/>
      <w:pgMar w:header="0" w:footer="804" w:top="1360" w:bottom="100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79296">
              <wp:simplePos x="0" y="0"/>
              <wp:positionH relativeFrom="page">
                <wp:posOffset>3808476</wp:posOffset>
              </wp:positionH>
              <wp:positionV relativeFrom="page">
                <wp:posOffset>9408233</wp:posOffset>
              </wp:positionV>
              <wp:extent cx="16700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005" cy="182245"/>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880005pt;margin-top:740.805786pt;width:13.15pt;height:14.35pt;mso-position-horizontal-relative:page;mso-position-vertical-relative:page;z-index:-15837184" type="#_x0000_t202" id="docshape1"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0"/>
    </w:pPr>
    <w:rPr>
      <w:rFonts w:ascii="Arial" w:hAnsi="Arial" w:eastAsia="Arial" w:cs="Arial"/>
      <w:sz w:val="22"/>
      <w:szCs w:val="22"/>
      <w:lang w:val="en-US" w:eastAsia="en-US" w:bidi="ar-SA"/>
    </w:rPr>
  </w:style>
  <w:style w:styleId="Heading1" w:type="paragraph">
    <w:name w:val="Heading 1"/>
    <w:basedOn w:val="Normal"/>
    <w:uiPriority w:val="1"/>
    <w:qFormat/>
    <w:pPr>
      <w:ind w:left="120"/>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s://healthlaw.org/resource/evaluating-medicaid-block-grants-per-capita-caps-updated-2023/" TargetMode="External"/><Relationship Id="rId8" Type="http://schemas.openxmlformats.org/officeDocument/2006/relationships/hyperlink" Target="https://www.medicarerights.org/medicare-watch/2020/01/09/blog-block-granting-medicaid-is-a-dangerous-step-for-older-adults-and-people-with-disabilities" TargetMode="External"/><Relationship Id="rId9" Type="http://schemas.openxmlformats.org/officeDocument/2006/relationships/hyperlink" Target="https://healthlaw.org/resource/the-faces-of-medicaid-expansion-filling-gaps-in-coverage/" TargetMode="External"/><Relationship Id="rId10" Type="http://schemas.openxmlformats.org/officeDocument/2006/relationships/hyperlink" Target="https://www.kff.org/medicaid/issue-brief/state-data-for-medicaid-work-requirements-in-arkansas/" TargetMode="External"/><Relationship Id="rId11" Type="http://schemas.openxmlformats.org/officeDocument/2006/relationships/hyperlink" Target="https://www.kff.org/report-section/disability-and-technical-issues-were-key-barriers-to-meeting-arkansas-medicaid-work-and-reporting-requirements-in-2018-issue-brief/" TargetMode="External"/><Relationship Id="rId12" Type="http://schemas.openxmlformats.org/officeDocument/2006/relationships/hyperlink" Target="https://www.kff.org/medicaid/issue-brief/10-things-about-long-term-services-and-supports-ltss/" TargetMode="External"/><Relationship Id="rId13" Type="http://schemas.openxmlformats.org/officeDocument/2006/relationships/hyperlink" Target="https://www.cms.gov/newsroom/fact-sheets/medicare-drug-price-negotiation-program-negotiated-prices-initial-price-applicability-year-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Center</dc:creator>
  <dcterms:created xsi:type="dcterms:W3CDTF">2024-10-24T01:08:42Z</dcterms:created>
  <dcterms:modified xsi:type="dcterms:W3CDTF">2024-10-24T01:08:42Z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Acrobat PDFMaker 20 for Word</vt:lpwstr>
  </property>
  <property fmtid="{D5CDD505-2E9C-101B-9397-08002B2CF9AE}" pid="4" name="LastSaved">
    <vt:filetime>2024-10-24T00:00:00Z</vt:filetime>
  </property>
  <property fmtid="{D5CDD505-2E9C-101B-9397-08002B2CF9AE}" pid="5" name="Producer">
    <vt:lpwstr>Adobe PDF Library 20.5.10</vt:lpwstr>
  </property>
  <property fmtid="{D5CDD505-2E9C-101B-9397-08002B2CF9AE}" pid="6" name="SourceModified">
    <vt:lpwstr>D:20241021191348</vt:lpwstr>
  </property>
</Properties>
</file>