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pPr>
      <w:r>
        <w:rPr/>
        <w:t>September</w:t>
      </w:r>
      <w:r>
        <w:rPr>
          <w:spacing w:val="-3"/>
        </w:rPr>
        <w:t> </w:t>
      </w:r>
      <w:r>
        <w:rPr/>
        <w:t>15,</w:t>
      </w:r>
      <w:r>
        <w:rPr>
          <w:spacing w:val="-1"/>
        </w:rPr>
        <w:t> </w:t>
      </w:r>
      <w:r>
        <w:rPr>
          <w:spacing w:val="-4"/>
        </w:rPr>
        <w:t>2025</w:t>
      </w:r>
    </w:p>
    <w:p>
      <w:pPr>
        <w:pStyle w:val="BodyText"/>
        <w:ind w:left="0"/>
      </w:pPr>
    </w:p>
    <w:p>
      <w:pPr>
        <w:pStyle w:val="BodyText"/>
        <w:tabs>
          <w:tab w:pos="5159" w:val="left" w:leader="none"/>
        </w:tabs>
      </w:pPr>
      <w:r>
        <w:rPr/>
        <w:t>The</w:t>
      </w:r>
      <w:r>
        <w:rPr>
          <w:spacing w:val="-2"/>
        </w:rPr>
        <w:t> </w:t>
      </w:r>
      <w:r>
        <w:rPr/>
        <w:t>Honorable</w:t>
      </w:r>
      <w:r>
        <w:rPr>
          <w:spacing w:val="-2"/>
        </w:rPr>
        <w:t> </w:t>
      </w:r>
      <w:r>
        <w:rPr/>
        <w:t>John </w:t>
      </w:r>
      <w:r>
        <w:rPr>
          <w:spacing w:val="-2"/>
        </w:rPr>
        <w:t>Thune</w:t>
      </w:r>
      <w:r>
        <w:rPr/>
        <w:tab/>
        <w:t>The</w:t>
      </w:r>
      <w:r>
        <w:rPr>
          <w:spacing w:val="-4"/>
        </w:rPr>
        <w:t> </w:t>
      </w:r>
      <w:r>
        <w:rPr/>
        <w:t>Honorable</w:t>
      </w:r>
      <w:r>
        <w:rPr>
          <w:spacing w:val="-2"/>
        </w:rPr>
        <w:t> </w:t>
      </w:r>
      <w:r>
        <w:rPr/>
        <w:t>Chuck</w:t>
      </w:r>
      <w:r>
        <w:rPr>
          <w:spacing w:val="-1"/>
        </w:rPr>
        <w:t> </w:t>
      </w:r>
      <w:r>
        <w:rPr>
          <w:spacing w:val="-2"/>
        </w:rPr>
        <w:t>Schumer</w:t>
      </w:r>
    </w:p>
    <w:p>
      <w:pPr>
        <w:pStyle w:val="BodyText"/>
        <w:tabs>
          <w:tab w:pos="5159" w:val="left" w:leader="none"/>
        </w:tabs>
      </w:pPr>
      <w:r>
        <w:rPr/>
        <w:t>Majority</w:t>
      </w:r>
      <w:r>
        <w:rPr>
          <w:spacing w:val="-2"/>
        </w:rPr>
        <w:t> Leader</w:t>
      </w:r>
      <w:r>
        <w:rPr/>
        <w:tab/>
        <w:t>Minority</w:t>
      </w:r>
      <w:r>
        <w:rPr>
          <w:spacing w:val="-3"/>
        </w:rPr>
        <w:t> </w:t>
      </w:r>
      <w:r>
        <w:rPr>
          <w:spacing w:val="-2"/>
        </w:rPr>
        <w:t>Leader</w:t>
      </w:r>
    </w:p>
    <w:p>
      <w:pPr>
        <w:pStyle w:val="BodyText"/>
        <w:tabs>
          <w:tab w:pos="5159" w:val="left" w:leader="none"/>
        </w:tabs>
      </w:pPr>
      <w:r>
        <w:rPr/>
        <w:t>United</w:t>
      </w:r>
      <w:r>
        <w:rPr>
          <w:spacing w:val="-2"/>
        </w:rPr>
        <w:t> </w:t>
      </w:r>
      <w:r>
        <w:rPr/>
        <w:t>States</w:t>
      </w:r>
      <w:r>
        <w:rPr>
          <w:spacing w:val="-2"/>
        </w:rPr>
        <w:t> Senate</w:t>
      </w:r>
      <w:r>
        <w:rPr/>
        <w:tab/>
        <w:t>United</w:t>
      </w:r>
      <w:r>
        <w:rPr>
          <w:spacing w:val="-4"/>
        </w:rPr>
        <w:t> </w:t>
      </w:r>
      <w:r>
        <w:rPr/>
        <w:t>States</w:t>
      </w:r>
      <w:r>
        <w:rPr>
          <w:spacing w:val="-2"/>
        </w:rPr>
        <w:t> Senate</w:t>
      </w:r>
    </w:p>
    <w:p>
      <w:pPr>
        <w:pStyle w:val="BodyText"/>
        <w:tabs>
          <w:tab w:pos="5159" w:val="left" w:leader="none"/>
        </w:tabs>
      </w:pPr>
      <w:r>
        <w:rPr>
          <w:spacing w:val="-2"/>
        </w:rPr>
        <w:t>SD-</w:t>
      </w:r>
      <w:r>
        <w:rPr>
          <w:spacing w:val="-5"/>
        </w:rPr>
        <w:t>511</w:t>
      </w:r>
      <w:r>
        <w:rPr/>
        <w:tab/>
        <w:t>322</w:t>
      </w:r>
      <w:r>
        <w:rPr>
          <w:spacing w:val="-2"/>
        </w:rPr>
        <w:t> </w:t>
      </w:r>
      <w:r>
        <w:rPr/>
        <w:t>Hart</w:t>
      </w:r>
      <w:r>
        <w:rPr>
          <w:spacing w:val="-2"/>
        </w:rPr>
        <w:t> </w:t>
      </w:r>
      <w:r>
        <w:rPr/>
        <w:t>Senate</w:t>
      </w:r>
      <w:r>
        <w:rPr>
          <w:spacing w:val="-1"/>
        </w:rPr>
        <w:t> </w:t>
      </w:r>
      <w:r>
        <w:rPr/>
        <w:t>Office</w:t>
      </w:r>
      <w:r>
        <w:rPr>
          <w:spacing w:val="-2"/>
        </w:rPr>
        <w:t> Building</w:t>
      </w:r>
    </w:p>
    <w:p>
      <w:pPr>
        <w:pStyle w:val="BodyText"/>
        <w:tabs>
          <w:tab w:pos="5159" w:val="left" w:leader="none"/>
        </w:tabs>
      </w:pPr>
      <w:r>
        <w:rPr/>
        <w:t>Washington,</w:t>
      </w:r>
      <w:r>
        <w:rPr>
          <w:spacing w:val="-4"/>
        </w:rPr>
        <w:t> </w:t>
      </w:r>
      <w:r>
        <w:rPr/>
        <w:t>DC</w:t>
      </w:r>
      <w:r>
        <w:rPr>
          <w:spacing w:val="-1"/>
        </w:rPr>
        <w:t> </w:t>
      </w:r>
      <w:r>
        <w:rPr>
          <w:spacing w:val="-2"/>
        </w:rPr>
        <w:t>20510</w:t>
      </w:r>
      <w:r>
        <w:rPr/>
        <w:tab/>
        <w:t>Washington</w:t>
      </w:r>
      <w:r>
        <w:rPr>
          <w:spacing w:val="-4"/>
        </w:rPr>
        <w:t> </w:t>
      </w:r>
      <w:r>
        <w:rPr/>
        <w:t>DC,</w:t>
      </w:r>
      <w:r>
        <w:rPr>
          <w:spacing w:val="-1"/>
        </w:rPr>
        <w:t> </w:t>
      </w:r>
      <w:r>
        <w:rPr>
          <w:spacing w:val="-2"/>
        </w:rPr>
        <w:t>20510</w:t>
      </w:r>
    </w:p>
    <w:p>
      <w:pPr>
        <w:pStyle w:val="BodyText"/>
        <w:ind w:left="0"/>
      </w:pPr>
    </w:p>
    <w:p>
      <w:pPr>
        <w:pStyle w:val="BodyText"/>
        <w:tabs>
          <w:tab w:pos="5159" w:val="left" w:leader="none"/>
        </w:tabs>
      </w:pPr>
      <w:r>
        <w:rPr/>
        <w:t>The</w:t>
      </w:r>
      <w:r>
        <w:rPr>
          <w:spacing w:val="-2"/>
        </w:rPr>
        <w:t> </w:t>
      </w:r>
      <w:r>
        <w:rPr/>
        <w:t>Honorable</w:t>
      </w:r>
      <w:r>
        <w:rPr>
          <w:spacing w:val="-2"/>
        </w:rPr>
        <w:t> </w:t>
      </w:r>
      <w:r>
        <w:rPr/>
        <w:t>Mike</w:t>
      </w:r>
      <w:r>
        <w:rPr>
          <w:spacing w:val="-1"/>
        </w:rPr>
        <w:t> </w:t>
      </w:r>
      <w:r>
        <w:rPr>
          <w:spacing w:val="-2"/>
        </w:rPr>
        <w:t>Johnson</w:t>
      </w:r>
      <w:r>
        <w:rPr/>
        <w:tab/>
        <w:t>The</w:t>
      </w:r>
      <w:r>
        <w:rPr>
          <w:spacing w:val="-5"/>
        </w:rPr>
        <w:t> </w:t>
      </w:r>
      <w:r>
        <w:rPr/>
        <w:t>Honorable</w:t>
      </w:r>
      <w:r>
        <w:rPr>
          <w:spacing w:val="-2"/>
        </w:rPr>
        <w:t> </w:t>
      </w:r>
      <w:r>
        <w:rPr/>
        <w:t>Hakeem</w:t>
      </w:r>
      <w:r>
        <w:rPr>
          <w:spacing w:val="1"/>
        </w:rPr>
        <w:t> </w:t>
      </w:r>
      <w:r>
        <w:rPr>
          <w:spacing w:val="-2"/>
        </w:rPr>
        <w:t>Jeffries</w:t>
      </w:r>
    </w:p>
    <w:p>
      <w:pPr>
        <w:pStyle w:val="BodyText"/>
        <w:tabs>
          <w:tab w:pos="5159" w:val="left" w:leader="none"/>
        </w:tabs>
      </w:pPr>
      <w:r>
        <w:rPr>
          <w:spacing w:val="-2"/>
        </w:rPr>
        <w:t>Speaker</w:t>
      </w:r>
      <w:r>
        <w:rPr/>
        <w:tab/>
        <w:t>Minority</w:t>
      </w:r>
      <w:r>
        <w:rPr>
          <w:spacing w:val="-3"/>
        </w:rPr>
        <w:t> </w:t>
      </w:r>
      <w:r>
        <w:rPr>
          <w:spacing w:val="-2"/>
        </w:rPr>
        <w:t>Leader</w:t>
      </w:r>
    </w:p>
    <w:p>
      <w:pPr>
        <w:pStyle w:val="BodyText"/>
        <w:tabs>
          <w:tab w:pos="5159" w:val="left" w:leader="none"/>
        </w:tabs>
      </w:pPr>
      <w:r>
        <w:rPr/>
        <w:t>U.S.</w:t>
      </w:r>
      <w:r>
        <w:rPr>
          <w:spacing w:val="-2"/>
        </w:rPr>
        <w:t> </w:t>
      </w:r>
      <w:r>
        <w:rPr/>
        <w:t>House</w:t>
      </w:r>
      <w:r>
        <w:rPr>
          <w:spacing w:val="-3"/>
        </w:rPr>
        <w:t> </w:t>
      </w:r>
      <w:r>
        <w:rPr/>
        <w:t>of</w:t>
      </w:r>
      <w:r>
        <w:rPr>
          <w:spacing w:val="-2"/>
        </w:rPr>
        <w:t> Representatives</w:t>
      </w:r>
      <w:r>
        <w:rPr/>
        <w:tab/>
        <w:t>U.S.</w:t>
      </w:r>
      <w:r>
        <w:rPr>
          <w:spacing w:val="-4"/>
        </w:rPr>
        <w:t> </w:t>
      </w:r>
      <w:r>
        <w:rPr/>
        <w:t>House</w:t>
      </w:r>
      <w:r>
        <w:rPr>
          <w:spacing w:val="-3"/>
        </w:rPr>
        <w:t> </w:t>
      </w:r>
      <w:r>
        <w:rPr/>
        <w:t>of</w:t>
      </w:r>
      <w:r>
        <w:rPr>
          <w:spacing w:val="-2"/>
        </w:rPr>
        <w:t> Representatives</w:t>
      </w:r>
    </w:p>
    <w:p>
      <w:pPr>
        <w:pStyle w:val="BodyText"/>
        <w:tabs>
          <w:tab w:pos="5159" w:val="left" w:leader="none"/>
        </w:tabs>
        <w:ind w:right="646"/>
      </w:pPr>
      <w:r>
        <w:rPr/>
        <w:t>520 Cannon House Office Building</w:t>
        <w:tab/>
        <w:t>22267</w:t>
      </w:r>
      <w:r>
        <w:rPr>
          <w:spacing w:val="-10"/>
        </w:rPr>
        <w:t> </w:t>
      </w:r>
      <w:r>
        <w:rPr/>
        <w:t>Rayburn</w:t>
      </w:r>
      <w:r>
        <w:rPr>
          <w:spacing w:val="-10"/>
        </w:rPr>
        <w:t> </w:t>
      </w:r>
      <w:r>
        <w:rPr/>
        <w:t>House</w:t>
      </w:r>
      <w:r>
        <w:rPr>
          <w:spacing w:val="-10"/>
        </w:rPr>
        <w:t> </w:t>
      </w:r>
      <w:r>
        <w:rPr/>
        <w:t>Office</w:t>
      </w:r>
      <w:r>
        <w:rPr>
          <w:spacing w:val="-10"/>
        </w:rPr>
        <w:t> </w:t>
      </w:r>
      <w:r>
        <w:rPr/>
        <w:t>Building Washington, DC 20515</w:t>
        <w:tab/>
        <w:t>Washington, DC 20515</w:t>
      </w:r>
    </w:p>
    <w:p>
      <w:pPr>
        <w:pStyle w:val="BodyText"/>
        <w:ind w:left="0"/>
      </w:pPr>
    </w:p>
    <w:p>
      <w:pPr>
        <w:pStyle w:val="BodyText"/>
        <w:ind w:left="0"/>
      </w:pPr>
    </w:p>
    <w:p>
      <w:pPr>
        <w:pStyle w:val="Heading1"/>
        <w:tabs>
          <w:tab w:pos="839" w:val="left" w:leader="none"/>
        </w:tabs>
        <w:ind w:left="840"/>
        <w:rPr>
          <w:u w:val="none"/>
        </w:rPr>
      </w:pPr>
      <w:r>
        <w:rPr>
          <w:spacing w:val="-4"/>
          <w:u w:val="none"/>
        </w:rPr>
        <w:t>Re:</w:t>
      </w:r>
      <w:r>
        <w:rPr>
          <w:u w:val="none"/>
        </w:rPr>
        <w:tab/>
      </w:r>
      <w:r>
        <w:rPr>
          <w:u w:val="single"/>
        </w:rPr>
        <w:t>Urgent</w:t>
      </w:r>
      <w:r>
        <w:rPr>
          <w:spacing w:val="-5"/>
          <w:u w:val="single"/>
        </w:rPr>
        <w:t> </w:t>
      </w:r>
      <w:r>
        <w:rPr>
          <w:u w:val="single"/>
        </w:rPr>
        <w:t>Opposition</w:t>
      </w:r>
      <w:r>
        <w:rPr>
          <w:spacing w:val="-4"/>
          <w:u w:val="single"/>
        </w:rPr>
        <w:t> </w:t>
      </w:r>
      <w:r>
        <w:rPr>
          <w:u w:val="single"/>
        </w:rPr>
        <w:t>to</w:t>
      </w:r>
      <w:r>
        <w:rPr>
          <w:spacing w:val="-4"/>
          <w:u w:val="single"/>
        </w:rPr>
        <w:t> </w:t>
      </w:r>
      <w:r>
        <w:rPr>
          <w:u w:val="single"/>
        </w:rPr>
        <w:t>CMS/OMB</w:t>
      </w:r>
      <w:r>
        <w:rPr>
          <w:spacing w:val="-4"/>
          <w:u w:val="single"/>
        </w:rPr>
        <w:t> </w:t>
      </w:r>
      <w:r>
        <w:rPr>
          <w:u w:val="single"/>
        </w:rPr>
        <w:t>Proposal</w:t>
      </w:r>
      <w:r>
        <w:rPr>
          <w:spacing w:val="-4"/>
          <w:u w:val="single"/>
        </w:rPr>
        <w:t> </w:t>
      </w:r>
      <w:r>
        <w:rPr>
          <w:u w:val="single"/>
        </w:rPr>
        <w:t>to</w:t>
      </w:r>
      <w:r>
        <w:rPr>
          <w:spacing w:val="-4"/>
          <w:u w:val="single"/>
        </w:rPr>
        <w:t> </w:t>
      </w:r>
      <w:r>
        <w:rPr>
          <w:u w:val="single"/>
        </w:rPr>
        <w:t>Include</w:t>
      </w:r>
      <w:r>
        <w:rPr>
          <w:spacing w:val="-5"/>
          <w:u w:val="single"/>
        </w:rPr>
        <w:t> </w:t>
      </w:r>
      <w:r>
        <w:rPr>
          <w:u w:val="single"/>
        </w:rPr>
        <w:t>Ostomy,</w:t>
      </w:r>
      <w:r>
        <w:rPr>
          <w:spacing w:val="-7"/>
          <w:u w:val="single"/>
        </w:rPr>
        <w:t> </w:t>
      </w:r>
      <w:r>
        <w:rPr>
          <w:u w:val="single"/>
        </w:rPr>
        <w:t>Tracheostomy,</w:t>
      </w:r>
      <w:r>
        <w:rPr>
          <w:spacing w:val="-4"/>
          <w:u w:val="single"/>
        </w:rPr>
        <w:t> </w:t>
      </w:r>
      <w:r>
        <w:rPr>
          <w:u w:val="single"/>
        </w:rPr>
        <w:t>and</w:t>
      </w:r>
      <w:r>
        <w:rPr>
          <w:u w:val="none"/>
        </w:rPr>
        <w:t> </w:t>
      </w:r>
      <w:r>
        <w:rPr>
          <w:u w:val="single"/>
        </w:rPr>
        <w:t>Urological Supplies in Medicare Competitive Bidding</w:t>
      </w:r>
    </w:p>
    <w:p>
      <w:pPr>
        <w:pStyle w:val="BodyText"/>
        <w:ind w:left="0"/>
        <w:rPr>
          <w:b/>
        </w:rPr>
      </w:pPr>
    </w:p>
    <w:p>
      <w:pPr>
        <w:pStyle w:val="BodyText"/>
      </w:pPr>
      <w:r>
        <w:rPr/>
        <w:t>Dear</w:t>
      </w:r>
      <w:r>
        <w:rPr>
          <w:spacing w:val="-4"/>
        </w:rPr>
        <w:t> </w:t>
      </w:r>
      <w:r>
        <w:rPr/>
        <w:t>Majority</w:t>
      </w:r>
      <w:r>
        <w:rPr>
          <w:spacing w:val="-4"/>
        </w:rPr>
        <w:t> </w:t>
      </w:r>
      <w:r>
        <w:rPr/>
        <w:t>Leader</w:t>
      </w:r>
      <w:r>
        <w:rPr>
          <w:spacing w:val="-4"/>
        </w:rPr>
        <w:t> </w:t>
      </w:r>
      <w:r>
        <w:rPr/>
        <w:t>Thune,</w:t>
      </w:r>
      <w:r>
        <w:rPr>
          <w:spacing w:val="-4"/>
        </w:rPr>
        <w:t> </w:t>
      </w:r>
      <w:r>
        <w:rPr/>
        <w:t>Minority</w:t>
      </w:r>
      <w:r>
        <w:rPr>
          <w:spacing w:val="-4"/>
        </w:rPr>
        <w:t> </w:t>
      </w:r>
      <w:r>
        <w:rPr/>
        <w:t>Leader</w:t>
      </w:r>
      <w:r>
        <w:rPr>
          <w:spacing w:val="-4"/>
        </w:rPr>
        <w:t> </w:t>
      </w:r>
      <w:r>
        <w:rPr/>
        <w:t>Schumer,</w:t>
      </w:r>
      <w:r>
        <w:rPr>
          <w:spacing w:val="-4"/>
        </w:rPr>
        <w:t> </w:t>
      </w:r>
      <w:r>
        <w:rPr/>
        <w:t>Speaker</w:t>
      </w:r>
      <w:r>
        <w:rPr>
          <w:spacing w:val="-4"/>
        </w:rPr>
        <w:t> </w:t>
      </w:r>
      <w:r>
        <w:rPr/>
        <w:t>Johnson,</w:t>
      </w:r>
      <w:r>
        <w:rPr>
          <w:spacing w:val="-4"/>
        </w:rPr>
        <w:t> </w:t>
      </w:r>
      <w:r>
        <w:rPr/>
        <w:t>and</w:t>
      </w:r>
      <w:r>
        <w:rPr>
          <w:spacing w:val="-4"/>
        </w:rPr>
        <w:t> </w:t>
      </w:r>
      <w:r>
        <w:rPr/>
        <w:t>Minority</w:t>
      </w:r>
      <w:r>
        <w:rPr>
          <w:spacing w:val="-4"/>
        </w:rPr>
        <w:t> </w:t>
      </w:r>
      <w:r>
        <w:rPr/>
        <w:t>Leader </w:t>
      </w:r>
      <w:r>
        <w:rPr>
          <w:spacing w:val="-2"/>
        </w:rPr>
        <w:t>Jeffries:</w:t>
      </w:r>
    </w:p>
    <w:p>
      <w:pPr>
        <w:pStyle w:val="BodyText"/>
        <w:ind w:left="0"/>
      </w:pPr>
    </w:p>
    <w:p>
      <w:pPr>
        <w:pStyle w:val="BodyText"/>
        <w:ind w:left="119" w:right="89"/>
      </w:pPr>
      <w:r>
        <w:rPr/>
        <w:t>The undersigned patient and clinical organizations write to express our profound concern and opposition over the proposal in the Calendar Year (“CY”) 2026 Home Health Prospective Payment System proposed rule</w:t>
      </w:r>
      <w:r>
        <w:rPr>
          <w:spacing w:val="-1"/>
        </w:rPr>
        <w:t> </w:t>
      </w:r>
      <w:r>
        <w:rPr/>
        <w:t>(“proposed rule”)</w:t>
      </w:r>
      <w:r>
        <w:rPr>
          <w:spacing w:val="-1"/>
        </w:rPr>
        <w:t> </w:t>
      </w:r>
      <w:r>
        <w:rPr/>
        <w:t>(CMS-1828-P), which proposes to wrongfully add ostomy, tracheostomy, and urological products—including catheters—to the Medicare Durable Medical Equipment, Prosthetics, Orthotics, and Supplies (“DMEPOS”) Competitive Bidding</w:t>
      </w:r>
      <w:r>
        <w:rPr>
          <w:spacing w:val="-3"/>
        </w:rPr>
        <w:t> </w:t>
      </w:r>
      <w:r>
        <w:rPr/>
        <w:t>Program.</w:t>
      </w:r>
      <w:r>
        <w:rPr>
          <w:spacing w:val="40"/>
        </w:rPr>
        <w:t> </w:t>
      </w:r>
      <w:r>
        <w:rPr/>
        <w:t>We</w:t>
      </w:r>
      <w:r>
        <w:rPr>
          <w:spacing w:val="-4"/>
        </w:rPr>
        <w:t> </w:t>
      </w:r>
      <w:r>
        <w:rPr/>
        <w:t>urge</w:t>
      </w:r>
      <w:r>
        <w:rPr>
          <w:spacing w:val="-4"/>
        </w:rPr>
        <w:t> </w:t>
      </w:r>
      <w:r>
        <w:rPr/>
        <w:t>Congressional</w:t>
      </w:r>
      <w:r>
        <w:rPr>
          <w:spacing w:val="-3"/>
        </w:rPr>
        <w:t> </w:t>
      </w:r>
      <w:r>
        <w:rPr/>
        <w:t>leadership</w:t>
      </w:r>
      <w:r>
        <w:rPr>
          <w:spacing w:val="-3"/>
        </w:rPr>
        <w:t> </w:t>
      </w:r>
      <w:r>
        <w:rPr/>
        <w:t>to</w:t>
      </w:r>
      <w:r>
        <w:rPr>
          <w:spacing w:val="-3"/>
        </w:rPr>
        <w:t> </w:t>
      </w:r>
      <w:r>
        <w:rPr/>
        <w:t>engage</w:t>
      </w:r>
      <w:r>
        <w:rPr>
          <w:spacing w:val="-4"/>
        </w:rPr>
        <w:t> </w:t>
      </w:r>
      <w:r>
        <w:rPr/>
        <w:t>with</w:t>
      </w:r>
      <w:r>
        <w:rPr>
          <w:spacing w:val="-3"/>
        </w:rPr>
        <w:t> </w:t>
      </w:r>
      <w:r>
        <w:rPr/>
        <w:t>the</w:t>
      </w:r>
      <w:r>
        <w:rPr>
          <w:spacing w:val="-4"/>
        </w:rPr>
        <w:t> </w:t>
      </w:r>
      <w:r>
        <w:rPr/>
        <w:t>Trump</w:t>
      </w:r>
      <w:r>
        <w:rPr>
          <w:spacing w:val="-3"/>
        </w:rPr>
        <w:t> </w:t>
      </w:r>
      <w:r>
        <w:rPr/>
        <w:t>Administration, without delay, to ensure this proposal does not become final policy.</w:t>
      </w:r>
      <w:r>
        <w:rPr>
          <w:spacing w:val="40"/>
        </w:rPr>
        <w:t> </w:t>
      </w:r>
      <w:r>
        <w:rPr/>
        <w:t>Patient lives, disability rights, the integrity of American manufacturing and the proper application of federal law are at imminent risk.</w:t>
      </w:r>
    </w:p>
    <w:p>
      <w:pPr>
        <w:pStyle w:val="BodyText"/>
        <w:ind w:left="0"/>
      </w:pPr>
    </w:p>
    <w:p>
      <w:pPr>
        <w:pStyle w:val="BodyText"/>
        <w:spacing w:before="1"/>
        <w:ind w:left="119" w:right="275"/>
      </w:pPr>
      <w:r>
        <w:rPr/>
        <w:t>Ostomy,</w:t>
      </w:r>
      <w:r>
        <w:rPr>
          <w:spacing w:val="-1"/>
        </w:rPr>
        <w:t> </w:t>
      </w:r>
      <w:r>
        <w:rPr/>
        <w:t>tracheostomy</w:t>
      </w:r>
      <w:r>
        <w:rPr>
          <w:spacing w:val="-1"/>
        </w:rPr>
        <w:t> </w:t>
      </w:r>
      <w:r>
        <w:rPr/>
        <w:t>and</w:t>
      </w:r>
      <w:r>
        <w:rPr>
          <w:spacing w:val="-1"/>
        </w:rPr>
        <w:t> </w:t>
      </w:r>
      <w:r>
        <w:rPr/>
        <w:t>urological</w:t>
      </w:r>
      <w:r>
        <w:rPr>
          <w:spacing w:val="-1"/>
        </w:rPr>
        <w:t> </w:t>
      </w:r>
      <w:r>
        <w:rPr/>
        <w:t>products</w:t>
      </w:r>
      <w:r>
        <w:rPr>
          <w:spacing w:val="-1"/>
        </w:rPr>
        <w:t> </w:t>
      </w:r>
      <w:r>
        <w:rPr/>
        <w:t>are</w:t>
      </w:r>
      <w:r>
        <w:rPr>
          <w:spacing w:val="-2"/>
        </w:rPr>
        <w:t> </w:t>
      </w:r>
      <w:r>
        <w:rPr/>
        <w:t>not</w:t>
      </w:r>
      <w:r>
        <w:rPr>
          <w:spacing w:val="-1"/>
        </w:rPr>
        <w:t> </w:t>
      </w:r>
      <w:r>
        <w:rPr/>
        <w:t>generic commodities.</w:t>
      </w:r>
      <w:r>
        <w:rPr>
          <w:spacing w:val="40"/>
        </w:rPr>
        <w:t> </w:t>
      </w:r>
      <w:r>
        <w:rPr/>
        <w:t>They</w:t>
      </w:r>
      <w:r>
        <w:rPr>
          <w:spacing w:val="-1"/>
        </w:rPr>
        <w:t> </w:t>
      </w:r>
      <w:r>
        <w:rPr/>
        <w:t>are</w:t>
      </w:r>
      <w:r>
        <w:rPr>
          <w:spacing w:val="-2"/>
        </w:rPr>
        <w:t> </w:t>
      </w:r>
      <w:r>
        <w:rPr/>
        <w:t>legally and</w:t>
      </w:r>
      <w:r>
        <w:rPr>
          <w:spacing w:val="-3"/>
        </w:rPr>
        <w:t> </w:t>
      </w:r>
      <w:r>
        <w:rPr/>
        <w:t>clinically</w:t>
      </w:r>
      <w:r>
        <w:rPr>
          <w:spacing w:val="-3"/>
        </w:rPr>
        <w:t> </w:t>
      </w:r>
      <w:r>
        <w:rPr/>
        <w:t>recognized</w:t>
      </w:r>
      <w:r>
        <w:rPr>
          <w:spacing w:val="-2"/>
        </w:rPr>
        <w:t> </w:t>
      </w:r>
      <w:r>
        <w:rPr/>
        <w:t>as</w:t>
      </w:r>
      <w:r>
        <w:rPr>
          <w:spacing w:val="-3"/>
        </w:rPr>
        <w:t> </w:t>
      </w:r>
      <w:r>
        <w:rPr/>
        <w:t>prosthetic</w:t>
      </w:r>
      <w:r>
        <w:rPr>
          <w:spacing w:val="-4"/>
        </w:rPr>
        <w:t> </w:t>
      </w:r>
      <w:r>
        <w:rPr/>
        <w:t>devices</w:t>
      </w:r>
      <w:r>
        <w:rPr>
          <w:spacing w:val="-3"/>
        </w:rPr>
        <w:t> </w:t>
      </w:r>
      <w:r>
        <w:rPr/>
        <w:t>under</w:t>
      </w:r>
      <w:r>
        <w:rPr>
          <w:spacing w:val="-4"/>
        </w:rPr>
        <w:t> </w:t>
      </w:r>
      <w:r>
        <w:rPr/>
        <w:t>Section</w:t>
      </w:r>
      <w:r>
        <w:rPr>
          <w:spacing w:val="-3"/>
        </w:rPr>
        <w:t> </w:t>
      </w:r>
      <w:r>
        <w:rPr/>
        <w:t>1861(s)(8)</w:t>
      </w:r>
      <w:r>
        <w:rPr>
          <w:spacing w:val="-4"/>
        </w:rPr>
        <w:t> </w:t>
      </w:r>
      <w:r>
        <w:rPr/>
        <w:t>of</w:t>
      </w:r>
      <w:r>
        <w:rPr>
          <w:spacing w:val="-3"/>
        </w:rPr>
        <w:t> </w:t>
      </w:r>
      <w:r>
        <w:rPr/>
        <w:t>the</w:t>
      </w:r>
      <w:r>
        <w:rPr>
          <w:spacing w:val="-4"/>
        </w:rPr>
        <w:t> </w:t>
      </w:r>
      <w:r>
        <w:rPr/>
        <w:t>Social</w:t>
      </w:r>
      <w:r>
        <w:rPr>
          <w:spacing w:val="-3"/>
        </w:rPr>
        <w:t> </w:t>
      </w:r>
      <w:r>
        <w:rPr/>
        <w:t>Security Act and have been explicitly excluded from competitive bidding by statutory intent.</w:t>
      </w:r>
      <w:r>
        <w:rPr>
          <w:spacing w:val="40"/>
        </w:rPr>
        <w:t> </w:t>
      </w:r>
      <w:r>
        <w:rPr/>
        <w:t>The proposed rule’s attempt to include these products threatens to destabilize access to prosthetic products for those who must rely on them daily for survival and quality of life.</w:t>
      </w:r>
    </w:p>
    <w:p>
      <w:pPr>
        <w:pStyle w:val="BodyText"/>
        <w:ind w:left="0"/>
      </w:pPr>
    </w:p>
    <w:p>
      <w:pPr>
        <w:pStyle w:val="BodyText"/>
        <w:ind w:left="119" w:right="89"/>
      </w:pPr>
      <w:r>
        <w:rPr/>
        <w:t>For individuals who depend on ostomy systems or urological catheters or tracheostomy devices—following cancer or inflammatory bowel disease (“IBD”) surgery or those with spina bifida</w:t>
      </w:r>
      <w:r>
        <w:rPr>
          <w:spacing w:val="-4"/>
        </w:rPr>
        <w:t> </w:t>
      </w:r>
      <w:r>
        <w:rPr/>
        <w:t>or</w:t>
      </w:r>
      <w:r>
        <w:rPr>
          <w:spacing w:val="-4"/>
        </w:rPr>
        <w:t> </w:t>
      </w:r>
      <w:r>
        <w:rPr/>
        <w:t>spinal</w:t>
      </w:r>
      <w:r>
        <w:rPr>
          <w:spacing w:val="-3"/>
        </w:rPr>
        <w:t> </w:t>
      </w:r>
      <w:r>
        <w:rPr/>
        <w:t>cord</w:t>
      </w:r>
      <w:r>
        <w:rPr>
          <w:spacing w:val="-3"/>
        </w:rPr>
        <w:t> </w:t>
      </w:r>
      <w:r>
        <w:rPr/>
        <w:t>injury—competitive</w:t>
      </w:r>
      <w:r>
        <w:rPr>
          <w:spacing w:val="-4"/>
        </w:rPr>
        <w:t> </w:t>
      </w:r>
      <w:r>
        <w:rPr/>
        <w:t>bidding</w:t>
      </w:r>
      <w:r>
        <w:rPr>
          <w:spacing w:val="-3"/>
        </w:rPr>
        <w:t> </w:t>
      </w:r>
      <w:r>
        <w:rPr/>
        <w:t>and</w:t>
      </w:r>
      <w:r>
        <w:rPr>
          <w:spacing w:val="-3"/>
        </w:rPr>
        <w:t> </w:t>
      </w:r>
      <w:r>
        <w:rPr/>
        <w:t>restricting</w:t>
      </w:r>
      <w:r>
        <w:rPr>
          <w:spacing w:val="-3"/>
        </w:rPr>
        <w:t> </w:t>
      </w:r>
      <w:r>
        <w:rPr/>
        <w:t>product</w:t>
      </w:r>
      <w:r>
        <w:rPr>
          <w:spacing w:val="-3"/>
        </w:rPr>
        <w:t> </w:t>
      </w:r>
      <w:r>
        <w:rPr/>
        <w:t>access</w:t>
      </w:r>
      <w:r>
        <w:rPr>
          <w:spacing w:val="-3"/>
        </w:rPr>
        <w:t> </w:t>
      </w:r>
      <w:r>
        <w:rPr/>
        <w:t>would</w:t>
      </w:r>
      <w:r>
        <w:rPr>
          <w:spacing w:val="-3"/>
        </w:rPr>
        <w:t> </w:t>
      </w:r>
      <w:r>
        <w:rPr/>
        <w:t>risk</w:t>
      </w:r>
      <w:r>
        <w:rPr>
          <w:spacing w:val="-3"/>
        </w:rPr>
        <w:t> </w:t>
      </w:r>
      <w:r>
        <w:rPr/>
        <w:t>these individuals being forced to use ill-fitted, generic products that are not clinically prescribed and personally fitted for them by their care providers.</w:t>
      </w:r>
      <w:r>
        <w:rPr>
          <w:spacing w:val="40"/>
        </w:rPr>
        <w:t> </w:t>
      </w:r>
      <w:r>
        <w:rPr/>
        <w:t>These are devices that must be individually customized: a “one-size-fits-all” approach immediately risks profound medical complications.</w:t>
      </w:r>
    </w:p>
    <w:p>
      <w:pPr>
        <w:pStyle w:val="BodyText"/>
        <w:ind w:left="0"/>
      </w:pPr>
    </w:p>
    <w:p>
      <w:pPr>
        <w:pStyle w:val="BodyText"/>
        <w:ind w:left="119"/>
      </w:pPr>
      <w:r>
        <w:rPr/>
        <w:t>For example, individuals with spina bifida require lifelong intermittent catheterization.</w:t>
      </w:r>
      <w:r>
        <w:rPr>
          <w:spacing w:val="40"/>
        </w:rPr>
        <w:t> </w:t>
      </w:r>
      <w:r>
        <w:rPr/>
        <w:t>Studies show</w:t>
      </w:r>
      <w:r>
        <w:rPr>
          <w:spacing w:val="-4"/>
        </w:rPr>
        <w:t> </w:t>
      </w:r>
      <w:r>
        <w:rPr/>
        <w:t>that</w:t>
      </w:r>
      <w:r>
        <w:rPr>
          <w:spacing w:val="-3"/>
        </w:rPr>
        <w:t> </w:t>
      </w:r>
      <w:r>
        <w:rPr/>
        <w:t>50%</w:t>
      </w:r>
      <w:r>
        <w:rPr>
          <w:spacing w:val="-4"/>
        </w:rPr>
        <w:t> </w:t>
      </w:r>
      <w:r>
        <w:rPr/>
        <w:t>develop</w:t>
      </w:r>
      <w:r>
        <w:rPr>
          <w:spacing w:val="-3"/>
        </w:rPr>
        <w:t> </w:t>
      </w:r>
      <w:r>
        <w:rPr/>
        <w:t>urinary</w:t>
      </w:r>
      <w:r>
        <w:rPr>
          <w:spacing w:val="-3"/>
        </w:rPr>
        <w:t> </w:t>
      </w:r>
      <w:r>
        <w:rPr/>
        <w:t>tract</w:t>
      </w:r>
      <w:r>
        <w:rPr>
          <w:spacing w:val="-3"/>
        </w:rPr>
        <w:t> </w:t>
      </w:r>
      <w:r>
        <w:rPr/>
        <w:t>infections</w:t>
      </w:r>
      <w:r>
        <w:rPr>
          <w:spacing w:val="-3"/>
        </w:rPr>
        <w:t> </w:t>
      </w:r>
      <w:r>
        <w:rPr/>
        <w:t>by</w:t>
      </w:r>
      <w:r>
        <w:rPr>
          <w:spacing w:val="-1"/>
        </w:rPr>
        <w:t> </w:t>
      </w:r>
      <w:r>
        <w:rPr/>
        <w:t>15</w:t>
      </w:r>
      <w:r>
        <w:rPr>
          <w:spacing w:val="-3"/>
        </w:rPr>
        <w:t> </w:t>
      </w:r>
      <w:r>
        <w:rPr/>
        <w:t>months</w:t>
      </w:r>
      <w:r>
        <w:rPr>
          <w:spacing w:val="-3"/>
        </w:rPr>
        <w:t> </w:t>
      </w:r>
      <w:r>
        <w:rPr/>
        <w:t>old,</w:t>
      </w:r>
      <w:r>
        <w:rPr>
          <w:spacing w:val="-3"/>
        </w:rPr>
        <w:t> </w:t>
      </w:r>
      <w:r>
        <w:rPr/>
        <w:t>and</w:t>
      </w:r>
      <w:r>
        <w:rPr>
          <w:spacing w:val="-3"/>
        </w:rPr>
        <w:t> </w:t>
      </w:r>
      <w:r>
        <w:rPr/>
        <w:t>81%</w:t>
      </w:r>
      <w:r>
        <w:rPr>
          <w:spacing w:val="-4"/>
        </w:rPr>
        <w:t> </w:t>
      </w:r>
      <w:r>
        <w:rPr/>
        <w:t>by</w:t>
      </w:r>
      <w:r>
        <w:rPr>
          <w:spacing w:val="-3"/>
        </w:rPr>
        <w:t> </w:t>
      </w:r>
      <w:r>
        <w:rPr/>
        <w:t>age</w:t>
      </w:r>
      <w:r>
        <w:rPr>
          <w:spacing w:val="-4"/>
        </w:rPr>
        <w:t> </w:t>
      </w:r>
      <w:r>
        <w:rPr/>
        <w:t>15.</w:t>
      </w:r>
      <w:r>
        <w:rPr>
          <w:spacing w:val="40"/>
        </w:rPr>
        <w:t> </w:t>
      </w:r>
      <w:r>
        <w:rPr/>
        <w:t>Improper</w:t>
      </w:r>
    </w:p>
    <w:p>
      <w:pPr>
        <w:spacing w:after="0"/>
        <w:sectPr>
          <w:type w:val="continuous"/>
          <w:pgSz w:w="12240" w:h="15840"/>
          <w:pgMar w:top="1360" w:bottom="280" w:left="1320" w:right="1380"/>
        </w:sectPr>
      </w:pPr>
    </w:p>
    <w:p>
      <w:pPr>
        <w:pStyle w:val="BodyText"/>
        <w:spacing w:before="79"/>
        <w:ind w:right="89"/>
      </w:pPr>
      <w:r>
        <w:rPr/>
        <w:t>catheters increase their risk of kidney damage, sepsis, and surgical interventions.</w:t>
      </w:r>
      <w:r>
        <w:rPr>
          <w:spacing w:val="40"/>
        </w:rPr>
        <w:t> </w:t>
      </w:r>
      <w:r>
        <w:rPr/>
        <w:t>Ostomates— more</w:t>
      </w:r>
      <w:r>
        <w:rPr>
          <w:spacing w:val="-2"/>
        </w:rPr>
        <w:t> </w:t>
      </w:r>
      <w:r>
        <w:rPr/>
        <w:t>than</w:t>
      </w:r>
      <w:r>
        <w:rPr>
          <w:spacing w:val="-1"/>
        </w:rPr>
        <w:t> </w:t>
      </w:r>
      <w:r>
        <w:rPr/>
        <w:t>750,000</w:t>
      </w:r>
      <w:r>
        <w:rPr>
          <w:spacing w:val="-1"/>
        </w:rPr>
        <w:t> </w:t>
      </w:r>
      <w:r>
        <w:rPr/>
        <w:t>Americans—may</w:t>
      </w:r>
      <w:r>
        <w:rPr>
          <w:spacing w:val="-1"/>
        </w:rPr>
        <w:t> </w:t>
      </w:r>
      <w:r>
        <w:rPr/>
        <w:t>ensure</w:t>
      </w:r>
      <w:r>
        <w:rPr>
          <w:spacing w:val="-2"/>
        </w:rPr>
        <w:t> </w:t>
      </w:r>
      <w:r>
        <w:rPr/>
        <w:t>peristomal</w:t>
      </w:r>
      <w:r>
        <w:rPr>
          <w:spacing w:val="-1"/>
        </w:rPr>
        <w:t> </w:t>
      </w:r>
      <w:r>
        <w:rPr/>
        <w:t>skin</w:t>
      </w:r>
      <w:r>
        <w:rPr>
          <w:spacing w:val="-1"/>
        </w:rPr>
        <w:t> </w:t>
      </w:r>
      <w:r>
        <w:rPr/>
        <w:t>complications</w:t>
      </w:r>
      <w:r>
        <w:rPr>
          <w:spacing w:val="-1"/>
        </w:rPr>
        <w:t> </w:t>
      </w:r>
      <w:r>
        <w:rPr/>
        <w:t>in</w:t>
      </w:r>
      <w:r>
        <w:rPr>
          <w:spacing w:val="-1"/>
        </w:rPr>
        <w:t> </w:t>
      </w:r>
      <w:r>
        <w:rPr/>
        <w:t>36-80%</w:t>
      </w:r>
      <w:r>
        <w:rPr>
          <w:spacing w:val="-2"/>
        </w:rPr>
        <w:t> </w:t>
      </w:r>
      <w:r>
        <w:rPr/>
        <w:t>of</w:t>
      </w:r>
      <w:r>
        <w:rPr>
          <w:spacing w:val="-2"/>
        </w:rPr>
        <w:t> </w:t>
      </w:r>
      <w:r>
        <w:rPr/>
        <w:t>cases</w:t>
      </w:r>
      <w:r>
        <w:rPr>
          <w:spacing w:val="-1"/>
        </w:rPr>
        <w:t> </w:t>
      </w:r>
      <w:r>
        <w:rPr/>
        <w:t>if their ostomy products are not precisely matched to their body, leading to severe dermatitis, ulceration, and emergency surgeries.</w:t>
      </w:r>
      <w:r>
        <w:rPr>
          <w:spacing w:val="40"/>
        </w:rPr>
        <w:t> </w:t>
      </w:r>
      <w:r>
        <w:rPr/>
        <w:t>Tracheostomy patients, many who are ventilator- dependent,</w:t>
      </w:r>
      <w:r>
        <w:rPr>
          <w:spacing w:val="-4"/>
        </w:rPr>
        <w:t> </w:t>
      </w:r>
      <w:r>
        <w:rPr/>
        <w:t>face</w:t>
      </w:r>
      <w:r>
        <w:rPr>
          <w:spacing w:val="-5"/>
        </w:rPr>
        <w:t> </w:t>
      </w:r>
      <w:r>
        <w:rPr/>
        <w:t>life-threatening</w:t>
      </w:r>
      <w:r>
        <w:rPr>
          <w:spacing w:val="-4"/>
        </w:rPr>
        <w:t> </w:t>
      </w:r>
      <w:r>
        <w:rPr/>
        <w:t>emergencies</w:t>
      </w:r>
      <w:r>
        <w:rPr>
          <w:spacing w:val="-4"/>
        </w:rPr>
        <w:t> </w:t>
      </w:r>
      <w:r>
        <w:rPr/>
        <w:t>from</w:t>
      </w:r>
      <w:r>
        <w:rPr>
          <w:spacing w:val="-2"/>
        </w:rPr>
        <w:t> </w:t>
      </w:r>
      <w:r>
        <w:rPr/>
        <w:t>device</w:t>
      </w:r>
      <w:r>
        <w:rPr>
          <w:spacing w:val="-5"/>
        </w:rPr>
        <w:t> </w:t>
      </w:r>
      <w:r>
        <w:rPr/>
        <w:t>blockages,</w:t>
      </w:r>
      <w:r>
        <w:rPr>
          <w:spacing w:val="-4"/>
        </w:rPr>
        <w:t> </w:t>
      </w:r>
      <w:r>
        <w:rPr/>
        <w:t>faulty</w:t>
      </w:r>
      <w:r>
        <w:rPr>
          <w:spacing w:val="-4"/>
        </w:rPr>
        <w:t> </w:t>
      </w:r>
      <w:r>
        <w:rPr/>
        <w:t>tubes,</w:t>
      </w:r>
      <w:r>
        <w:rPr>
          <w:spacing w:val="-4"/>
        </w:rPr>
        <w:t> </w:t>
      </w:r>
      <w:r>
        <w:rPr/>
        <w:t>and</w:t>
      </w:r>
      <w:r>
        <w:rPr>
          <w:spacing w:val="-4"/>
        </w:rPr>
        <w:t> </w:t>
      </w:r>
      <w:r>
        <w:rPr/>
        <w:t>infections. For spinal cord injury patients, the wrong type or size of catheter can trigger autonomic dysreflexia, chronic infections, and kidney failure.</w:t>
      </w:r>
    </w:p>
    <w:p>
      <w:pPr>
        <w:pStyle w:val="BodyText"/>
        <w:ind w:left="0"/>
      </w:pPr>
    </w:p>
    <w:p>
      <w:pPr>
        <w:pStyle w:val="BodyText"/>
      </w:pPr>
      <w:r>
        <w:rPr/>
        <w:t>These</w:t>
      </w:r>
      <w:r>
        <w:rPr>
          <w:spacing w:val="-4"/>
        </w:rPr>
        <w:t> </w:t>
      </w:r>
      <w:r>
        <w:rPr/>
        <w:t>products</w:t>
      </w:r>
      <w:r>
        <w:rPr>
          <w:spacing w:val="-1"/>
        </w:rPr>
        <w:t> </w:t>
      </w:r>
      <w:r>
        <w:rPr/>
        <w:t>are</w:t>
      </w:r>
      <w:r>
        <w:rPr>
          <w:spacing w:val="-4"/>
        </w:rPr>
        <w:t> </w:t>
      </w:r>
      <w:r>
        <w:rPr/>
        <w:t>low-cost</w:t>
      </w:r>
      <w:r>
        <w:rPr>
          <w:spacing w:val="-3"/>
        </w:rPr>
        <w:t> </w:t>
      </w:r>
      <w:r>
        <w:rPr/>
        <w:t>for</w:t>
      </w:r>
      <w:r>
        <w:rPr>
          <w:spacing w:val="-4"/>
        </w:rPr>
        <w:t> </w:t>
      </w:r>
      <w:r>
        <w:rPr/>
        <w:t>patients</w:t>
      </w:r>
      <w:r>
        <w:rPr>
          <w:spacing w:val="-3"/>
        </w:rPr>
        <w:t> </w:t>
      </w:r>
      <w:r>
        <w:rPr/>
        <w:t>today,</w:t>
      </w:r>
      <w:r>
        <w:rPr>
          <w:spacing w:val="-3"/>
        </w:rPr>
        <w:t> </w:t>
      </w:r>
      <w:r>
        <w:rPr/>
        <w:t>and</w:t>
      </w:r>
      <w:r>
        <w:rPr>
          <w:spacing w:val="-3"/>
        </w:rPr>
        <w:t> </w:t>
      </w:r>
      <w:r>
        <w:rPr/>
        <w:t>an</w:t>
      </w:r>
      <w:r>
        <w:rPr>
          <w:spacing w:val="-3"/>
        </w:rPr>
        <w:t> </w:t>
      </w:r>
      <w:r>
        <w:rPr/>
        <w:t>effort</w:t>
      </w:r>
      <w:r>
        <w:rPr>
          <w:spacing w:val="-3"/>
        </w:rPr>
        <w:t> </w:t>
      </w:r>
      <w:r>
        <w:rPr/>
        <w:t>to</w:t>
      </w:r>
      <w:r>
        <w:rPr>
          <w:spacing w:val="-3"/>
        </w:rPr>
        <w:t> </w:t>
      </w:r>
      <w:r>
        <w:rPr/>
        <w:t>competitively</w:t>
      </w:r>
      <w:r>
        <w:rPr>
          <w:spacing w:val="-3"/>
        </w:rPr>
        <w:t> </w:t>
      </w:r>
      <w:r>
        <w:rPr/>
        <w:t>bid</w:t>
      </w:r>
      <w:r>
        <w:rPr>
          <w:spacing w:val="-3"/>
        </w:rPr>
        <w:t> </w:t>
      </w:r>
      <w:r>
        <w:rPr/>
        <w:t>these</w:t>
      </w:r>
      <w:r>
        <w:rPr>
          <w:spacing w:val="-4"/>
        </w:rPr>
        <w:t> </w:t>
      </w:r>
      <w:r>
        <w:rPr/>
        <w:t>products would</w:t>
      </w:r>
      <w:r>
        <w:rPr>
          <w:spacing w:val="-1"/>
        </w:rPr>
        <w:t> </w:t>
      </w:r>
      <w:r>
        <w:rPr/>
        <w:t>only</w:t>
      </w:r>
      <w:r>
        <w:rPr>
          <w:spacing w:val="-1"/>
        </w:rPr>
        <w:t> </w:t>
      </w:r>
      <w:r>
        <w:rPr/>
        <w:t>further</w:t>
      </w:r>
      <w:r>
        <w:rPr>
          <w:spacing w:val="-2"/>
        </w:rPr>
        <w:t> </w:t>
      </w:r>
      <w:r>
        <w:rPr/>
        <w:t>limit</w:t>
      </w:r>
      <w:r>
        <w:rPr>
          <w:spacing w:val="-1"/>
        </w:rPr>
        <w:t> </w:t>
      </w:r>
      <w:r>
        <w:rPr/>
        <w:t>US</w:t>
      </w:r>
      <w:r>
        <w:rPr>
          <w:spacing w:val="-1"/>
        </w:rPr>
        <w:t> </w:t>
      </w:r>
      <w:r>
        <w:rPr/>
        <w:t>manufacturing,</w:t>
      </w:r>
      <w:r>
        <w:rPr>
          <w:spacing w:val="-1"/>
        </w:rPr>
        <w:t> </w:t>
      </w:r>
      <w:r>
        <w:rPr/>
        <w:t>product</w:t>
      </w:r>
      <w:r>
        <w:rPr>
          <w:spacing w:val="-1"/>
        </w:rPr>
        <w:t> </w:t>
      </w:r>
      <w:r>
        <w:rPr/>
        <w:t>access,</w:t>
      </w:r>
      <w:r>
        <w:rPr>
          <w:spacing w:val="-1"/>
        </w:rPr>
        <w:t> </w:t>
      </w:r>
      <w:r>
        <w:rPr/>
        <w:t>and</w:t>
      </w:r>
      <w:r>
        <w:rPr>
          <w:spacing w:val="-1"/>
        </w:rPr>
        <w:t> </w:t>
      </w:r>
      <w:r>
        <w:rPr/>
        <w:t>supply.</w:t>
      </w:r>
      <w:r>
        <w:rPr>
          <w:spacing w:val="-1"/>
        </w:rPr>
        <w:t> </w:t>
      </w:r>
      <w:r>
        <w:rPr/>
        <w:t>There</w:t>
      </w:r>
      <w:r>
        <w:rPr>
          <w:spacing w:val="-2"/>
        </w:rPr>
        <w:t> </w:t>
      </w:r>
      <w:r>
        <w:rPr/>
        <w:t>is</w:t>
      </w:r>
      <w:r>
        <w:rPr>
          <w:spacing w:val="-1"/>
        </w:rPr>
        <w:t> </w:t>
      </w:r>
      <w:r>
        <w:rPr/>
        <w:t>also</w:t>
      </w:r>
      <w:r>
        <w:rPr>
          <w:spacing w:val="-1"/>
        </w:rPr>
        <w:t> </w:t>
      </w:r>
      <w:r>
        <w:rPr/>
        <w:t>a risk</w:t>
      </w:r>
      <w:r>
        <w:rPr>
          <w:spacing w:val="-1"/>
        </w:rPr>
        <w:t> </w:t>
      </w:r>
      <w:r>
        <w:rPr/>
        <w:t>of</w:t>
      </w:r>
      <w:r>
        <w:rPr>
          <w:spacing w:val="-2"/>
        </w:rPr>
        <w:t> </w:t>
      </w:r>
      <w:r>
        <w:rPr/>
        <w:t>a significant spike in hospital emergency room visits for significant infections and emergency procedures,</w:t>
      </w:r>
      <w:r>
        <w:rPr>
          <w:spacing w:val="-1"/>
        </w:rPr>
        <w:t> </w:t>
      </w:r>
      <w:r>
        <w:rPr/>
        <w:t>costing</w:t>
      </w:r>
      <w:r>
        <w:rPr>
          <w:spacing w:val="-1"/>
        </w:rPr>
        <w:t> </w:t>
      </w:r>
      <w:r>
        <w:rPr/>
        <w:t>Medicare far</w:t>
      </w:r>
      <w:r>
        <w:rPr>
          <w:spacing w:val="-2"/>
        </w:rPr>
        <w:t> </w:t>
      </w:r>
      <w:r>
        <w:rPr/>
        <w:t>more</w:t>
      </w:r>
      <w:r>
        <w:rPr>
          <w:spacing w:val="-2"/>
        </w:rPr>
        <w:t> </w:t>
      </w:r>
      <w:r>
        <w:rPr/>
        <w:t>than appropriately</w:t>
      </w:r>
      <w:r>
        <w:rPr>
          <w:spacing w:val="-1"/>
        </w:rPr>
        <w:t> </w:t>
      </w:r>
      <w:r>
        <w:rPr/>
        <w:t>managed</w:t>
      </w:r>
      <w:r>
        <w:rPr>
          <w:spacing w:val="-1"/>
        </w:rPr>
        <w:t> </w:t>
      </w:r>
      <w:r>
        <w:rPr/>
        <w:t>ostomy and</w:t>
      </w:r>
      <w:r>
        <w:rPr>
          <w:spacing w:val="-1"/>
        </w:rPr>
        <w:t> </w:t>
      </w:r>
      <w:r>
        <w:rPr/>
        <w:t>urological</w:t>
      </w:r>
      <w:r>
        <w:rPr>
          <w:spacing w:val="-1"/>
        </w:rPr>
        <w:t> </w:t>
      </w:r>
      <w:r>
        <w:rPr/>
        <w:t>care.</w:t>
      </w:r>
    </w:p>
    <w:p>
      <w:pPr>
        <w:pStyle w:val="BodyText"/>
        <w:ind w:left="0"/>
      </w:pPr>
    </w:p>
    <w:p>
      <w:pPr>
        <w:pStyle w:val="BodyText"/>
        <w:ind w:right="275"/>
      </w:pPr>
      <w:r>
        <w:rPr/>
        <w:t>The undersigned patient and clinical organizations implore Congress to act without delay to engage</w:t>
      </w:r>
      <w:r>
        <w:rPr>
          <w:spacing w:val="-5"/>
        </w:rPr>
        <w:t> </w:t>
      </w:r>
      <w:r>
        <w:rPr/>
        <w:t>the</w:t>
      </w:r>
      <w:r>
        <w:rPr>
          <w:spacing w:val="-3"/>
        </w:rPr>
        <w:t> </w:t>
      </w:r>
      <w:r>
        <w:rPr/>
        <w:t>Department</w:t>
      </w:r>
      <w:r>
        <w:rPr>
          <w:spacing w:val="-4"/>
        </w:rPr>
        <w:t> </w:t>
      </w:r>
      <w:r>
        <w:rPr/>
        <w:t>of</w:t>
      </w:r>
      <w:r>
        <w:rPr>
          <w:spacing w:val="-5"/>
        </w:rPr>
        <w:t> </w:t>
      </w:r>
      <w:r>
        <w:rPr/>
        <w:t>Health</w:t>
      </w:r>
      <w:r>
        <w:rPr>
          <w:spacing w:val="-4"/>
        </w:rPr>
        <w:t> </w:t>
      </w:r>
      <w:r>
        <w:rPr/>
        <w:t>and</w:t>
      </w:r>
      <w:r>
        <w:rPr>
          <w:spacing w:val="-2"/>
        </w:rPr>
        <w:t> </w:t>
      </w:r>
      <w:r>
        <w:rPr/>
        <w:t>Human</w:t>
      </w:r>
      <w:r>
        <w:rPr>
          <w:spacing w:val="-4"/>
        </w:rPr>
        <w:t> </w:t>
      </w:r>
      <w:r>
        <w:rPr/>
        <w:t>Services</w:t>
      </w:r>
      <w:r>
        <w:rPr>
          <w:spacing w:val="-4"/>
        </w:rPr>
        <w:t> </w:t>
      </w:r>
      <w:r>
        <w:rPr/>
        <w:t>(“HHS”)</w:t>
      </w:r>
      <w:r>
        <w:rPr>
          <w:spacing w:val="-5"/>
        </w:rPr>
        <w:t> </w:t>
      </w:r>
      <w:r>
        <w:rPr/>
        <w:t>Secretary,</w:t>
      </w:r>
      <w:r>
        <w:rPr>
          <w:spacing w:val="-2"/>
        </w:rPr>
        <w:t> </w:t>
      </w:r>
      <w:r>
        <w:rPr/>
        <w:t>Robert</w:t>
      </w:r>
      <w:r>
        <w:rPr>
          <w:spacing w:val="-4"/>
        </w:rPr>
        <w:t> </w:t>
      </w:r>
      <w:r>
        <w:rPr/>
        <w:t>F.</w:t>
      </w:r>
      <w:r>
        <w:rPr>
          <w:spacing w:val="-4"/>
        </w:rPr>
        <w:t> </w:t>
      </w:r>
      <w:r>
        <w:rPr/>
        <w:t>Kennedy, Jr., the Centers for Medicare and Medicaid Services (“CMS”) Administrator, Dr. Mehmet Oz, and the Director of the United States Office of Management and Budget (“OMB”), Russell Vought, who have issued this proposal, and ask for its immediate withdrawal.</w:t>
      </w:r>
    </w:p>
    <w:p>
      <w:pPr>
        <w:pStyle w:val="BodyText"/>
        <w:ind w:left="0"/>
      </w:pPr>
    </w:p>
    <w:p>
      <w:pPr>
        <w:pStyle w:val="BodyText"/>
        <w:ind w:right="219"/>
      </w:pPr>
      <w:r>
        <w:rPr/>
        <w:t>For Medicare beneficiaries who awaken every morning dependent on these essential devices— children, adults, veterans, and survivors of devastating and chronic illnesses—the stakes could not</w:t>
      </w:r>
      <w:r>
        <w:rPr>
          <w:spacing w:val="-3"/>
        </w:rPr>
        <w:t> </w:t>
      </w:r>
      <w:r>
        <w:rPr/>
        <w:t>be</w:t>
      </w:r>
      <w:r>
        <w:rPr>
          <w:spacing w:val="-3"/>
        </w:rPr>
        <w:t> </w:t>
      </w:r>
      <w:r>
        <w:rPr/>
        <w:t>higher.</w:t>
      </w:r>
      <w:r>
        <w:rPr>
          <w:spacing w:val="40"/>
        </w:rPr>
        <w:t> </w:t>
      </w:r>
      <w:r>
        <w:rPr/>
        <w:t>Their</w:t>
      </w:r>
      <w:r>
        <w:rPr>
          <w:spacing w:val="-3"/>
        </w:rPr>
        <w:t> </w:t>
      </w:r>
      <w:r>
        <w:rPr/>
        <w:t>lives</w:t>
      </w:r>
      <w:r>
        <w:rPr>
          <w:spacing w:val="-3"/>
        </w:rPr>
        <w:t> </w:t>
      </w:r>
      <w:r>
        <w:rPr/>
        <w:t>should</w:t>
      </w:r>
      <w:r>
        <w:rPr>
          <w:spacing w:val="-3"/>
        </w:rPr>
        <w:t> </w:t>
      </w:r>
      <w:r>
        <w:rPr/>
        <w:t>not</w:t>
      </w:r>
      <w:r>
        <w:rPr>
          <w:spacing w:val="-3"/>
        </w:rPr>
        <w:t> </w:t>
      </w:r>
      <w:r>
        <w:rPr/>
        <w:t>be</w:t>
      </w:r>
      <w:r>
        <w:rPr>
          <w:spacing w:val="-3"/>
        </w:rPr>
        <w:t> </w:t>
      </w:r>
      <w:r>
        <w:rPr/>
        <w:t>jeopardized</w:t>
      </w:r>
      <w:r>
        <w:rPr>
          <w:spacing w:val="-3"/>
        </w:rPr>
        <w:t> </w:t>
      </w:r>
      <w:r>
        <w:rPr/>
        <w:t>by</w:t>
      </w:r>
      <w:r>
        <w:rPr>
          <w:spacing w:val="-3"/>
        </w:rPr>
        <w:t> </w:t>
      </w:r>
      <w:r>
        <w:rPr/>
        <w:t>bureaucratic</w:t>
      </w:r>
      <w:r>
        <w:rPr>
          <w:spacing w:val="-3"/>
        </w:rPr>
        <w:t> </w:t>
      </w:r>
      <w:r>
        <w:rPr/>
        <w:t>misinterpretation</w:t>
      </w:r>
      <w:r>
        <w:rPr>
          <w:spacing w:val="-3"/>
        </w:rPr>
        <w:t> </w:t>
      </w:r>
      <w:r>
        <w:rPr/>
        <w:t>or</w:t>
      </w:r>
      <w:r>
        <w:rPr>
          <w:spacing w:val="-3"/>
        </w:rPr>
        <w:t> </w:t>
      </w:r>
      <w:r>
        <w:rPr/>
        <w:t>a</w:t>
      </w:r>
      <w:r>
        <w:rPr>
          <w:spacing w:val="-3"/>
        </w:rPr>
        <w:t> </w:t>
      </w:r>
      <w:r>
        <w:rPr/>
        <w:t>false conclusion of budgetary impact of a harmful proposal that does not examine health care risk to patients.</w:t>
      </w:r>
      <w:r>
        <w:rPr>
          <w:spacing w:val="40"/>
        </w:rPr>
        <w:t> </w:t>
      </w:r>
      <w:r>
        <w:rPr/>
        <w:t>Congress alone has the authority and responsibility to intervene.</w:t>
      </w:r>
    </w:p>
    <w:p>
      <w:pPr>
        <w:spacing w:before="264"/>
        <w:ind w:left="0" w:right="4019" w:firstLine="0"/>
        <w:jc w:val="right"/>
        <w:rPr>
          <w:sz w:val="24"/>
        </w:rPr>
      </w:pPr>
      <w:r>
        <w:rPr>
          <w:spacing w:val="-2"/>
          <w:sz w:val="24"/>
        </w:rPr>
        <w:t>************</w:t>
      </w:r>
    </w:p>
    <w:p>
      <w:pPr>
        <w:pStyle w:val="BodyText"/>
        <w:ind w:left="0"/>
      </w:pPr>
    </w:p>
    <w:p>
      <w:pPr>
        <w:pStyle w:val="BodyText"/>
      </w:pPr>
      <w:r>
        <w:rPr/>
        <w:t>For these reasons, the undersigned patient and clinical organizations respectfully urge Congressional</w:t>
      </w:r>
      <w:r>
        <w:rPr>
          <w:spacing w:val="-3"/>
        </w:rPr>
        <w:t> </w:t>
      </w:r>
      <w:r>
        <w:rPr/>
        <w:t>action</w:t>
      </w:r>
      <w:r>
        <w:rPr>
          <w:spacing w:val="-3"/>
        </w:rPr>
        <w:t> </w:t>
      </w:r>
      <w:r>
        <w:rPr/>
        <w:t>on</w:t>
      </w:r>
      <w:r>
        <w:rPr>
          <w:spacing w:val="-3"/>
        </w:rPr>
        <w:t> </w:t>
      </w:r>
      <w:r>
        <w:rPr/>
        <w:t>this</w:t>
      </w:r>
      <w:r>
        <w:rPr>
          <w:spacing w:val="-3"/>
        </w:rPr>
        <w:t> </w:t>
      </w:r>
      <w:r>
        <w:rPr/>
        <w:t>critical</w:t>
      </w:r>
      <w:r>
        <w:rPr>
          <w:spacing w:val="-3"/>
        </w:rPr>
        <w:t> </w:t>
      </w:r>
      <w:r>
        <w:rPr/>
        <w:t>issue.</w:t>
      </w:r>
      <w:r>
        <w:rPr>
          <w:spacing w:val="40"/>
        </w:rPr>
        <w:t> </w:t>
      </w:r>
      <w:r>
        <w:rPr/>
        <w:t>Thank</w:t>
      </w:r>
      <w:r>
        <w:rPr>
          <w:spacing w:val="-1"/>
        </w:rPr>
        <w:t> </w:t>
      </w:r>
      <w:r>
        <w:rPr/>
        <w:t>you</w:t>
      </w:r>
      <w:r>
        <w:rPr>
          <w:spacing w:val="-3"/>
        </w:rPr>
        <w:t> </w:t>
      </w:r>
      <w:r>
        <w:rPr/>
        <w:t>for</w:t>
      </w:r>
      <w:r>
        <w:rPr>
          <w:spacing w:val="-4"/>
        </w:rPr>
        <w:t> </w:t>
      </w:r>
      <w:r>
        <w:rPr/>
        <w:t>your</w:t>
      </w:r>
      <w:r>
        <w:rPr>
          <w:spacing w:val="-4"/>
        </w:rPr>
        <w:t> </w:t>
      </w:r>
      <w:r>
        <w:rPr/>
        <w:t>consideration</w:t>
      </w:r>
      <w:r>
        <w:rPr>
          <w:spacing w:val="-3"/>
        </w:rPr>
        <w:t> </w:t>
      </w:r>
      <w:r>
        <w:rPr/>
        <w:t>of</w:t>
      </w:r>
      <w:r>
        <w:rPr>
          <w:spacing w:val="-4"/>
        </w:rPr>
        <w:t> </w:t>
      </w:r>
      <w:r>
        <w:rPr/>
        <w:t>our</w:t>
      </w:r>
      <w:r>
        <w:rPr>
          <w:spacing w:val="-4"/>
        </w:rPr>
        <w:t> </w:t>
      </w:r>
      <w:r>
        <w:rPr/>
        <w:t>significant </w:t>
      </w:r>
      <w:r>
        <w:rPr>
          <w:spacing w:val="-2"/>
        </w:rPr>
        <w:t>concerns.</w:t>
      </w:r>
    </w:p>
    <w:p>
      <w:pPr>
        <w:pStyle w:val="BodyText"/>
        <w:ind w:left="0"/>
      </w:pPr>
    </w:p>
    <w:p>
      <w:pPr>
        <w:pStyle w:val="BodyText"/>
        <w:spacing w:before="1"/>
      </w:pPr>
      <w:r>
        <w:rPr>
          <w:spacing w:val="-2"/>
        </w:rPr>
        <w:t>Sincerely,</w:t>
      </w:r>
    </w:p>
    <w:p>
      <w:pPr>
        <w:pStyle w:val="Heading1"/>
        <w:spacing w:before="276"/>
        <w:ind w:right="4034" w:firstLine="0"/>
        <w:jc w:val="right"/>
        <w:rPr>
          <w:u w:val="none"/>
        </w:rPr>
      </w:pPr>
      <w:r>
        <w:rPr>
          <w:u w:val="single"/>
        </w:rPr>
        <w:t>The</w:t>
      </w:r>
      <w:r>
        <w:rPr>
          <w:spacing w:val="-3"/>
          <w:u w:val="single"/>
        </w:rPr>
        <w:t> </w:t>
      </w:r>
      <w:r>
        <w:rPr>
          <w:u w:val="single"/>
        </w:rPr>
        <w:t>Undersigned</w:t>
      </w:r>
      <w:r>
        <w:rPr>
          <w:spacing w:val="-1"/>
          <w:u w:val="single"/>
        </w:rPr>
        <w:t> </w:t>
      </w:r>
      <w:r>
        <w:rPr>
          <w:u w:val="single"/>
        </w:rPr>
        <w:t>Patient</w:t>
      </w:r>
      <w:r>
        <w:rPr>
          <w:spacing w:val="-3"/>
          <w:u w:val="single"/>
        </w:rPr>
        <w:t> </w:t>
      </w:r>
      <w:r>
        <w:rPr>
          <w:u w:val="single"/>
        </w:rPr>
        <w:t>and</w:t>
      </w:r>
      <w:r>
        <w:rPr>
          <w:spacing w:val="-1"/>
          <w:u w:val="single"/>
        </w:rPr>
        <w:t> </w:t>
      </w:r>
      <w:r>
        <w:rPr>
          <w:u w:val="single"/>
        </w:rPr>
        <w:t>Clinical</w:t>
      </w:r>
      <w:r>
        <w:rPr>
          <w:spacing w:val="-1"/>
          <w:u w:val="single"/>
        </w:rPr>
        <w:t> </w:t>
      </w:r>
      <w:r>
        <w:rPr>
          <w:spacing w:val="-2"/>
          <w:u w:val="single"/>
        </w:rPr>
        <w:t>Organizations</w:t>
      </w:r>
    </w:p>
    <w:p>
      <w:pPr>
        <w:pStyle w:val="BodyText"/>
        <w:spacing w:before="276"/>
        <w:ind w:right="7583"/>
      </w:pPr>
      <w:r>
        <w:rPr/>
        <w:t>Access</w:t>
      </w:r>
      <w:r>
        <w:rPr>
          <w:spacing w:val="-4"/>
        </w:rPr>
        <w:t> </w:t>
      </w:r>
      <w:r>
        <w:rPr/>
        <w:t>Ready, </w:t>
      </w:r>
      <w:r>
        <w:rPr>
          <w:spacing w:val="-4"/>
        </w:rPr>
        <w:t>Inc.</w:t>
      </w:r>
    </w:p>
    <w:p>
      <w:pPr>
        <w:pStyle w:val="BodyText"/>
        <w:ind w:right="7583"/>
      </w:pPr>
      <w:r>
        <w:rPr>
          <w:spacing w:val="-2"/>
        </w:rPr>
        <w:t>ACCSES</w:t>
      </w:r>
    </w:p>
    <w:p>
      <w:pPr>
        <w:pStyle w:val="BodyText"/>
        <w:ind w:right="7768"/>
      </w:pPr>
      <w:r>
        <w:rPr/>
        <w:t>All Wheels Up ALS</w:t>
      </w:r>
      <w:r>
        <w:rPr>
          <w:spacing w:val="-15"/>
        </w:rPr>
        <w:t> </w:t>
      </w:r>
      <w:r>
        <w:rPr/>
        <w:t>Association</w:t>
      </w:r>
    </w:p>
    <w:p>
      <w:pPr>
        <w:pStyle w:val="BodyText"/>
        <w:ind w:left="119" w:right="4860"/>
      </w:pPr>
      <w:r>
        <w:rPr/>
        <w:t>American</w:t>
      </w:r>
      <w:r>
        <w:rPr>
          <w:spacing w:val="-8"/>
        </w:rPr>
        <w:t> </w:t>
      </w:r>
      <w:r>
        <w:rPr/>
        <w:t>Association</w:t>
      </w:r>
      <w:r>
        <w:rPr>
          <w:spacing w:val="-8"/>
        </w:rPr>
        <w:t> </w:t>
      </w:r>
      <w:r>
        <w:rPr/>
        <w:t>on</w:t>
      </w:r>
      <w:r>
        <w:rPr>
          <w:spacing w:val="-8"/>
        </w:rPr>
        <w:t> </w:t>
      </w:r>
      <w:r>
        <w:rPr/>
        <w:t>Health</w:t>
      </w:r>
      <w:r>
        <w:rPr>
          <w:spacing w:val="-8"/>
        </w:rPr>
        <w:t> </w:t>
      </w:r>
      <w:r>
        <w:rPr/>
        <w:t>and</w:t>
      </w:r>
      <w:r>
        <w:rPr>
          <w:spacing w:val="-8"/>
        </w:rPr>
        <w:t> </w:t>
      </w:r>
      <w:r>
        <w:rPr/>
        <w:t>Disability American</w:t>
      </w:r>
      <w:r>
        <w:rPr>
          <w:spacing w:val="-8"/>
        </w:rPr>
        <w:t> </w:t>
      </w:r>
      <w:r>
        <w:rPr/>
        <w:t>Congress</w:t>
      </w:r>
      <w:r>
        <w:rPr>
          <w:spacing w:val="-8"/>
        </w:rPr>
        <w:t> </w:t>
      </w:r>
      <w:r>
        <w:rPr/>
        <w:t>of</w:t>
      </w:r>
      <w:r>
        <w:rPr>
          <w:spacing w:val="-9"/>
        </w:rPr>
        <w:t> </w:t>
      </w:r>
      <w:r>
        <w:rPr/>
        <w:t>Rehabilitation</w:t>
      </w:r>
      <w:r>
        <w:rPr>
          <w:spacing w:val="-8"/>
        </w:rPr>
        <w:t> </w:t>
      </w:r>
      <w:r>
        <w:rPr/>
        <w:t>Medicine American Occupational Therapy Association American Urological Association</w:t>
      </w:r>
    </w:p>
    <w:p>
      <w:pPr>
        <w:pStyle w:val="BodyText"/>
        <w:ind w:right="5140"/>
      </w:pPr>
      <w:r>
        <w:rPr/>
        <w:t>Association of Rehabilitation Nurses Autistic</w:t>
      </w:r>
      <w:r>
        <w:rPr>
          <w:spacing w:val="-11"/>
        </w:rPr>
        <w:t> </w:t>
      </w:r>
      <w:r>
        <w:rPr/>
        <w:t>Women</w:t>
      </w:r>
      <w:r>
        <w:rPr>
          <w:spacing w:val="-10"/>
        </w:rPr>
        <w:t> </w:t>
      </w:r>
      <w:r>
        <w:rPr/>
        <w:t>&amp;</w:t>
      </w:r>
      <w:r>
        <w:rPr>
          <w:spacing w:val="-10"/>
        </w:rPr>
        <w:t> </w:t>
      </w:r>
      <w:r>
        <w:rPr/>
        <w:t>Nonbinary</w:t>
      </w:r>
      <w:r>
        <w:rPr>
          <w:spacing w:val="-10"/>
        </w:rPr>
        <w:t> </w:t>
      </w:r>
      <w:r>
        <w:rPr/>
        <w:t>Network Brain Injury Association of America</w:t>
      </w:r>
    </w:p>
    <w:p>
      <w:pPr>
        <w:spacing w:after="0"/>
        <w:sectPr>
          <w:footerReference w:type="default" r:id="rId5"/>
          <w:pgSz w:w="12240" w:h="15840"/>
          <w:pgMar w:header="0" w:footer="1327" w:top="1360" w:bottom="1520" w:left="1320" w:right="1380"/>
          <w:pgNumType w:start="2"/>
        </w:sectPr>
      </w:pPr>
    </w:p>
    <w:p>
      <w:pPr>
        <w:pStyle w:val="BodyText"/>
        <w:spacing w:before="79"/>
        <w:ind w:right="5140"/>
      </w:pPr>
      <w:r>
        <w:rPr/>
        <w:t>California</w:t>
      </w:r>
      <w:r>
        <w:rPr>
          <w:spacing w:val="-14"/>
        </w:rPr>
        <w:t> </w:t>
      </w:r>
      <w:r>
        <w:rPr/>
        <w:t>Colorectal</w:t>
      </w:r>
      <w:r>
        <w:rPr>
          <w:spacing w:val="-13"/>
        </w:rPr>
        <w:t> </w:t>
      </w:r>
      <w:r>
        <w:rPr/>
        <w:t>Cancer</w:t>
      </w:r>
      <w:r>
        <w:rPr>
          <w:spacing w:val="-14"/>
        </w:rPr>
        <w:t> </w:t>
      </w:r>
      <w:r>
        <w:rPr/>
        <w:t>Coalition Center for Medicare Advocacy</w:t>
      </w:r>
    </w:p>
    <w:p>
      <w:pPr>
        <w:pStyle w:val="BodyText"/>
        <w:ind w:right="4860"/>
      </w:pPr>
      <w:r>
        <w:rPr/>
        <w:t>Center</w:t>
      </w:r>
      <w:r>
        <w:rPr>
          <w:spacing w:val="-8"/>
        </w:rPr>
        <w:t> </w:t>
      </w:r>
      <w:r>
        <w:rPr/>
        <w:t>on</w:t>
      </w:r>
      <w:r>
        <w:rPr>
          <w:spacing w:val="-8"/>
        </w:rPr>
        <w:t> </w:t>
      </w:r>
      <w:r>
        <w:rPr/>
        <w:t>Aging</w:t>
      </w:r>
      <w:r>
        <w:rPr>
          <w:spacing w:val="-8"/>
        </w:rPr>
        <w:t> </w:t>
      </w:r>
      <w:r>
        <w:rPr/>
        <w:t>and</w:t>
      </w:r>
      <w:r>
        <w:rPr>
          <w:spacing w:val="-8"/>
        </w:rPr>
        <w:t> </w:t>
      </w:r>
      <w:r>
        <w:rPr/>
        <w:t>DIS-Ability</w:t>
      </w:r>
      <w:r>
        <w:rPr>
          <w:spacing w:val="-8"/>
        </w:rPr>
        <w:t> </w:t>
      </w:r>
      <w:r>
        <w:rPr/>
        <w:t>Policy Cheeky Charity</w:t>
      </w:r>
    </w:p>
    <w:p>
      <w:pPr>
        <w:pStyle w:val="BodyText"/>
        <w:ind w:right="4860"/>
      </w:pPr>
      <w:r>
        <w:rPr/>
        <w:t>Christopher</w:t>
      </w:r>
      <w:r>
        <w:rPr>
          <w:spacing w:val="-11"/>
        </w:rPr>
        <w:t> </w:t>
      </w:r>
      <w:r>
        <w:rPr/>
        <w:t>&amp;</w:t>
      </w:r>
      <w:r>
        <w:rPr>
          <w:spacing w:val="-10"/>
        </w:rPr>
        <w:t> </w:t>
      </w:r>
      <w:r>
        <w:rPr/>
        <w:t>Dana</w:t>
      </w:r>
      <w:r>
        <w:rPr>
          <w:spacing w:val="-11"/>
        </w:rPr>
        <w:t> </w:t>
      </w:r>
      <w:r>
        <w:rPr/>
        <w:t>Reeve</w:t>
      </w:r>
      <w:r>
        <w:rPr>
          <w:spacing w:val="-11"/>
        </w:rPr>
        <w:t> </w:t>
      </w:r>
      <w:r>
        <w:rPr/>
        <w:t>Foundation Clinician Task Force</w:t>
      </w:r>
    </w:p>
    <w:p>
      <w:pPr>
        <w:pStyle w:val="BodyText"/>
      </w:pPr>
      <w:r>
        <w:rPr/>
        <w:t>Colon</w:t>
      </w:r>
      <w:r>
        <w:rPr>
          <w:spacing w:val="-4"/>
        </w:rPr>
        <w:t> </w:t>
      </w:r>
      <w:r>
        <w:rPr/>
        <w:t>Cancer</w:t>
      </w:r>
      <w:r>
        <w:rPr>
          <w:spacing w:val="-2"/>
        </w:rPr>
        <w:t> Coalition</w:t>
      </w:r>
    </w:p>
    <w:p>
      <w:pPr>
        <w:pStyle w:val="BodyText"/>
        <w:ind w:right="6091"/>
      </w:pPr>
      <w:r>
        <w:rPr/>
        <w:t>Colon Cancer Prevention Project Color</w:t>
      </w:r>
      <w:r>
        <w:rPr>
          <w:spacing w:val="-15"/>
        </w:rPr>
        <w:t> </w:t>
      </w:r>
      <w:r>
        <w:rPr/>
        <w:t>of</w:t>
      </w:r>
      <w:r>
        <w:rPr>
          <w:spacing w:val="-15"/>
        </w:rPr>
        <w:t> </w:t>
      </w:r>
      <w:r>
        <w:rPr/>
        <w:t>Gastrointestinal</w:t>
      </w:r>
      <w:r>
        <w:rPr>
          <w:spacing w:val="-14"/>
        </w:rPr>
        <w:t> </w:t>
      </w:r>
      <w:r>
        <w:rPr/>
        <w:t>Illnesses Colorectal Cancer Alliance Crohn's &amp; Colitis Foundation CureLGMD2i Foundation</w:t>
      </w:r>
    </w:p>
    <w:p>
      <w:pPr>
        <w:pStyle w:val="BodyText"/>
        <w:ind w:right="5793"/>
      </w:pPr>
      <w:r>
        <w:rPr/>
        <w:t>Digestive</w:t>
      </w:r>
      <w:r>
        <w:rPr>
          <w:spacing w:val="-14"/>
        </w:rPr>
        <w:t> </w:t>
      </w:r>
      <w:r>
        <w:rPr/>
        <w:t>Disease</w:t>
      </w:r>
      <w:r>
        <w:rPr>
          <w:spacing w:val="-12"/>
        </w:rPr>
        <w:t> </w:t>
      </w:r>
      <w:r>
        <w:rPr/>
        <w:t>National</w:t>
      </w:r>
      <w:r>
        <w:rPr>
          <w:spacing w:val="-13"/>
        </w:rPr>
        <w:t> </w:t>
      </w:r>
      <w:r>
        <w:rPr/>
        <w:t>Coalition Epilepsy Foundation of America Fight Colorectal Cancer</w:t>
      </w:r>
    </w:p>
    <w:p>
      <w:pPr>
        <w:pStyle w:val="BodyText"/>
        <w:ind w:right="4860"/>
      </w:pPr>
      <w:r>
        <w:rPr/>
        <w:t>GI</w:t>
      </w:r>
      <w:r>
        <w:rPr>
          <w:spacing w:val="-11"/>
        </w:rPr>
        <w:t> </w:t>
      </w:r>
      <w:r>
        <w:rPr/>
        <w:t>Cancers</w:t>
      </w:r>
      <w:r>
        <w:rPr>
          <w:spacing w:val="-7"/>
        </w:rPr>
        <w:t> </w:t>
      </w:r>
      <w:r>
        <w:rPr/>
        <w:t>Alliance</w:t>
      </w:r>
      <w:r>
        <w:rPr>
          <w:spacing w:val="-8"/>
        </w:rPr>
        <w:t> </w:t>
      </w:r>
      <w:r>
        <w:rPr/>
        <w:t>&amp;</w:t>
      </w:r>
      <w:r>
        <w:rPr>
          <w:spacing w:val="-7"/>
        </w:rPr>
        <w:t> </w:t>
      </w:r>
      <w:r>
        <w:rPr/>
        <w:t>Raymond</w:t>
      </w:r>
      <w:r>
        <w:rPr>
          <w:spacing w:val="-7"/>
        </w:rPr>
        <w:t> </w:t>
      </w:r>
      <w:r>
        <w:rPr/>
        <w:t>Foundation Hitting Cancer Below the Belt</w:t>
      </w:r>
    </w:p>
    <w:p>
      <w:pPr>
        <w:pStyle w:val="BodyText"/>
        <w:ind w:right="3274"/>
      </w:pPr>
      <w:r>
        <w:rPr/>
        <w:t>International</w:t>
      </w:r>
      <w:r>
        <w:rPr>
          <w:spacing w:val="-8"/>
        </w:rPr>
        <w:t> </w:t>
      </w:r>
      <w:r>
        <w:rPr/>
        <w:t>Registry</w:t>
      </w:r>
      <w:r>
        <w:rPr>
          <w:spacing w:val="-8"/>
        </w:rPr>
        <w:t> </w:t>
      </w:r>
      <w:r>
        <w:rPr/>
        <w:t>of</w:t>
      </w:r>
      <w:r>
        <w:rPr>
          <w:spacing w:val="-7"/>
        </w:rPr>
        <w:t> </w:t>
      </w:r>
      <w:r>
        <w:rPr/>
        <w:t>Rehab</w:t>
      </w:r>
      <w:r>
        <w:rPr>
          <w:spacing w:val="-8"/>
        </w:rPr>
        <w:t> </w:t>
      </w:r>
      <w:r>
        <w:rPr/>
        <w:t>Technology</w:t>
      </w:r>
      <w:r>
        <w:rPr>
          <w:spacing w:val="-8"/>
        </w:rPr>
        <w:t> </w:t>
      </w:r>
      <w:r>
        <w:rPr/>
        <w:t>Suppliers Lakeshore Foundation</w:t>
      </w:r>
    </w:p>
    <w:p>
      <w:pPr>
        <w:pStyle w:val="BodyText"/>
      </w:pPr>
      <w:r>
        <w:rPr/>
        <w:t>Muscular</w:t>
      </w:r>
      <w:r>
        <w:rPr>
          <w:spacing w:val="-4"/>
        </w:rPr>
        <w:t> </w:t>
      </w:r>
      <w:r>
        <w:rPr/>
        <w:t>Dystrophy</w:t>
      </w:r>
      <w:r>
        <w:rPr>
          <w:spacing w:val="-3"/>
        </w:rPr>
        <w:t> </w:t>
      </w:r>
      <w:r>
        <w:rPr>
          <w:spacing w:val="-2"/>
        </w:rPr>
        <w:t>Association</w:t>
      </w:r>
    </w:p>
    <w:p>
      <w:pPr>
        <w:pStyle w:val="BodyText"/>
        <w:ind w:right="772"/>
      </w:pPr>
      <w:r>
        <w:rPr/>
        <w:t>National</w:t>
      </w:r>
      <w:r>
        <w:rPr>
          <w:spacing w:val="-5"/>
        </w:rPr>
        <w:t> </w:t>
      </w:r>
      <w:r>
        <w:rPr/>
        <w:t>Association</w:t>
      </w:r>
      <w:r>
        <w:rPr>
          <w:spacing w:val="-5"/>
        </w:rPr>
        <w:t> </w:t>
      </w:r>
      <w:r>
        <w:rPr/>
        <w:t>for</w:t>
      </w:r>
      <w:r>
        <w:rPr>
          <w:spacing w:val="-4"/>
        </w:rPr>
        <w:t> </w:t>
      </w:r>
      <w:r>
        <w:rPr/>
        <w:t>the</w:t>
      </w:r>
      <w:r>
        <w:rPr>
          <w:spacing w:val="-5"/>
        </w:rPr>
        <w:t> </w:t>
      </w:r>
      <w:r>
        <w:rPr/>
        <w:t>Advancement</w:t>
      </w:r>
      <w:r>
        <w:rPr>
          <w:spacing w:val="-5"/>
        </w:rPr>
        <w:t> </w:t>
      </w:r>
      <w:r>
        <w:rPr/>
        <w:t>of</w:t>
      </w:r>
      <w:r>
        <w:rPr>
          <w:spacing w:val="-5"/>
        </w:rPr>
        <w:t> </w:t>
      </w:r>
      <w:r>
        <w:rPr/>
        <w:t>Orthotics</w:t>
      </w:r>
      <w:r>
        <w:rPr>
          <w:spacing w:val="-5"/>
        </w:rPr>
        <w:t> </w:t>
      </w:r>
      <w:r>
        <w:rPr/>
        <w:t>and</w:t>
      </w:r>
      <w:r>
        <w:rPr>
          <w:spacing w:val="-5"/>
        </w:rPr>
        <w:t> </w:t>
      </w:r>
      <w:r>
        <w:rPr/>
        <w:t>Prosthetics</w:t>
      </w:r>
      <w:r>
        <w:rPr>
          <w:spacing w:val="-5"/>
        </w:rPr>
        <w:t> </w:t>
      </w:r>
      <w:r>
        <w:rPr/>
        <w:t>(NAAOP) National Disability Rights Network (NDRN)</w:t>
      </w:r>
    </w:p>
    <w:p>
      <w:pPr>
        <w:pStyle w:val="BodyText"/>
      </w:pPr>
      <w:r>
        <w:rPr>
          <w:spacing w:val="-2"/>
        </w:rPr>
        <w:t>NCART</w:t>
      </w:r>
    </w:p>
    <w:p>
      <w:pPr>
        <w:pStyle w:val="BodyText"/>
        <w:ind w:right="5658"/>
      </w:pPr>
      <w:r>
        <w:rPr/>
        <w:t>PALTOWN</w:t>
      </w:r>
      <w:r>
        <w:rPr>
          <w:spacing w:val="-15"/>
        </w:rPr>
        <w:t> </w:t>
      </w:r>
      <w:r>
        <w:rPr/>
        <w:t>Development</w:t>
      </w:r>
      <w:r>
        <w:rPr>
          <w:spacing w:val="-15"/>
        </w:rPr>
        <w:t> </w:t>
      </w:r>
      <w:r>
        <w:rPr/>
        <w:t>Foundation Paralyzed Veterans of America </w:t>
      </w:r>
      <w:r>
        <w:rPr>
          <w:spacing w:val="-2"/>
        </w:rPr>
        <w:t>RESNA</w:t>
      </w:r>
    </w:p>
    <w:p>
      <w:pPr>
        <w:pStyle w:val="BodyText"/>
      </w:pPr>
      <w:r>
        <w:rPr/>
        <w:t>Spina</w:t>
      </w:r>
      <w:r>
        <w:rPr>
          <w:spacing w:val="-2"/>
        </w:rPr>
        <w:t> </w:t>
      </w:r>
      <w:r>
        <w:rPr/>
        <w:t>Bifida</w:t>
      </w:r>
      <w:r>
        <w:rPr>
          <w:spacing w:val="-1"/>
        </w:rPr>
        <w:t> </w:t>
      </w:r>
      <w:r>
        <w:rPr>
          <w:spacing w:val="-2"/>
        </w:rPr>
        <w:t>Association</w:t>
      </w:r>
    </w:p>
    <w:p>
      <w:pPr>
        <w:pStyle w:val="BodyText"/>
      </w:pPr>
      <w:r>
        <w:rPr/>
        <w:t>THE</w:t>
      </w:r>
      <w:r>
        <w:rPr>
          <w:spacing w:val="-5"/>
        </w:rPr>
        <w:t> </w:t>
      </w:r>
      <w:r>
        <w:rPr/>
        <w:t>BLUE</w:t>
      </w:r>
      <w:r>
        <w:rPr>
          <w:spacing w:val="-5"/>
        </w:rPr>
        <w:t> </w:t>
      </w:r>
      <w:r>
        <w:rPr/>
        <w:t>HAT</w:t>
      </w:r>
      <w:r>
        <w:rPr>
          <w:spacing w:val="-2"/>
        </w:rPr>
        <w:t> </w:t>
      </w:r>
      <w:r>
        <w:rPr/>
        <w:t>FOUNDATION,</w:t>
      </w:r>
      <w:r>
        <w:rPr>
          <w:spacing w:val="-1"/>
        </w:rPr>
        <w:t> </w:t>
      </w:r>
      <w:r>
        <w:rPr>
          <w:spacing w:val="-5"/>
        </w:rPr>
        <w:t>Inc</w:t>
      </w:r>
    </w:p>
    <w:p>
      <w:pPr>
        <w:pStyle w:val="BodyText"/>
        <w:ind w:left="119" w:right="5140"/>
      </w:pPr>
      <w:r>
        <w:rPr/>
        <w:t>The</w:t>
      </w:r>
      <w:r>
        <w:rPr>
          <w:spacing w:val="-11"/>
        </w:rPr>
        <w:t> </w:t>
      </w:r>
      <w:r>
        <w:rPr/>
        <w:t>Gloria</w:t>
      </w:r>
      <w:r>
        <w:rPr>
          <w:spacing w:val="-11"/>
        </w:rPr>
        <w:t> </w:t>
      </w:r>
      <w:r>
        <w:rPr/>
        <w:t>Borges</w:t>
      </w:r>
      <w:r>
        <w:rPr>
          <w:spacing w:val="-8"/>
        </w:rPr>
        <w:t> </w:t>
      </w:r>
      <w:r>
        <w:rPr/>
        <w:t>WunderGlo</w:t>
      </w:r>
      <w:r>
        <w:rPr>
          <w:spacing w:val="-10"/>
        </w:rPr>
        <w:t> </w:t>
      </w:r>
      <w:r>
        <w:rPr/>
        <w:t>Foundation The Viscardi Center</w:t>
      </w:r>
    </w:p>
    <w:p>
      <w:pPr>
        <w:pStyle w:val="BodyText"/>
        <w:spacing w:before="1"/>
        <w:ind w:left="119"/>
      </w:pPr>
      <w:r>
        <w:rPr/>
        <w:t>United</w:t>
      </w:r>
      <w:r>
        <w:rPr>
          <w:spacing w:val="-3"/>
        </w:rPr>
        <w:t> </w:t>
      </w:r>
      <w:r>
        <w:rPr/>
        <w:t>Cerebral</w:t>
      </w:r>
      <w:r>
        <w:rPr>
          <w:spacing w:val="-2"/>
        </w:rPr>
        <w:t> </w:t>
      </w:r>
      <w:r>
        <w:rPr>
          <w:spacing w:val="-4"/>
        </w:rPr>
        <w:t>Palsy</w:t>
      </w:r>
    </w:p>
    <w:p>
      <w:pPr>
        <w:pStyle w:val="BodyText"/>
        <w:ind w:right="5140"/>
      </w:pPr>
      <w:r>
        <w:rPr/>
        <w:t>United</w:t>
      </w:r>
      <w:r>
        <w:rPr>
          <w:spacing w:val="-10"/>
        </w:rPr>
        <w:t> </w:t>
      </w:r>
      <w:r>
        <w:rPr/>
        <w:t>Ostomy</w:t>
      </w:r>
      <w:r>
        <w:rPr>
          <w:spacing w:val="-10"/>
        </w:rPr>
        <w:t> </w:t>
      </w:r>
      <w:r>
        <w:rPr/>
        <w:t>Associations</w:t>
      </w:r>
      <w:r>
        <w:rPr>
          <w:spacing w:val="-10"/>
        </w:rPr>
        <w:t> </w:t>
      </w:r>
      <w:r>
        <w:rPr/>
        <w:t>of</w:t>
      </w:r>
      <w:r>
        <w:rPr>
          <w:spacing w:val="-11"/>
        </w:rPr>
        <w:t> </w:t>
      </w:r>
      <w:r>
        <w:rPr/>
        <w:t>America United Spinal Association</w:t>
      </w:r>
    </w:p>
    <w:p>
      <w:pPr>
        <w:pStyle w:val="BodyText"/>
      </w:pPr>
      <w:r>
        <w:rPr/>
        <w:t>Wound,</w:t>
      </w:r>
      <w:r>
        <w:rPr>
          <w:spacing w:val="-4"/>
        </w:rPr>
        <w:t> </w:t>
      </w:r>
      <w:r>
        <w:rPr/>
        <w:t>Ostomy,</w:t>
      </w:r>
      <w:r>
        <w:rPr>
          <w:spacing w:val="-1"/>
        </w:rPr>
        <w:t> </w:t>
      </w:r>
      <w:r>
        <w:rPr/>
        <w:t>and</w:t>
      </w:r>
      <w:r>
        <w:rPr>
          <w:spacing w:val="-2"/>
        </w:rPr>
        <w:t> </w:t>
      </w:r>
      <w:r>
        <w:rPr/>
        <w:t>Continence</w:t>
      </w:r>
      <w:r>
        <w:rPr>
          <w:spacing w:val="-2"/>
        </w:rPr>
        <w:t> </w:t>
      </w:r>
      <w:r>
        <w:rPr/>
        <w:t>Nurses</w:t>
      </w:r>
      <w:r>
        <w:rPr>
          <w:spacing w:val="-1"/>
        </w:rPr>
        <w:t> </w:t>
      </w:r>
      <w:r>
        <w:rPr/>
        <w:t>Society</w:t>
      </w:r>
      <w:r>
        <w:rPr>
          <w:spacing w:val="-1"/>
        </w:rPr>
        <w:t> </w:t>
      </w:r>
      <w:r>
        <w:rPr>
          <w:spacing w:val="-2"/>
        </w:rPr>
        <w:t>(WOCN)</w:t>
      </w:r>
    </w:p>
    <w:sectPr>
      <w:pgSz w:w="12240" w:h="15840"/>
      <w:pgMar w:header="0" w:footer="1327" w:top="1360" w:bottom="1520" w:left="1320" w:right="13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539200">
              <wp:simplePos x="0" y="0"/>
              <wp:positionH relativeFrom="page">
                <wp:posOffset>3810000</wp:posOffset>
              </wp:positionH>
              <wp:positionV relativeFrom="page">
                <wp:posOffset>9076266</wp:posOffset>
              </wp:positionV>
              <wp:extent cx="1651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65100" cy="194310"/>
                      </a:xfrm>
                      <a:prstGeom prst="rect">
                        <a:avLst/>
                      </a:prstGeom>
                    </wps:spPr>
                    <wps:txbx>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0pt;margin-top:714.666626pt;width:13pt;height:15.3pt;mso-position-horizontal-relative:page;mso-position-vertical-relative:page;z-index:-15777280" type="#_x0000_t202" id="docshape1" filled="false" stroked="false">
              <v:textbox inset="0,0,0,0">
                <w:txbxContent>
                  <w:p>
                    <w:pPr>
                      <w:pStyle w:val="BodyText"/>
                      <w:spacing w:before="10"/>
                      <w:ind w:left="60"/>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275" w:hanging="720"/>
      <w:outlineLvl w:val="1"/>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Thomas</dc:creator>
  <dc:description>DO NOT STAMP</dc:description>
  <dc:subject>wdNOSTAMP</dc:subject>
  <dc:title>Patient-Disability Group Sign-On Letter Competitive Bidding (Update Sept. 16) (D1196473).DOCX</dc:title>
  <dcterms:created xsi:type="dcterms:W3CDTF">2025-10-16T21:55:50Z</dcterms:created>
  <dcterms:modified xsi:type="dcterms:W3CDTF">2025-10-16T21:55:50Z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Acrobat PDFMaker 25 for Word</vt:lpwstr>
  </property>
  <property fmtid="{D5CDD505-2E9C-101B-9397-08002B2CF9AE}" pid="4" name="EMAIL_OWNER_ADDRESS">
    <vt:lpwstr>4AAA4Lxe55UJ0C9uSmJ5/Xdd+WSLLEP2JHVOMvRb+0NY8mQhGB03EFJQ9Q==</vt:lpwstr>
  </property>
  <property fmtid="{D5CDD505-2E9C-101B-9397-08002B2CF9AE}" pid="5" name="LastSaved">
    <vt:filetime>2025-10-16T00:00:00Z</vt:filetime>
  </property>
  <property fmtid="{D5CDD505-2E9C-101B-9397-08002B2CF9AE}" pid="6" name="MAIL_MSG_ID1">
    <vt:lpwstr>IFAAcdeYKKRO1CNIktY0P1+2JGMWj1NMXSPSgM+shb5EW0SrknZwgyKsT90i4Ihqul28gV8RE9WCQ1Vs nEb1+KbTIl9l8eKnaxESdRUuXXbGa5xRNuceARkr8Dl+OxMB652Rck1LJIB5aVJiLA+i6Z2iCR2c 48P/5ogr59Np9zvCysRmv+FACukx/aJXtf6+8IC//4jpqeLYPrtsg2fr1fW4YGfuQSJqFoEdTgYg jnrsL+58rx6rLMwSd</vt:lpwstr>
  </property>
  <property fmtid="{D5CDD505-2E9C-101B-9397-08002B2CF9AE}" pid="7" name="MAIL_MSG_ID2">
    <vt:lpwstr>j1REiLdmYUSAPHNZcCSB6Sblc323MIEcK+x6OQnRCuJNCrbX0xGl5qWdYoN v0yYi0Z9AhwMpSkW</vt:lpwstr>
  </property>
  <property fmtid="{D5CDD505-2E9C-101B-9397-08002B2CF9AE}" pid="8" name="Producer">
    <vt:lpwstr>Adobe PDF Library 25.1.213</vt:lpwstr>
  </property>
  <property fmtid="{D5CDD505-2E9C-101B-9397-08002B2CF9AE}" pid="9" name="RESPONSE_SENDER_NAME">
    <vt:lpwstr>sAAAb0xRtPDW5UvVpvGkJoFCdQ9KK4riYurVB5CWArQ5sc4=</vt:lpwstr>
  </property>
  <property fmtid="{D5CDD505-2E9C-101B-9397-08002B2CF9AE}" pid="10" name="SourceModified">
    <vt:lpwstr>D:20250916153405</vt:lpwstr>
  </property>
</Properties>
</file>