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30"/>
        <w:rPr>
          <w:rFonts w:ascii="Times New Roman"/>
          <w:sz w:val="20"/>
        </w:rPr>
      </w:pPr>
      <w:r>
        <w:rPr>
          <w:rFonts w:ascii="Times New Roman"/>
          <w:sz w:val="20"/>
        </w:rPr>
        <w:drawing>
          <wp:inline distT="0" distB="0" distL="0" distR="0">
            <wp:extent cx="2638462" cy="7010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38462" cy="701040"/>
                    </a:xfrm>
                    <a:prstGeom prst="rect">
                      <a:avLst/>
                    </a:prstGeom>
                  </pic:spPr>
                </pic:pic>
              </a:graphicData>
            </a:graphic>
          </wp:inline>
        </w:drawing>
      </w:r>
      <w:r>
        <w:rPr>
          <w:rFonts w:ascii="Times New Roman"/>
          <w:sz w:val="20"/>
        </w:rPr>
      </w:r>
    </w:p>
    <w:p>
      <w:pPr>
        <w:pStyle w:val="BodyText"/>
        <w:spacing w:before="188"/>
        <w:rPr>
          <w:rFonts w:ascii="Times New Roman"/>
        </w:rPr>
      </w:pPr>
    </w:p>
    <w:p>
      <w:pPr>
        <w:pStyle w:val="BodyText"/>
        <w:tabs>
          <w:tab w:pos="2159" w:val="left" w:leader="none"/>
        </w:tabs>
        <w:spacing w:before="1"/>
        <w:ind w:left="1440" w:right="6906"/>
      </w:pPr>
      <w:r>
        <w:rPr>
          <w:spacing w:val="-4"/>
        </w:rPr>
        <w:t>To:</w:t>
      </w:r>
      <w:r>
        <w:rPr/>
        <w:tab/>
        <w:t>Housing</w:t>
      </w:r>
      <w:r>
        <w:rPr>
          <w:spacing w:val="-13"/>
        </w:rPr>
        <w:t> </w:t>
      </w:r>
      <w:r>
        <w:rPr/>
        <w:t>Justice</w:t>
      </w:r>
      <w:r>
        <w:rPr>
          <w:spacing w:val="-12"/>
        </w:rPr>
        <w:t> </w:t>
      </w:r>
      <w:r>
        <w:rPr/>
        <w:t>Network</w:t>
      </w:r>
      <w:r>
        <w:rPr>
          <w:spacing w:val="-13"/>
        </w:rPr>
        <w:t> </w:t>
      </w:r>
      <w:r>
        <w:rPr/>
        <w:t>Advocates From:</w:t>
      </w:r>
      <w:r>
        <w:rPr>
          <w:spacing w:val="80"/>
          <w:w w:val="150"/>
        </w:rPr>
        <w:t> </w:t>
      </w:r>
      <w:r>
        <w:rPr/>
        <w:t>National Housing Law Project Staff</w:t>
      </w:r>
    </w:p>
    <w:p>
      <w:pPr>
        <w:pStyle w:val="BodyText"/>
        <w:tabs>
          <w:tab w:pos="2159" w:val="left" w:leader="none"/>
        </w:tabs>
        <w:ind w:left="1440" w:right="3615"/>
      </w:pPr>
      <w:r>
        <w:rPr>
          <w:spacing w:val="-4"/>
        </w:rPr>
        <w:t>Re:</w:t>
      </w:r>
      <w:r>
        <w:rPr/>
        <w:tab/>
        <w:t>Rights</w:t>
      </w:r>
      <w:r>
        <w:rPr>
          <w:spacing w:val="-6"/>
        </w:rPr>
        <w:t> </w:t>
      </w:r>
      <w:r>
        <w:rPr/>
        <w:t>of</w:t>
      </w:r>
      <w:r>
        <w:rPr>
          <w:spacing w:val="-6"/>
        </w:rPr>
        <w:t> </w:t>
      </w:r>
      <w:r>
        <w:rPr/>
        <w:t>Federally</w:t>
      </w:r>
      <w:r>
        <w:rPr>
          <w:spacing w:val="-6"/>
        </w:rPr>
        <w:t> </w:t>
      </w:r>
      <w:r>
        <w:rPr/>
        <w:t>Assisted</w:t>
      </w:r>
      <w:r>
        <w:rPr>
          <w:spacing w:val="-6"/>
        </w:rPr>
        <w:t> </w:t>
      </w:r>
      <w:r>
        <w:rPr/>
        <w:t>Residents</w:t>
      </w:r>
      <w:r>
        <w:rPr>
          <w:spacing w:val="-6"/>
        </w:rPr>
        <w:t> </w:t>
      </w:r>
      <w:r>
        <w:rPr/>
        <w:t>during</w:t>
      </w:r>
      <w:r>
        <w:rPr>
          <w:spacing w:val="-5"/>
        </w:rPr>
        <w:t> </w:t>
      </w:r>
      <w:r>
        <w:rPr/>
        <w:t>the</w:t>
      </w:r>
      <w:r>
        <w:rPr>
          <w:spacing w:val="-5"/>
        </w:rPr>
        <w:t> </w:t>
      </w:r>
      <w:r>
        <w:rPr/>
        <w:t>Government</w:t>
      </w:r>
      <w:r>
        <w:rPr>
          <w:spacing w:val="-5"/>
        </w:rPr>
        <w:t> </w:t>
      </w:r>
      <w:r>
        <w:rPr/>
        <w:t>Shutdown </w:t>
      </w:r>
      <w:r>
        <w:rPr>
          <w:spacing w:val="-2"/>
        </w:rPr>
        <w:t>Date:</w:t>
      </w:r>
      <w:r>
        <w:rPr/>
        <w:tab/>
        <w:t>September 26, 2025</w:t>
      </w:r>
    </w:p>
    <w:p>
      <w:pPr>
        <w:pStyle w:val="BodyText"/>
        <w:spacing w:before="268"/>
        <w:ind w:left="1440" w:right="1445" w:firstLine="720"/>
      </w:pPr>
      <w:r>
        <w:rPr>
          <w:color w:val="212121"/>
        </w:rPr>
        <w:t>This memo provides an overview of the impact of the federal government shutdown on tenants in</w:t>
      </w:r>
      <w:r>
        <w:rPr>
          <w:color w:val="212121"/>
          <w:spacing w:val="-3"/>
        </w:rPr>
        <w:t> </w:t>
      </w:r>
      <w:r>
        <w:rPr>
          <w:color w:val="212121"/>
        </w:rPr>
        <w:t>the</w:t>
      </w:r>
      <w:r>
        <w:rPr>
          <w:color w:val="212121"/>
          <w:spacing w:val="-3"/>
        </w:rPr>
        <w:t> </w:t>
      </w:r>
      <w:r>
        <w:rPr>
          <w:color w:val="212121"/>
        </w:rPr>
        <w:t>largest</w:t>
      </w:r>
      <w:r>
        <w:rPr>
          <w:color w:val="212121"/>
          <w:spacing w:val="-2"/>
        </w:rPr>
        <w:t> </w:t>
      </w:r>
      <w:r>
        <w:rPr>
          <w:color w:val="212121"/>
        </w:rPr>
        <w:t>federally</w:t>
      </w:r>
      <w:r>
        <w:rPr>
          <w:color w:val="212121"/>
          <w:spacing w:val="-3"/>
        </w:rPr>
        <w:t> </w:t>
      </w:r>
      <w:r>
        <w:rPr>
          <w:color w:val="212121"/>
        </w:rPr>
        <w:t>assisted</w:t>
      </w:r>
      <w:r>
        <w:rPr>
          <w:color w:val="212121"/>
          <w:spacing w:val="-3"/>
        </w:rPr>
        <w:t> </w:t>
      </w:r>
      <w:r>
        <w:rPr>
          <w:color w:val="212121"/>
        </w:rPr>
        <w:t>housing</w:t>
      </w:r>
      <w:r>
        <w:rPr>
          <w:color w:val="212121"/>
          <w:spacing w:val="-2"/>
        </w:rPr>
        <w:t> </w:t>
      </w:r>
      <w:r>
        <w:rPr>
          <w:color w:val="212121"/>
        </w:rPr>
        <w:t>programs,</w:t>
      </w:r>
      <w:r>
        <w:rPr>
          <w:color w:val="212121"/>
          <w:spacing w:val="-3"/>
        </w:rPr>
        <w:t> </w:t>
      </w:r>
      <w:r>
        <w:rPr>
          <w:color w:val="212121"/>
        </w:rPr>
        <w:t>including</w:t>
      </w:r>
      <w:r>
        <w:rPr>
          <w:color w:val="212121"/>
          <w:spacing w:val="-2"/>
        </w:rPr>
        <w:t> </w:t>
      </w:r>
      <w:r>
        <w:rPr>
          <w:color w:val="212121"/>
        </w:rPr>
        <w:t>ways</w:t>
      </w:r>
      <w:r>
        <w:rPr>
          <w:color w:val="212121"/>
          <w:spacing w:val="-3"/>
        </w:rPr>
        <w:t> </w:t>
      </w:r>
      <w:r>
        <w:rPr>
          <w:color w:val="212121"/>
        </w:rPr>
        <w:t>you</w:t>
      </w:r>
      <w:r>
        <w:rPr>
          <w:color w:val="212121"/>
          <w:spacing w:val="-3"/>
        </w:rPr>
        <w:t> </w:t>
      </w:r>
      <w:r>
        <w:rPr>
          <w:color w:val="212121"/>
        </w:rPr>
        <w:t>can</w:t>
      </w:r>
      <w:r>
        <w:rPr>
          <w:color w:val="212121"/>
          <w:spacing w:val="-2"/>
        </w:rPr>
        <w:t> </w:t>
      </w:r>
      <w:r>
        <w:rPr>
          <w:color w:val="212121"/>
        </w:rPr>
        <w:t>talk</w:t>
      </w:r>
      <w:r>
        <w:rPr>
          <w:color w:val="212121"/>
          <w:spacing w:val="-2"/>
        </w:rPr>
        <w:t> </w:t>
      </w:r>
      <w:r>
        <w:rPr>
          <w:color w:val="212121"/>
        </w:rPr>
        <w:t>to</w:t>
      </w:r>
      <w:r>
        <w:rPr>
          <w:color w:val="212121"/>
          <w:spacing w:val="-1"/>
        </w:rPr>
        <w:t> </w:t>
      </w:r>
      <w:r>
        <w:rPr>
          <w:color w:val="212121"/>
        </w:rPr>
        <w:t>clients</w:t>
      </w:r>
      <w:r>
        <w:rPr>
          <w:color w:val="212121"/>
          <w:spacing w:val="-3"/>
        </w:rPr>
        <w:t> </w:t>
      </w:r>
      <w:r>
        <w:rPr>
          <w:color w:val="212121"/>
        </w:rPr>
        <w:t>about</w:t>
      </w:r>
      <w:r>
        <w:rPr>
          <w:color w:val="212121"/>
          <w:spacing w:val="-2"/>
        </w:rPr>
        <w:t> </w:t>
      </w:r>
      <w:r>
        <w:rPr>
          <w:color w:val="212121"/>
        </w:rPr>
        <w:t>their</w:t>
      </w:r>
      <w:r>
        <w:rPr>
          <w:color w:val="212121"/>
          <w:spacing w:val="-2"/>
        </w:rPr>
        <w:t> </w:t>
      </w:r>
      <w:r>
        <w:rPr>
          <w:color w:val="212121"/>
        </w:rPr>
        <w:t>legal rights. Please note that the memo does not cover all of HUD and USDA’s numerous housing programs.</w:t>
      </w:r>
    </w:p>
    <w:p>
      <w:pPr>
        <w:pStyle w:val="BodyText"/>
        <w:spacing w:before="1"/>
        <w:ind w:left="1440" w:right="1518"/>
      </w:pPr>
      <w:r>
        <w:rPr>
          <w:color w:val="212121"/>
        </w:rPr>
        <w:t>Also,</w:t>
      </w:r>
      <w:r>
        <w:rPr>
          <w:color w:val="212121"/>
          <w:spacing w:val="-3"/>
        </w:rPr>
        <w:t> </w:t>
      </w:r>
      <w:r>
        <w:rPr>
          <w:color w:val="212121"/>
        </w:rPr>
        <w:t>neither</w:t>
      </w:r>
      <w:r>
        <w:rPr>
          <w:color w:val="212121"/>
          <w:spacing w:val="-1"/>
        </w:rPr>
        <w:t> </w:t>
      </w:r>
      <w:r>
        <w:rPr>
          <w:color w:val="212121"/>
        </w:rPr>
        <w:t>HUD</w:t>
      </w:r>
      <w:r>
        <w:rPr>
          <w:color w:val="212121"/>
          <w:spacing w:val="-3"/>
        </w:rPr>
        <w:t> </w:t>
      </w:r>
      <w:r>
        <w:rPr>
          <w:color w:val="212121"/>
        </w:rPr>
        <w:t>nor</w:t>
      </w:r>
      <w:r>
        <w:rPr>
          <w:color w:val="212121"/>
          <w:spacing w:val="-2"/>
        </w:rPr>
        <w:t> </w:t>
      </w:r>
      <w:r>
        <w:rPr>
          <w:color w:val="212121"/>
        </w:rPr>
        <w:t>RD</w:t>
      </w:r>
      <w:r>
        <w:rPr>
          <w:color w:val="212121"/>
          <w:spacing w:val="-2"/>
        </w:rPr>
        <w:t> </w:t>
      </w:r>
      <w:r>
        <w:rPr>
          <w:color w:val="212121"/>
        </w:rPr>
        <w:t>had</w:t>
      </w:r>
      <w:r>
        <w:rPr>
          <w:color w:val="212121"/>
          <w:spacing w:val="-3"/>
        </w:rPr>
        <w:t> </w:t>
      </w:r>
      <w:r>
        <w:rPr>
          <w:color w:val="212121"/>
        </w:rPr>
        <w:t>published</w:t>
      </w:r>
      <w:r>
        <w:rPr>
          <w:color w:val="212121"/>
          <w:spacing w:val="-3"/>
        </w:rPr>
        <w:t> </w:t>
      </w:r>
      <w:r>
        <w:rPr>
          <w:color w:val="212121"/>
        </w:rPr>
        <w:t>its</w:t>
      </w:r>
      <w:r>
        <w:rPr>
          <w:color w:val="212121"/>
          <w:spacing w:val="-3"/>
        </w:rPr>
        <w:t> </w:t>
      </w:r>
      <w:r>
        <w:rPr>
          <w:color w:val="212121"/>
        </w:rPr>
        <w:t>2025</w:t>
      </w:r>
      <w:r>
        <w:rPr>
          <w:color w:val="212121"/>
          <w:spacing w:val="-3"/>
        </w:rPr>
        <w:t> </w:t>
      </w:r>
      <w:r>
        <w:rPr>
          <w:color w:val="212121"/>
        </w:rPr>
        <w:t>Contingency</w:t>
      </w:r>
      <w:r>
        <w:rPr>
          <w:color w:val="212121"/>
          <w:spacing w:val="-2"/>
        </w:rPr>
        <w:t> </w:t>
      </w:r>
      <w:r>
        <w:rPr>
          <w:color w:val="212121"/>
        </w:rPr>
        <w:t>Plan</w:t>
      </w:r>
      <w:r>
        <w:rPr>
          <w:color w:val="212121"/>
          <w:spacing w:val="-3"/>
        </w:rPr>
        <w:t> </w:t>
      </w:r>
      <w:r>
        <w:rPr>
          <w:color w:val="212121"/>
        </w:rPr>
        <w:t>at</w:t>
      </w:r>
      <w:r>
        <w:rPr>
          <w:color w:val="212121"/>
          <w:spacing w:val="-2"/>
        </w:rPr>
        <w:t> </w:t>
      </w:r>
      <w:r>
        <w:rPr>
          <w:color w:val="212121"/>
        </w:rPr>
        <w:t>the</w:t>
      </w:r>
      <w:r>
        <w:rPr>
          <w:color w:val="212121"/>
          <w:spacing w:val="-2"/>
        </w:rPr>
        <w:t> </w:t>
      </w:r>
      <w:r>
        <w:rPr>
          <w:color w:val="212121"/>
        </w:rPr>
        <w:t>time</w:t>
      </w:r>
      <w:r>
        <w:rPr>
          <w:color w:val="212121"/>
          <w:spacing w:val="-2"/>
        </w:rPr>
        <w:t> </w:t>
      </w:r>
      <w:r>
        <w:rPr>
          <w:color w:val="212121"/>
        </w:rPr>
        <w:t>of</w:t>
      </w:r>
      <w:r>
        <w:rPr>
          <w:color w:val="212121"/>
          <w:spacing w:val="-3"/>
        </w:rPr>
        <w:t> </w:t>
      </w:r>
      <w:r>
        <w:rPr>
          <w:color w:val="212121"/>
        </w:rPr>
        <w:t>publication</w:t>
      </w:r>
      <w:r>
        <w:rPr>
          <w:color w:val="212121"/>
          <w:spacing w:val="-3"/>
        </w:rPr>
        <w:t> </w:t>
      </w:r>
      <w:r>
        <w:rPr>
          <w:color w:val="212121"/>
        </w:rPr>
        <w:t>of</w:t>
      </w:r>
      <w:r>
        <w:rPr>
          <w:color w:val="212121"/>
          <w:spacing w:val="-3"/>
        </w:rPr>
        <w:t> </w:t>
      </w:r>
      <w:r>
        <w:rPr>
          <w:color w:val="212121"/>
        </w:rPr>
        <w:t>this memo, which relies upon each agency’s most recent Contingency Plan from 2023 and 2024, </w:t>
      </w:r>
      <w:r>
        <w:rPr>
          <w:color w:val="212121"/>
          <w:spacing w:val="-2"/>
        </w:rPr>
        <w:t>respectively.</w:t>
      </w:r>
      <w:hyperlink w:history="true" w:anchor="_bookmark0">
        <w:r>
          <w:rPr>
            <w:color w:val="212121"/>
            <w:spacing w:val="-2"/>
            <w:vertAlign w:val="superscript"/>
          </w:rPr>
          <w:t>1</w:t>
        </w:r>
      </w:hyperlink>
    </w:p>
    <w:p>
      <w:pPr>
        <w:spacing w:before="268"/>
        <w:ind w:left="1440" w:right="1445" w:firstLine="720"/>
        <w:jc w:val="left"/>
        <w:rPr>
          <w:sz w:val="22"/>
        </w:rPr>
      </w:pPr>
      <w:r>
        <w:rPr>
          <w:b/>
          <w:color w:val="212121"/>
          <w:sz w:val="22"/>
        </w:rPr>
        <w:t>Importantly,</w:t>
      </w:r>
      <w:r>
        <w:rPr>
          <w:b/>
          <w:color w:val="212121"/>
          <w:spacing w:val="-2"/>
          <w:sz w:val="22"/>
        </w:rPr>
        <w:t> </w:t>
      </w:r>
      <w:r>
        <w:rPr>
          <w:b/>
          <w:color w:val="212121"/>
          <w:sz w:val="22"/>
        </w:rPr>
        <w:t>a</w:t>
      </w:r>
      <w:r>
        <w:rPr>
          <w:b/>
          <w:color w:val="212121"/>
          <w:spacing w:val="-4"/>
          <w:sz w:val="22"/>
        </w:rPr>
        <w:t> </w:t>
      </w:r>
      <w:r>
        <w:rPr>
          <w:b/>
          <w:color w:val="212121"/>
          <w:sz w:val="22"/>
        </w:rPr>
        <w:t>vast</w:t>
      </w:r>
      <w:r>
        <w:rPr>
          <w:b/>
          <w:color w:val="212121"/>
          <w:spacing w:val="-5"/>
          <w:sz w:val="22"/>
        </w:rPr>
        <w:t> </w:t>
      </w:r>
      <w:r>
        <w:rPr>
          <w:b/>
          <w:color w:val="212121"/>
          <w:sz w:val="22"/>
        </w:rPr>
        <w:t>majority</w:t>
      </w:r>
      <w:r>
        <w:rPr>
          <w:b/>
          <w:color w:val="212121"/>
          <w:spacing w:val="-4"/>
          <w:sz w:val="22"/>
        </w:rPr>
        <w:t> </w:t>
      </w:r>
      <w:r>
        <w:rPr>
          <w:b/>
          <w:color w:val="212121"/>
          <w:sz w:val="22"/>
        </w:rPr>
        <w:t>of</w:t>
      </w:r>
      <w:r>
        <w:rPr>
          <w:b/>
          <w:color w:val="212121"/>
          <w:spacing w:val="-3"/>
          <w:sz w:val="22"/>
        </w:rPr>
        <w:t> </w:t>
      </w:r>
      <w:r>
        <w:rPr>
          <w:b/>
          <w:color w:val="212121"/>
          <w:sz w:val="22"/>
        </w:rPr>
        <w:t>federally</w:t>
      </w:r>
      <w:r>
        <w:rPr>
          <w:b/>
          <w:color w:val="212121"/>
          <w:spacing w:val="-4"/>
          <w:sz w:val="22"/>
        </w:rPr>
        <w:t> </w:t>
      </w:r>
      <w:r>
        <w:rPr>
          <w:b/>
          <w:color w:val="212121"/>
          <w:sz w:val="22"/>
        </w:rPr>
        <w:t>assisted</w:t>
      </w:r>
      <w:r>
        <w:rPr>
          <w:b/>
          <w:color w:val="212121"/>
          <w:spacing w:val="-3"/>
          <w:sz w:val="22"/>
        </w:rPr>
        <w:t> </w:t>
      </w:r>
      <w:r>
        <w:rPr>
          <w:b/>
          <w:color w:val="212121"/>
          <w:sz w:val="22"/>
        </w:rPr>
        <w:t>tenants</w:t>
      </w:r>
      <w:r>
        <w:rPr>
          <w:b/>
          <w:color w:val="212121"/>
          <w:spacing w:val="-3"/>
          <w:sz w:val="22"/>
        </w:rPr>
        <w:t> </w:t>
      </w:r>
      <w:r>
        <w:rPr>
          <w:b/>
          <w:color w:val="212121"/>
          <w:sz w:val="22"/>
        </w:rPr>
        <w:t>should</w:t>
      </w:r>
      <w:r>
        <w:rPr>
          <w:b/>
          <w:color w:val="212121"/>
          <w:spacing w:val="-2"/>
          <w:sz w:val="22"/>
        </w:rPr>
        <w:t> </w:t>
      </w:r>
      <w:r>
        <w:rPr>
          <w:b/>
          <w:color w:val="212121"/>
          <w:sz w:val="22"/>
        </w:rPr>
        <w:t>experience</w:t>
      </w:r>
      <w:r>
        <w:rPr>
          <w:b/>
          <w:color w:val="212121"/>
          <w:spacing w:val="-3"/>
          <w:sz w:val="22"/>
        </w:rPr>
        <w:t> </w:t>
      </w:r>
      <w:r>
        <w:rPr>
          <w:b/>
          <w:color w:val="212121"/>
          <w:sz w:val="22"/>
        </w:rPr>
        <w:t>no</w:t>
      </w:r>
      <w:r>
        <w:rPr>
          <w:b/>
          <w:color w:val="212121"/>
          <w:spacing w:val="-4"/>
          <w:sz w:val="22"/>
        </w:rPr>
        <w:t> </w:t>
      </w:r>
      <w:r>
        <w:rPr>
          <w:b/>
          <w:color w:val="212121"/>
          <w:sz w:val="22"/>
        </w:rPr>
        <w:t>disruption</w:t>
      </w:r>
      <w:r>
        <w:rPr>
          <w:b/>
          <w:color w:val="212121"/>
          <w:spacing w:val="-4"/>
          <w:sz w:val="22"/>
        </w:rPr>
        <w:t> </w:t>
      </w:r>
      <w:r>
        <w:rPr>
          <w:b/>
          <w:color w:val="212121"/>
          <w:sz w:val="22"/>
        </w:rPr>
        <w:t>in their tenancies due to the government shutdown. </w:t>
      </w:r>
      <w:r>
        <w:rPr>
          <w:color w:val="212121"/>
          <w:sz w:val="22"/>
        </w:rPr>
        <w:t>There is currently only a very small number of tenants in HUD and RD project-based rental assistance properties that face a potential risk of housing instability due to contracts between owners and HUD or RD that expire starting in October. For most residents, rent payments and housing services will continue uninterrupted through November.</w:t>
      </w:r>
    </w:p>
    <w:p>
      <w:pPr>
        <w:pStyle w:val="BodyText"/>
        <w:ind w:left="1440" w:right="1577"/>
        <w:jc w:val="both"/>
      </w:pPr>
      <w:r>
        <w:rPr>
          <w:color w:val="212121"/>
        </w:rPr>
        <w:t>However,</w:t>
      </w:r>
      <w:r>
        <w:rPr>
          <w:color w:val="212121"/>
          <w:spacing w:val="-1"/>
        </w:rPr>
        <w:t> </w:t>
      </w:r>
      <w:r>
        <w:rPr>
          <w:color w:val="212121"/>
        </w:rPr>
        <w:t>if</w:t>
      </w:r>
      <w:r>
        <w:rPr>
          <w:color w:val="212121"/>
          <w:spacing w:val="-1"/>
        </w:rPr>
        <w:t> </w:t>
      </w:r>
      <w:r>
        <w:rPr>
          <w:color w:val="212121"/>
        </w:rPr>
        <w:t>the</w:t>
      </w:r>
      <w:r>
        <w:rPr>
          <w:color w:val="212121"/>
          <w:spacing w:val="-1"/>
        </w:rPr>
        <w:t> </w:t>
      </w:r>
      <w:r>
        <w:rPr>
          <w:color w:val="212121"/>
        </w:rPr>
        <w:t>shutdown continues</w:t>
      </w:r>
      <w:r>
        <w:rPr>
          <w:color w:val="212121"/>
          <w:spacing w:val="-1"/>
        </w:rPr>
        <w:t> </w:t>
      </w:r>
      <w:r>
        <w:rPr>
          <w:color w:val="212121"/>
        </w:rPr>
        <w:t>past</w:t>
      </w:r>
      <w:r>
        <w:rPr>
          <w:color w:val="212121"/>
          <w:spacing w:val="-1"/>
        </w:rPr>
        <w:t> </w:t>
      </w:r>
      <w:r>
        <w:rPr>
          <w:color w:val="212121"/>
        </w:rPr>
        <w:t>the end</w:t>
      </w:r>
      <w:r>
        <w:rPr>
          <w:color w:val="212121"/>
          <w:spacing w:val="-1"/>
        </w:rPr>
        <w:t> </w:t>
      </w:r>
      <w:r>
        <w:rPr>
          <w:color w:val="212121"/>
        </w:rPr>
        <w:t>of</w:t>
      </w:r>
      <w:r>
        <w:rPr>
          <w:color w:val="212121"/>
          <w:spacing w:val="-1"/>
        </w:rPr>
        <w:t> </w:t>
      </w:r>
      <w:r>
        <w:rPr>
          <w:color w:val="212121"/>
        </w:rPr>
        <w:t>November, the</w:t>
      </w:r>
      <w:r>
        <w:rPr>
          <w:color w:val="212121"/>
          <w:spacing w:val="-1"/>
        </w:rPr>
        <w:t> </w:t>
      </w:r>
      <w:r>
        <w:rPr>
          <w:color w:val="212121"/>
        </w:rPr>
        <w:t>situation dramatically deteriorates due</w:t>
      </w:r>
      <w:r>
        <w:rPr>
          <w:color w:val="212121"/>
          <w:spacing w:val="-3"/>
        </w:rPr>
        <w:t> </w:t>
      </w:r>
      <w:r>
        <w:rPr>
          <w:color w:val="212121"/>
        </w:rPr>
        <w:t>to</w:t>
      </w:r>
      <w:r>
        <w:rPr>
          <w:color w:val="212121"/>
          <w:spacing w:val="-3"/>
        </w:rPr>
        <w:t> </w:t>
      </w:r>
      <w:r>
        <w:rPr>
          <w:color w:val="212121"/>
        </w:rPr>
        <w:t>nonpayment</w:t>
      </w:r>
      <w:r>
        <w:rPr>
          <w:color w:val="212121"/>
          <w:spacing w:val="-3"/>
        </w:rPr>
        <w:t> </w:t>
      </w:r>
      <w:r>
        <w:rPr>
          <w:color w:val="212121"/>
        </w:rPr>
        <w:t>to</w:t>
      </w:r>
      <w:r>
        <w:rPr>
          <w:color w:val="212121"/>
          <w:spacing w:val="-3"/>
        </w:rPr>
        <w:t> </w:t>
      </w:r>
      <w:r>
        <w:rPr>
          <w:color w:val="212121"/>
        </w:rPr>
        <w:t>almost</w:t>
      </w:r>
      <w:r>
        <w:rPr>
          <w:color w:val="212121"/>
          <w:spacing w:val="-4"/>
        </w:rPr>
        <w:t> </w:t>
      </w:r>
      <w:r>
        <w:rPr>
          <w:color w:val="212121"/>
        </w:rPr>
        <w:t>all</w:t>
      </w:r>
      <w:r>
        <w:rPr>
          <w:color w:val="212121"/>
          <w:spacing w:val="-4"/>
        </w:rPr>
        <w:t> </w:t>
      </w:r>
      <w:r>
        <w:rPr>
          <w:color w:val="212121"/>
        </w:rPr>
        <w:t>owners;</w:t>
      </w:r>
      <w:r>
        <w:rPr>
          <w:color w:val="212121"/>
          <w:spacing w:val="-4"/>
        </w:rPr>
        <w:t> </w:t>
      </w:r>
      <w:r>
        <w:rPr>
          <w:color w:val="212121"/>
        </w:rPr>
        <w:t>NHLP</w:t>
      </w:r>
      <w:r>
        <w:rPr>
          <w:color w:val="212121"/>
          <w:spacing w:val="-3"/>
        </w:rPr>
        <w:t> </w:t>
      </w:r>
      <w:r>
        <w:rPr>
          <w:color w:val="212121"/>
        </w:rPr>
        <w:t>will</w:t>
      </w:r>
      <w:r>
        <w:rPr>
          <w:color w:val="212121"/>
          <w:spacing w:val="-3"/>
        </w:rPr>
        <w:t> </w:t>
      </w:r>
      <w:r>
        <w:rPr>
          <w:color w:val="212121"/>
        </w:rPr>
        <w:t>publish</w:t>
      </w:r>
      <w:r>
        <w:rPr>
          <w:color w:val="212121"/>
          <w:spacing w:val="-4"/>
        </w:rPr>
        <w:t> </w:t>
      </w:r>
      <w:r>
        <w:rPr>
          <w:color w:val="212121"/>
        </w:rPr>
        <w:t>an</w:t>
      </w:r>
      <w:r>
        <w:rPr>
          <w:color w:val="212121"/>
          <w:spacing w:val="-3"/>
        </w:rPr>
        <w:t> </w:t>
      </w:r>
      <w:r>
        <w:rPr>
          <w:color w:val="212121"/>
        </w:rPr>
        <w:t>additional</w:t>
      </w:r>
      <w:r>
        <w:rPr>
          <w:color w:val="212121"/>
          <w:spacing w:val="-4"/>
        </w:rPr>
        <w:t> </w:t>
      </w:r>
      <w:r>
        <w:rPr>
          <w:color w:val="212121"/>
        </w:rPr>
        <w:t>legal</w:t>
      </w:r>
      <w:r>
        <w:rPr>
          <w:color w:val="212121"/>
          <w:spacing w:val="-2"/>
        </w:rPr>
        <w:t> </w:t>
      </w:r>
      <w:r>
        <w:rPr>
          <w:color w:val="212121"/>
        </w:rPr>
        <w:t>memo</w:t>
      </w:r>
      <w:r>
        <w:rPr>
          <w:color w:val="212121"/>
          <w:spacing w:val="-3"/>
        </w:rPr>
        <w:t> </w:t>
      </w:r>
      <w:r>
        <w:rPr>
          <w:color w:val="212121"/>
        </w:rPr>
        <w:t>on</w:t>
      </w:r>
      <w:r>
        <w:rPr>
          <w:color w:val="212121"/>
          <w:spacing w:val="-3"/>
        </w:rPr>
        <w:t> </w:t>
      </w:r>
      <w:r>
        <w:rPr>
          <w:color w:val="212121"/>
        </w:rPr>
        <w:t>tenant’s</w:t>
      </w:r>
      <w:r>
        <w:rPr>
          <w:color w:val="212121"/>
          <w:spacing w:val="-4"/>
        </w:rPr>
        <w:t> </w:t>
      </w:r>
      <w:r>
        <w:rPr>
          <w:color w:val="212121"/>
        </w:rPr>
        <w:t>rights if and when necessary.</w:t>
      </w:r>
    </w:p>
    <w:p>
      <w:pPr>
        <w:pStyle w:val="BodyText"/>
      </w:pPr>
    </w:p>
    <w:p>
      <w:pPr>
        <w:spacing w:before="0"/>
        <w:ind w:left="1439" w:right="1445" w:firstLine="720"/>
        <w:jc w:val="left"/>
        <w:rPr>
          <w:b/>
          <w:sz w:val="22"/>
        </w:rPr>
      </w:pPr>
      <w:r>
        <w:rPr>
          <w:b/>
          <w:sz w:val="22"/>
        </w:rPr>
        <w:t>Please feel free to widely distribute this memo and contact Deborah Thrope (</w:t>
      </w:r>
      <w:hyperlink r:id="rId6">
        <w:r>
          <w:rPr>
            <w:b/>
            <w:sz w:val="22"/>
          </w:rPr>
          <w:t>dthrope@nhlp.org</w:t>
        </w:r>
      </w:hyperlink>
      <w:r>
        <w:rPr>
          <w:b/>
          <w:sz w:val="22"/>
        </w:rPr>
        <w:t>)</w:t>
      </w:r>
      <w:r>
        <w:rPr>
          <w:b/>
          <w:spacing w:val="-3"/>
          <w:sz w:val="22"/>
        </w:rPr>
        <w:t> </w:t>
      </w:r>
      <w:r>
        <w:rPr>
          <w:b/>
          <w:sz w:val="22"/>
        </w:rPr>
        <w:t>with</w:t>
      </w:r>
      <w:r>
        <w:rPr>
          <w:b/>
          <w:spacing w:val="-4"/>
          <w:sz w:val="22"/>
        </w:rPr>
        <w:t> </w:t>
      </w:r>
      <w:r>
        <w:rPr>
          <w:b/>
          <w:sz w:val="22"/>
        </w:rPr>
        <w:t>questions</w:t>
      </w:r>
      <w:r>
        <w:rPr>
          <w:b/>
          <w:spacing w:val="-4"/>
          <w:sz w:val="22"/>
        </w:rPr>
        <w:t> </w:t>
      </w:r>
      <w:r>
        <w:rPr>
          <w:b/>
          <w:sz w:val="22"/>
        </w:rPr>
        <w:t>about</w:t>
      </w:r>
      <w:r>
        <w:rPr>
          <w:b/>
          <w:spacing w:val="-4"/>
          <w:sz w:val="22"/>
        </w:rPr>
        <w:t> </w:t>
      </w:r>
      <w:r>
        <w:rPr>
          <w:b/>
          <w:sz w:val="22"/>
        </w:rPr>
        <w:t>the</w:t>
      </w:r>
      <w:r>
        <w:rPr>
          <w:b/>
          <w:spacing w:val="-4"/>
          <w:sz w:val="22"/>
        </w:rPr>
        <w:t> </w:t>
      </w:r>
      <w:r>
        <w:rPr>
          <w:b/>
          <w:sz w:val="22"/>
        </w:rPr>
        <w:t>legal</w:t>
      </w:r>
      <w:r>
        <w:rPr>
          <w:b/>
          <w:spacing w:val="-3"/>
          <w:sz w:val="22"/>
        </w:rPr>
        <w:t> </w:t>
      </w:r>
      <w:r>
        <w:rPr>
          <w:b/>
          <w:sz w:val="22"/>
        </w:rPr>
        <w:t>impact</w:t>
      </w:r>
      <w:r>
        <w:rPr>
          <w:b/>
          <w:spacing w:val="-4"/>
          <w:sz w:val="22"/>
        </w:rPr>
        <w:t> </w:t>
      </w:r>
      <w:r>
        <w:rPr>
          <w:b/>
          <w:sz w:val="22"/>
        </w:rPr>
        <w:t>of</w:t>
      </w:r>
      <w:r>
        <w:rPr>
          <w:b/>
          <w:spacing w:val="-4"/>
          <w:sz w:val="22"/>
        </w:rPr>
        <w:t> </w:t>
      </w:r>
      <w:r>
        <w:rPr>
          <w:b/>
          <w:sz w:val="22"/>
        </w:rPr>
        <w:t>the</w:t>
      </w:r>
      <w:r>
        <w:rPr>
          <w:b/>
          <w:spacing w:val="-4"/>
          <w:sz w:val="22"/>
        </w:rPr>
        <w:t> </w:t>
      </w:r>
      <w:r>
        <w:rPr>
          <w:b/>
          <w:sz w:val="22"/>
        </w:rPr>
        <w:t>government</w:t>
      </w:r>
      <w:r>
        <w:rPr>
          <w:b/>
          <w:spacing w:val="-4"/>
          <w:sz w:val="22"/>
        </w:rPr>
        <w:t> </w:t>
      </w:r>
      <w:r>
        <w:rPr>
          <w:b/>
          <w:sz w:val="22"/>
        </w:rPr>
        <w:t>shutdown</w:t>
      </w:r>
      <w:r>
        <w:rPr>
          <w:b/>
          <w:spacing w:val="-4"/>
          <w:sz w:val="22"/>
        </w:rPr>
        <w:t> </w:t>
      </w:r>
      <w:r>
        <w:rPr>
          <w:b/>
          <w:sz w:val="22"/>
        </w:rPr>
        <w:t>on</w:t>
      </w:r>
      <w:r>
        <w:rPr>
          <w:b/>
          <w:spacing w:val="-4"/>
          <w:sz w:val="22"/>
        </w:rPr>
        <w:t> </w:t>
      </w:r>
      <w:r>
        <w:rPr>
          <w:b/>
          <w:sz w:val="22"/>
        </w:rPr>
        <w:t>federally- assisted residents.</w:t>
      </w:r>
    </w:p>
    <w:p>
      <w:pPr>
        <w:pStyle w:val="BodyText"/>
        <w:spacing w:before="268"/>
        <w:ind w:left="611" w:right="611"/>
        <w:jc w:val="center"/>
      </w:pPr>
      <w:r>
        <w:rPr>
          <w:u w:val="single"/>
        </w:rPr>
        <w:t>Project-Based</w:t>
      </w:r>
      <w:r>
        <w:rPr>
          <w:spacing w:val="-10"/>
          <w:u w:val="single"/>
        </w:rPr>
        <w:t> </w:t>
      </w:r>
      <w:r>
        <w:rPr>
          <w:u w:val="single"/>
        </w:rPr>
        <w:t>Section</w:t>
      </w:r>
      <w:r>
        <w:rPr>
          <w:spacing w:val="-9"/>
          <w:u w:val="single"/>
        </w:rPr>
        <w:t> </w:t>
      </w:r>
      <w:r>
        <w:rPr>
          <w:u w:val="single"/>
        </w:rPr>
        <w:t>8</w:t>
      </w:r>
      <w:r>
        <w:rPr>
          <w:spacing w:val="-9"/>
          <w:u w:val="single"/>
        </w:rPr>
        <w:t> </w:t>
      </w:r>
      <w:r>
        <w:rPr>
          <w:u w:val="single"/>
        </w:rPr>
        <w:t>Rental</w:t>
      </w:r>
      <w:r>
        <w:rPr>
          <w:spacing w:val="-9"/>
          <w:u w:val="single"/>
        </w:rPr>
        <w:t> </w:t>
      </w:r>
      <w:r>
        <w:rPr>
          <w:spacing w:val="-2"/>
          <w:u w:val="single"/>
        </w:rPr>
        <w:t>Assistance</w:t>
      </w:r>
    </w:p>
    <w:p>
      <w:pPr>
        <w:pStyle w:val="BodyText"/>
        <w:spacing w:before="1"/>
      </w:pPr>
    </w:p>
    <w:p>
      <w:pPr>
        <w:pStyle w:val="BodyText"/>
        <w:spacing w:line="268" w:lineRule="exact"/>
        <w:ind w:left="2160"/>
      </w:pPr>
      <w:r>
        <w:rPr/>
        <w:t>It</w:t>
      </w:r>
      <w:r>
        <w:rPr>
          <w:spacing w:val="-7"/>
        </w:rPr>
        <w:t> </w:t>
      </w:r>
      <w:r>
        <w:rPr/>
        <w:t>is</w:t>
      </w:r>
      <w:r>
        <w:rPr>
          <w:spacing w:val="-7"/>
        </w:rPr>
        <w:t> </w:t>
      </w:r>
      <w:r>
        <w:rPr/>
        <w:t>important</w:t>
      </w:r>
      <w:r>
        <w:rPr>
          <w:spacing w:val="-7"/>
        </w:rPr>
        <w:t> </w:t>
      </w:r>
      <w:r>
        <w:rPr/>
        <w:t>to</w:t>
      </w:r>
      <w:r>
        <w:rPr>
          <w:spacing w:val="-5"/>
        </w:rPr>
        <w:t> </w:t>
      </w:r>
      <w:r>
        <w:rPr/>
        <w:t>distinguish</w:t>
      </w:r>
      <w:r>
        <w:rPr>
          <w:spacing w:val="-6"/>
        </w:rPr>
        <w:t> </w:t>
      </w:r>
      <w:r>
        <w:rPr/>
        <w:t>two</w:t>
      </w:r>
      <w:r>
        <w:rPr>
          <w:spacing w:val="-5"/>
        </w:rPr>
        <w:t> </w:t>
      </w:r>
      <w:r>
        <w:rPr/>
        <w:t>categories</w:t>
      </w:r>
      <w:r>
        <w:rPr>
          <w:spacing w:val="-7"/>
        </w:rPr>
        <w:t> </w:t>
      </w:r>
      <w:r>
        <w:rPr/>
        <w:t>of</w:t>
      </w:r>
      <w:r>
        <w:rPr>
          <w:spacing w:val="-7"/>
        </w:rPr>
        <w:t> </w:t>
      </w:r>
      <w:r>
        <w:rPr/>
        <w:t>PBS8</w:t>
      </w:r>
      <w:r>
        <w:rPr>
          <w:spacing w:val="-7"/>
        </w:rPr>
        <w:t> </w:t>
      </w:r>
      <w:r>
        <w:rPr/>
        <w:t>projects</w:t>
      </w:r>
      <w:r>
        <w:rPr>
          <w:spacing w:val="-6"/>
        </w:rPr>
        <w:t> </w:t>
      </w:r>
      <w:r>
        <w:rPr/>
        <w:t>for</w:t>
      </w:r>
      <w:r>
        <w:rPr>
          <w:spacing w:val="-7"/>
        </w:rPr>
        <w:t> </w:t>
      </w:r>
      <w:r>
        <w:rPr/>
        <w:t>purposes</w:t>
      </w:r>
      <w:r>
        <w:rPr>
          <w:spacing w:val="-7"/>
        </w:rPr>
        <w:t> </w:t>
      </w:r>
      <w:r>
        <w:rPr/>
        <w:t>of</w:t>
      </w:r>
      <w:r>
        <w:rPr>
          <w:spacing w:val="-7"/>
        </w:rPr>
        <w:t> </w:t>
      </w:r>
      <w:r>
        <w:rPr/>
        <w:t>the</w:t>
      </w:r>
      <w:r>
        <w:rPr>
          <w:spacing w:val="-6"/>
        </w:rPr>
        <w:t> </w:t>
      </w:r>
      <w:r>
        <w:rPr>
          <w:spacing w:val="-2"/>
        </w:rPr>
        <w:t>shutdown.</w:t>
      </w:r>
    </w:p>
    <w:p>
      <w:pPr>
        <w:pStyle w:val="BodyText"/>
        <w:ind w:left="1439" w:right="1445"/>
      </w:pPr>
      <w:r>
        <w:rPr/>
        <w:t>First,</w:t>
      </w:r>
      <w:r>
        <w:rPr>
          <w:spacing w:val="-3"/>
        </w:rPr>
        <w:t> </w:t>
      </w:r>
      <w:r>
        <w:rPr/>
        <w:t>the</w:t>
      </w:r>
      <w:r>
        <w:rPr>
          <w:spacing w:val="-2"/>
        </w:rPr>
        <w:t> </w:t>
      </w:r>
      <w:r>
        <w:rPr/>
        <w:t>vast</w:t>
      </w:r>
      <w:r>
        <w:rPr>
          <w:spacing w:val="-2"/>
        </w:rPr>
        <w:t> </w:t>
      </w:r>
      <w:r>
        <w:rPr/>
        <w:t>majority</w:t>
      </w:r>
      <w:r>
        <w:rPr>
          <w:spacing w:val="-3"/>
        </w:rPr>
        <w:t> </w:t>
      </w:r>
      <w:r>
        <w:rPr/>
        <w:t>of</w:t>
      </w:r>
      <w:r>
        <w:rPr>
          <w:spacing w:val="-3"/>
        </w:rPr>
        <w:t> </w:t>
      </w:r>
      <w:r>
        <w:rPr/>
        <w:t>PBS8</w:t>
      </w:r>
      <w:r>
        <w:rPr>
          <w:spacing w:val="-3"/>
        </w:rPr>
        <w:t> </w:t>
      </w:r>
      <w:r>
        <w:rPr/>
        <w:t>properties</w:t>
      </w:r>
      <w:r>
        <w:rPr>
          <w:spacing w:val="-3"/>
        </w:rPr>
        <w:t> </w:t>
      </w:r>
      <w:r>
        <w:rPr/>
        <w:t>have</w:t>
      </w:r>
      <w:r>
        <w:rPr>
          <w:spacing w:val="-3"/>
        </w:rPr>
        <w:t> </w:t>
      </w:r>
      <w:r>
        <w:rPr/>
        <w:t>long-term</w:t>
      </w:r>
      <w:r>
        <w:rPr>
          <w:spacing w:val="-2"/>
        </w:rPr>
        <w:t> </w:t>
      </w:r>
      <w:r>
        <w:rPr/>
        <w:t>contracts</w:t>
      </w:r>
      <w:r>
        <w:rPr>
          <w:spacing w:val="-3"/>
        </w:rPr>
        <w:t> </w:t>
      </w:r>
      <w:r>
        <w:rPr/>
        <w:t>that</w:t>
      </w:r>
      <w:r>
        <w:rPr>
          <w:spacing w:val="-2"/>
        </w:rPr>
        <w:t> </w:t>
      </w:r>
      <w:r>
        <w:rPr/>
        <w:t>will</w:t>
      </w:r>
      <w:r>
        <w:rPr>
          <w:spacing w:val="-2"/>
        </w:rPr>
        <w:t> </w:t>
      </w:r>
      <w:r>
        <w:rPr/>
        <w:t>not</w:t>
      </w:r>
      <w:r>
        <w:rPr>
          <w:spacing w:val="-2"/>
        </w:rPr>
        <w:t> </w:t>
      </w:r>
      <w:r>
        <w:rPr/>
        <w:t>expire</w:t>
      </w:r>
      <w:r>
        <w:rPr>
          <w:spacing w:val="-3"/>
        </w:rPr>
        <w:t> </w:t>
      </w:r>
      <w:r>
        <w:rPr/>
        <w:t>until</w:t>
      </w:r>
      <w:r>
        <w:rPr>
          <w:spacing w:val="-2"/>
        </w:rPr>
        <w:t> </w:t>
      </w:r>
      <w:r>
        <w:rPr/>
        <w:t>next</w:t>
      </w:r>
      <w:r>
        <w:rPr>
          <w:spacing w:val="-3"/>
        </w:rPr>
        <w:t> </w:t>
      </w:r>
      <w:r>
        <w:rPr/>
        <w:t>year. These properties should have received HAP payments for October and expect to receive payments through December, under funding provided and legally obligated prior to expiration of the Continuing </w:t>
      </w:r>
      <w:r>
        <w:rPr>
          <w:spacing w:val="-2"/>
        </w:rPr>
        <w:t>Resolution.</w:t>
      </w:r>
    </w:p>
    <w:p>
      <w:pPr>
        <w:pStyle w:val="BodyText"/>
        <w:spacing w:before="268"/>
        <w:ind w:left="1440" w:right="1518" w:firstLine="719"/>
      </w:pPr>
      <w:r>
        <w:rPr/>
        <w:t>The</w:t>
      </w:r>
      <w:r>
        <w:rPr>
          <w:spacing w:val="-4"/>
        </w:rPr>
        <w:t> </w:t>
      </w:r>
      <w:r>
        <w:rPr/>
        <w:t>second</w:t>
      </w:r>
      <w:r>
        <w:rPr>
          <w:spacing w:val="-3"/>
        </w:rPr>
        <w:t> </w:t>
      </w:r>
      <w:r>
        <w:rPr/>
        <w:t>category</w:t>
      </w:r>
      <w:r>
        <w:rPr>
          <w:spacing w:val="-4"/>
        </w:rPr>
        <w:t> </w:t>
      </w:r>
      <w:r>
        <w:rPr/>
        <w:t>of</w:t>
      </w:r>
      <w:r>
        <w:rPr>
          <w:spacing w:val="-4"/>
        </w:rPr>
        <w:t> </w:t>
      </w:r>
      <w:r>
        <w:rPr/>
        <w:t>PBS8</w:t>
      </w:r>
      <w:r>
        <w:rPr>
          <w:spacing w:val="-4"/>
        </w:rPr>
        <w:t> </w:t>
      </w:r>
      <w:r>
        <w:rPr/>
        <w:t>properties</w:t>
      </w:r>
      <w:r>
        <w:rPr>
          <w:spacing w:val="-4"/>
        </w:rPr>
        <w:t> </w:t>
      </w:r>
      <w:r>
        <w:rPr/>
        <w:t>have</w:t>
      </w:r>
      <w:r>
        <w:rPr>
          <w:spacing w:val="-4"/>
        </w:rPr>
        <w:t> </w:t>
      </w:r>
      <w:r>
        <w:rPr/>
        <w:t>HAP</w:t>
      </w:r>
      <w:r>
        <w:rPr>
          <w:spacing w:val="-2"/>
        </w:rPr>
        <w:t> </w:t>
      </w:r>
      <w:r>
        <w:rPr/>
        <w:t>contracts</w:t>
      </w:r>
      <w:r>
        <w:rPr>
          <w:spacing w:val="-2"/>
        </w:rPr>
        <w:t> </w:t>
      </w:r>
      <w:r>
        <w:rPr/>
        <w:t>that</w:t>
      </w:r>
      <w:r>
        <w:rPr>
          <w:spacing w:val="-3"/>
        </w:rPr>
        <w:t> </w:t>
      </w:r>
      <w:r>
        <w:rPr/>
        <w:t>expire</w:t>
      </w:r>
      <w:r>
        <w:rPr>
          <w:spacing w:val="-4"/>
        </w:rPr>
        <w:t> </w:t>
      </w:r>
      <w:r>
        <w:rPr/>
        <w:t>in</w:t>
      </w:r>
      <w:r>
        <w:rPr>
          <w:spacing w:val="-2"/>
        </w:rPr>
        <w:t> </w:t>
      </w:r>
      <w:r>
        <w:rPr/>
        <w:t>October,</w:t>
      </w:r>
      <w:r>
        <w:rPr>
          <w:spacing w:val="-4"/>
        </w:rPr>
        <w:t> </w:t>
      </w:r>
      <w:r>
        <w:rPr/>
        <w:t>November, or December. However, very few PBS8 properties have rental assistance contracts that are expiring between now and the end of the calendar year.</w:t>
      </w:r>
      <w:hyperlink w:history="true" w:anchor="_bookmark1">
        <w:r>
          <w:rPr>
            <w:vertAlign w:val="superscript"/>
          </w:rPr>
          <w:t>2</w:t>
        </w:r>
      </w:hyperlink>
      <w:r>
        <w:rPr>
          <w:vertAlign w:val="baseline"/>
        </w:rPr>
        <w:t> For these properties, HUD anticipates having staff available during the shutdown to process HAP renewals, so contract expirations are not anticipated during the shutdown.</w:t>
      </w:r>
    </w:p>
    <w:p>
      <w:pPr>
        <w:pStyle w:val="BodyText"/>
        <w:rPr>
          <w:sz w:val="20"/>
        </w:rPr>
      </w:pPr>
    </w:p>
    <w:p>
      <w:pPr>
        <w:pStyle w:val="BodyText"/>
        <w:spacing w:before="98"/>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232569</wp:posOffset>
                </wp:positionV>
                <wp:extent cx="18288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312559pt;width:144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8"/>
        <w:ind w:left="1440" w:right="1445" w:hanging="1"/>
        <w:jc w:val="left"/>
        <w:rPr>
          <w:sz w:val="20"/>
        </w:rPr>
      </w:pPr>
      <w:bookmarkStart w:name="_bookmark0" w:id="1"/>
      <w:bookmarkEnd w:id="1"/>
      <w:r>
        <w:rPr/>
      </w:r>
      <w:r>
        <w:rPr>
          <w:sz w:val="20"/>
          <w:vertAlign w:val="superscript"/>
        </w:rPr>
        <w:t>1</w:t>
      </w:r>
      <w:r>
        <w:rPr>
          <w:spacing w:val="-2"/>
          <w:sz w:val="20"/>
          <w:vertAlign w:val="baseline"/>
        </w:rPr>
        <w:t> </w:t>
      </w:r>
      <w:r>
        <w:rPr>
          <w:sz w:val="20"/>
          <w:vertAlign w:val="baseline"/>
        </w:rPr>
        <w:t>HUD</w:t>
      </w:r>
      <w:r>
        <w:rPr>
          <w:spacing w:val="-2"/>
          <w:sz w:val="20"/>
          <w:vertAlign w:val="baseline"/>
        </w:rPr>
        <w:t> </w:t>
      </w:r>
      <w:r>
        <w:rPr>
          <w:sz w:val="20"/>
          <w:vertAlign w:val="baseline"/>
        </w:rPr>
        <w:t>Contingency</w:t>
      </w:r>
      <w:r>
        <w:rPr>
          <w:spacing w:val="-2"/>
          <w:sz w:val="20"/>
          <w:vertAlign w:val="baseline"/>
        </w:rPr>
        <w:t> </w:t>
      </w:r>
      <w:r>
        <w:rPr>
          <w:sz w:val="20"/>
          <w:vertAlign w:val="baseline"/>
        </w:rPr>
        <w:t>Plan</w:t>
      </w:r>
      <w:r>
        <w:rPr>
          <w:spacing w:val="-3"/>
          <w:sz w:val="20"/>
          <w:vertAlign w:val="baseline"/>
        </w:rPr>
        <w:t> </w:t>
      </w:r>
      <w:r>
        <w:rPr>
          <w:sz w:val="20"/>
          <w:vertAlign w:val="baseline"/>
        </w:rPr>
        <w:t>for</w:t>
      </w:r>
      <w:r>
        <w:rPr>
          <w:spacing w:val="-2"/>
          <w:sz w:val="20"/>
          <w:vertAlign w:val="baseline"/>
        </w:rPr>
        <w:t> </w:t>
      </w:r>
      <w:r>
        <w:rPr>
          <w:sz w:val="20"/>
          <w:vertAlign w:val="baseline"/>
        </w:rPr>
        <w:t>Possible</w:t>
      </w:r>
      <w:r>
        <w:rPr>
          <w:spacing w:val="-2"/>
          <w:sz w:val="20"/>
          <w:vertAlign w:val="baseline"/>
        </w:rPr>
        <w:t> </w:t>
      </w:r>
      <w:r>
        <w:rPr>
          <w:sz w:val="20"/>
          <w:vertAlign w:val="baseline"/>
        </w:rPr>
        <w:t>Lapse</w:t>
      </w:r>
      <w:r>
        <w:rPr>
          <w:spacing w:val="-2"/>
          <w:sz w:val="20"/>
          <w:vertAlign w:val="baseline"/>
        </w:rPr>
        <w:t> </w:t>
      </w:r>
      <w:r>
        <w:rPr>
          <w:sz w:val="20"/>
          <w:vertAlign w:val="baseline"/>
        </w:rPr>
        <w:t>in</w:t>
      </w:r>
      <w:r>
        <w:rPr>
          <w:spacing w:val="-3"/>
          <w:sz w:val="20"/>
          <w:vertAlign w:val="baseline"/>
        </w:rPr>
        <w:t> </w:t>
      </w:r>
      <w:r>
        <w:rPr>
          <w:sz w:val="20"/>
          <w:vertAlign w:val="baseline"/>
        </w:rPr>
        <w:t>Appropriations</w:t>
      </w:r>
      <w:r>
        <w:rPr>
          <w:spacing w:val="-4"/>
          <w:sz w:val="20"/>
          <w:vertAlign w:val="baseline"/>
        </w:rPr>
        <w:t> </w:t>
      </w:r>
      <w:r>
        <w:rPr>
          <w:sz w:val="20"/>
          <w:vertAlign w:val="baseline"/>
        </w:rPr>
        <w:t>2023,</w:t>
      </w:r>
      <w:r>
        <w:rPr>
          <w:spacing w:val="-3"/>
          <w:sz w:val="20"/>
          <w:vertAlign w:val="baseline"/>
        </w:rPr>
        <w:t> </w:t>
      </w:r>
      <w:r>
        <w:rPr>
          <w:sz w:val="20"/>
          <w:vertAlign w:val="baseline"/>
        </w:rPr>
        <w:t>17</w:t>
      </w:r>
      <w:r>
        <w:rPr>
          <w:spacing w:val="-3"/>
          <w:sz w:val="20"/>
          <w:vertAlign w:val="baseline"/>
        </w:rPr>
        <w:t> </w:t>
      </w:r>
      <w:r>
        <w:rPr>
          <w:sz w:val="20"/>
          <w:vertAlign w:val="baseline"/>
        </w:rPr>
        <w:t>(Sept.</w:t>
      </w:r>
      <w:r>
        <w:rPr>
          <w:spacing w:val="-2"/>
          <w:sz w:val="20"/>
          <w:vertAlign w:val="baseline"/>
        </w:rPr>
        <w:t> </w:t>
      </w:r>
      <w:r>
        <w:rPr>
          <w:sz w:val="20"/>
          <w:vertAlign w:val="baseline"/>
        </w:rPr>
        <w:t>29,</w:t>
      </w:r>
      <w:r>
        <w:rPr>
          <w:spacing w:val="-3"/>
          <w:sz w:val="20"/>
          <w:vertAlign w:val="baseline"/>
        </w:rPr>
        <w:t> </w:t>
      </w:r>
      <w:r>
        <w:rPr>
          <w:sz w:val="20"/>
          <w:vertAlign w:val="baseline"/>
        </w:rPr>
        <w:t>2023);</w:t>
      </w:r>
      <w:r>
        <w:rPr>
          <w:spacing w:val="-4"/>
          <w:sz w:val="20"/>
          <w:vertAlign w:val="baseline"/>
        </w:rPr>
        <w:t> </w:t>
      </w:r>
      <w:r>
        <w:rPr>
          <w:sz w:val="20"/>
          <w:vertAlign w:val="baseline"/>
        </w:rPr>
        <w:t>Rural</w:t>
      </w:r>
      <w:r>
        <w:rPr>
          <w:spacing w:val="-2"/>
          <w:sz w:val="20"/>
          <w:vertAlign w:val="baseline"/>
        </w:rPr>
        <w:t> </w:t>
      </w:r>
      <w:r>
        <w:rPr>
          <w:sz w:val="20"/>
          <w:vertAlign w:val="baseline"/>
        </w:rPr>
        <w:t>Development</w:t>
      </w:r>
      <w:r>
        <w:rPr>
          <w:spacing w:val="-2"/>
          <w:sz w:val="20"/>
          <w:vertAlign w:val="baseline"/>
        </w:rPr>
        <w:t> </w:t>
      </w:r>
      <w:r>
        <w:rPr>
          <w:sz w:val="20"/>
          <w:vertAlign w:val="baseline"/>
        </w:rPr>
        <w:t>Plan</w:t>
      </w:r>
      <w:r>
        <w:rPr>
          <w:spacing w:val="-3"/>
          <w:sz w:val="20"/>
          <w:vertAlign w:val="baseline"/>
        </w:rPr>
        <w:t> </w:t>
      </w:r>
      <w:r>
        <w:rPr>
          <w:sz w:val="20"/>
          <w:vertAlign w:val="baseline"/>
        </w:rPr>
        <w:t>for Operations in the Absence of Appropriations USDA (January 2024).</w:t>
      </w:r>
    </w:p>
    <w:p>
      <w:pPr>
        <w:spacing w:before="1"/>
        <w:ind w:left="1440" w:right="3615" w:hanging="1"/>
        <w:jc w:val="left"/>
        <w:rPr>
          <w:sz w:val="20"/>
        </w:rPr>
      </w:pPr>
      <w:r>
        <w:rPr/>
        <w:drawing>
          <wp:anchor distT="0" distB="0" distL="0" distR="0" allowOverlap="1" layoutInCell="1" locked="0" behindDoc="0" simplePos="0" relativeHeight="15729152">
            <wp:simplePos x="0" y="0"/>
            <wp:positionH relativeFrom="page">
              <wp:posOffset>0</wp:posOffset>
            </wp:positionH>
            <wp:positionV relativeFrom="paragraph">
              <wp:posOffset>373125</wp:posOffset>
            </wp:positionV>
            <wp:extent cx="7772400" cy="92772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772400" cy="927721"/>
                    </a:xfrm>
                    <a:prstGeom prst="rect">
                      <a:avLst/>
                    </a:prstGeom>
                  </pic:spPr>
                </pic:pic>
              </a:graphicData>
            </a:graphic>
          </wp:anchor>
        </w:drawing>
      </w:r>
      <w:bookmarkStart w:name="_bookmark1" w:id="2"/>
      <w:bookmarkEnd w:id="2"/>
      <w:r>
        <w:rPr/>
      </w:r>
      <w:r>
        <w:rPr>
          <w:sz w:val="20"/>
          <w:vertAlign w:val="superscript"/>
        </w:rPr>
        <w:t>2</w:t>
      </w:r>
      <w:r>
        <w:rPr>
          <w:sz w:val="20"/>
          <w:vertAlign w:val="baseline"/>
        </w:rPr>
        <w:t> See HUD’s Multifamily Assistance &amp; Section 8 Database, </w:t>
      </w:r>
      <w:r>
        <w:rPr>
          <w:spacing w:val="-2"/>
          <w:sz w:val="20"/>
          <w:vertAlign w:val="baseline"/>
        </w:rPr>
        <w:t>https://</w:t>
      </w:r>
      <w:hyperlink r:id="rId8">
        <w:r>
          <w:rPr>
            <w:spacing w:val="-2"/>
            <w:sz w:val="20"/>
            <w:vertAlign w:val="baseline"/>
          </w:rPr>
          <w:t>www.hud.gov/program_offices/housing/mfh/exp/mfhdiscl.</w:t>
        </w:r>
      </w:hyperlink>
    </w:p>
    <w:p>
      <w:pPr>
        <w:spacing w:after="0"/>
        <w:jc w:val="left"/>
        <w:rPr>
          <w:sz w:val="20"/>
        </w:rPr>
        <w:sectPr>
          <w:type w:val="continuous"/>
          <w:pgSz w:w="12240" w:h="15840"/>
          <w:pgMar w:top="700" w:bottom="0" w:left="0" w:right="0"/>
        </w:sectPr>
      </w:pPr>
    </w:p>
    <w:p>
      <w:pPr>
        <w:pStyle w:val="BodyText"/>
      </w:pPr>
    </w:p>
    <w:p>
      <w:pPr>
        <w:pStyle w:val="BodyText"/>
        <w:spacing w:before="79"/>
      </w:pPr>
    </w:p>
    <w:p>
      <w:pPr>
        <w:spacing w:before="0"/>
        <w:ind w:left="2160" w:right="0" w:firstLine="0"/>
        <w:jc w:val="left"/>
        <w:rPr>
          <w:i/>
          <w:sz w:val="22"/>
        </w:rPr>
      </w:pPr>
      <w:r>
        <w:rPr>
          <w:i/>
          <w:sz w:val="22"/>
        </w:rPr>
        <w:t>Can</w:t>
      </w:r>
      <w:r>
        <w:rPr>
          <w:i/>
          <w:spacing w:val="-7"/>
          <w:sz w:val="22"/>
        </w:rPr>
        <w:t> </w:t>
      </w:r>
      <w:r>
        <w:rPr>
          <w:i/>
          <w:sz w:val="22"/>
        </w:rPr>
        <w:t>the</w:t>
      </w:r>
      <w:r>
        <w:rPr>
          <w:i/>
          <w:spacing w:val="-7"/>
          <w:sz w:val="22"/>
        </w:rPr>
        <w:t> </w:t>
      </w:r>
      <w:r>
        <w:rPr>
          <w:i/>
          <w:sz w:val="22"/>
        </w:rPr>
        <w:t>owner/landlord</w:t>
      </w:r>
      <w:r>
        <w:rPr>
          <w:i/>
          <w:spacing w:val="-6"/>
          <w:sz w:val="22"/>
        </w:rPr>
        <w:t> </w:t>
      </w:r>
      <w:r>
        <w:rPr>
          <w:i/>
          <w:sz w:val="22"/>
        </w:rPr>
        <w:t>increase</w:t>
      </w:r>
      <w:r>
        <w:rPr>
          <w:i/>
          <w:spacing w:val="-7"/>
          <w:sz w:val="22"/>
        </w:rPr>
        <w:t> </w:t>
      </w:r>
      <w:r>
        <w:rPr>
          <w:i/>
          <w:sz w:val="22"/>
        </w:rPr>
        <w:t>rents</w:t>
      </w:r>
      <w:r>
        <w:rPr>
          <w:i/>
          <w:spacing w:val="-6"/>
          <w:sz w:val="22"/>
        </w:rPr>
        <w:t> </w:t>
      </w:r>
      <w:r>
        <w:rPr>
          <w:i/>
          <w:sz w:val="22"/>
        </w:rPr>
        <w:t>or</w:t>
      </w:r>
      <w:r>
        <w:rPr>
          <w:i/>
          <w:spacing w:val="-5"/>
          <w:sz w:val="22"/>
        </w:rPr>
        <w:t> </w:t>
      </w:r>
      <w:r>
        <w:rPr>
          <w:i/>
          <w:sz w:val="22"/>
        </w:rPr>
        <w:t>evict</w:t>
      </w:r>
      <w:r>
        <w:rPr>
          <w:i/>
          <w:spacing w:val="-5"/>
          <w:sz w:val="22"/>
        </w:rPr>
        <w:t> </w:t>
      </w:r>
      <w:r>
        <w:rPr>
          <w:i/>
          <w:sz w:val="22"/>
        </w:rPr>
        <w:t>tenants</w:t>
      </w:r>
      <w:r>
        <w:rPr>
          <w:i/>
          <w:spacing w:val="-6"/>
          <w:sz w:val="22"/>
        </w:rPr>
        <w:t> </w:t>
      </w:r>
      <w:r>
        <w:rPr>
          <w:i/>
          <w:sz w:val="22"/>
        </w:rPr>
        <w:t>as</w:t>
      </w:r>
      <w:r>
        <w:rPr>
          <w:i/>
          <w:spacing w:val="-5"/>
          <w:sz w:val="22"/>
        </w:rPr>
        <w:t> </w:t>
      </w:r>
      <w:r>
        <w:rPr>
          <w:i/>
          <w:sz w:val="22"/>
        </w:rPr>
        <w:t>a</w:t>
      </w:r>
      <w:r>
        <w:rPr>
          <w:i/>
          <w:spacing w:val="-7"/>
          <w:sz w:val="22"/>
        </w:rPr>
        <w:t> </w:t>
      </w:r>
      <w:r>
        <w:rPr>
          <w:i/>
          <w:sz w:val="22"/>
        </w:rPr>
        <w:t>result</w:t>
      </w:r>
      <w:r>
        <w:rPr>
          <w:i/>
          <w:spacing w:val="-6"/>
          <w:sz w:val="22"/>
        </w:rPr>
        <w:t> </w:t>
      </w:r>
      <w:r>
        <w:rPr>
          <w:i/>
          <w:sz w:val="22"/>
        </w:rPr>
        <w:t>of</w:t>
      </w:r>
      <w:r>
        <w:rPr>
          <w:i/>
          <w:spacing w:val="-6"/>
          <w:sz w:val="22"/>
        </w:rPr>
        <w:t> </w:t>
      </w:r>
      <w:r>
        <w:rPr>
          <w:i/>
          <w:sz w:val="22"/>
        </w:rPr>
        <w:t>the</w:t>
      </w:r>
      <w:r>
        <w:rPr>
          <w:i/>
          <w:spacing w:val="-7"/>
          <w:sz w:val="22"/>
        </w:rPr>
        <w:t> </w:t>
      </w:r>
      <w:r>
        <w:rPr>
          <w:i/>
          <w:spacing w:val="-2"/>
          <w:sz w:val="22"/>
        </w:rPr>
        <w:t>shutdown?</w:t>
      </w:r>
    </w:p>
    <w:p>
      <w:pPr>
        <w:pStyle w:val="BodyText"/>
        <w:spacing w:before="268"/>
        <w:ind w:left="1439" w:right="1518" w:firstLine="720"/>
      </w:pPr>
      <w:r>
        <w:rPr/>
        <w:t>First, tenants living in properties where the owner has an ongoing HAP contract with HUD are protected</w:t>
      </w:r>
      <w:r>
        <w:rPr>
          <w:spacing w:val="-3"/>
        </w:rPr>
        <w:t> </w:t>
      </w:r>
      <w:r>
        <w:rPr/>
        <w:t>from</w:t>
      </w:r>
      <w:r>
        <w:rPr>
          <w:spacing w:val="-3"/>
        </w:rPr>
        <w:t> </w:t>
      </w:r>
      <w:r>
        <w:rPr/>
        <w:t>rent</w:t>
      </w:r>
      <w:r>
        <w:rPr>
          <w:spacing w:val="-3"/>
        </w:rPr>
        <w:t> </w:t>
      </w:r>
      <w:r>
        <w:rPr/>
        <w:t>increases</w:t>
      </w:r>
      <w:r>
        <w:rPr>
          <w:spacing w:val="-3"/>
        </w:rPr>
        <w:t> </w:t>
      </w:r>
      <w:r>
        <w:rPr/>
        <w:t>due</w:t>
      </w:r>
      <w:r>
        <w:rPr>
          <w:spacing w:val="-2"/>
        </w:rPr>
        <w:t> </w:t>
      </w:r>
      <w:r>
        <w:rPr/>
        <w:t>to</w:t>
      </w:r>
      <w:r>
        <w:rPr>
          <w:spacing w:val="-2"/>
        </w:rPr>
        <w:t> </w:t>
      </w:r>
      <w:r>
        <w:rPr/>
        <w:t>any</w:t>
      </w:r>
      <w:r>
        <w:rPr>
          <w:spacing w:val="-3"/>
        </w:rPr>
        <w:t> </w:t>
      </w:r>
      <w:r>
        <w:rPr/>
        <w:t>nonpayment</w:t>
      </w:r>
      <w:r>
        <w:rPr>
          <w:spacing w:val="-3"/>
        </w:rPr>
        <w:t> </w:t>
      </w:r>
      <w:r>
        <w:rPr/>
        <w:t>of</w:t>
      </w:r>
      <w:r>
        <w:rPr>
          <w:spacing w:val="-3"/>
        </w:rPr>
        <w:t> </w:t>
      </w:r>
      <w:r>
        <w:rPr/>
        <w:t>the</w:t>
      </w:r>
      <w:r>
        <w:rPr>
          <w:spacing w:val="-3"/>
        </w:rPr>
        <w:t> </w:t>
      </w:r>
      <w:r>
        <w:rPr/>
        <w:t>assistance</w:t>
      </w:r>
      <w:r>
        <w:rPr>
          <w:spacing w:val="-2"/>
        </w:rPr>
        <w:t> </w:t>
      </w:r>
      <w:r>
        <w:rPr/>
        <w:t>because</w:t>
      </w:r>
      <w:r>
        <w:rPr>
          <w:spacing w:val="-2"/>
        </w:rPr>
        <w:t> </w:t>
      </w:r>
      <w:r>
        <w:rPr/>
        <w:t>the</w:t>
      </w:r>
      <w:r>
        <w:rPr>
          <w:spacing w:val="-2"/>
        </w:rPr>
        <w:t> </w:t>
      </w:r>
      <w:r>
        <w:rPr/>
        <w:t>owner</w:t>
      </w:r>
      <w:r>
        <w:rPr>
          <w:spacing w:val="-3"/>
        </w:rPr>
        <w:t> </w:t>
      </w:r>
      <w:r>
        <w:rPr/>
        <w:t>and</w:t>
      </w:r>
      <w:r>
        <w:rPr>
          <w:spacing w:val="-3"/>
        </w:rPr>
        <w:t> </w:t>
      </w:r>
      <w:r>
        <w:rPr/>
        <w:t>tenant continue to be subject to the terms of the lease. Tenants are only responsible for their portion of the rent per the lease agreement, which remains in effect until the HAP is terminated.</w:t>
      </w:r>
      <w:hyperlink w:history="true" w:anchor="_bookmark2">
        <w:r>
          <w:rPr>
            <w:vertAlign w:val="superscript"/>
          </w:rPr>
          <w:t>3</w:t>
        </w:r>
      </w:hyperlink>
      <w:r>
        <w:rPr>
          <w:vertAlign w:val="baseline"/>
        </w:rPr>
        <w:t> Even if HAP payments are not paid by HUD or a Contract Administrator, because the HAP contract contains no termination provision for such a nonpayment, it remains in effect by its own terms, and therefore so does the lease. So long as tenants continue to pay their portion of the rent, they should be protected from an eviction for non-payment of the full contract rent, should any HAP not be paid due to the shutdown. (However, note that this situation is unprecedented, and this reasoning has never been tested in court.)</w:t>
      </w:r>
    </w:p>
    <w:p>
      <w:pPr>
        <w:pStyle w:val="BodyText"/>
      </w:pPr>
    </w:p>
    <w:p>
      <w:pPr>
        <w:pStyle w:val="BodyText"/>
        <w:ind w:left="1439" w:right="1445" w:firstLine="720"/>
      </w:pPr>
      <w:r>
        <w:rPr/>
        <w:t>The legal status of tenants living in properties where the HAP contract has expired is less clear, although there are arguments that the tenant remains protected from rent increases. Advocates should review the terms of the tenants’ lease to make sure that the tenants are using the HUD model lease containing an automatic termination clause. If so, the lease has been terminated upon expiration (and non-renewal)</w:t>
      </w:r>
      <w:r>
        <w:rPr>
          <w:spacing w:val="-1"/>
        </w:rPr>
        <w:t> </w:t>
      </w:r>
      <w:r>
        <w:rPr/>
        <w:t>of</w:t>
      </w:r>
      <w:r>
        <w:rPr>
          <w:spacing w:val="-3"/>
        </w:rPr>
        <w:t> </w:t>
      </w:r>
      <w:r>
        <w:rPr/>
        <w:t>the</w:t>
      </w:r>
      <w:r>
        <w:rPr>
          <w:spacing w:val="-2"/>
        </w:rPr>
        <w:t> </w:t>
      </w:r>
      <w:r>
        <w:rPr/>
        <w:t>HAP</w:t>
      </w:r>
      <w:r>
        <w:rPr>
          <w:spacing w:val="-1"/>
        </w:rPr>
        <w:t> </w:t>
      </w:r>
      <w:r>
        <w:rPr/>
        <w:t>contract.</w:t>
      </w:r>
      <w:r>
        <w:rPr>
          <w:spacing w:val="-2"/>
        </w:rPr>
        <w:t> </w:t>
      </w:r>
      <w:r>
        <w:rPr/>
        <w:t>In</w:t>
      </w:r>
      <w:r>
        <w:rPr>
          <w:spacing w:val="-2"/>
        </w:rPr>
        <w:t> </w:t>
      </w:r>
      <w:r>
        <w:rPr/>
        <w:t>the</w:t>
      </w:r>
      <w:r>
        <w:rPr>
          <w:spacing w:val="-3"/>
        </w:rPr>
        <w:t> </w:t>
      </w:r>
      <w:r>
        <w:rPr/>
        <w:t>unlikely</w:t>
      </w:r>
      <w:r>
        <w:rPr>
          <w:spacing w:val="-2"/>
        </w:rPr>
        <w:t> </w:t>
      </w:r>
      <w:r>
        <w:rPr/>
        <w:t>event</w:t>
      </w:r>
      <w:r>
        <w:rPr>
          <w:spacing w:val="-2"/>
        </w:rPr>
        <w:t> </w:t>
      </w:r>
      <w:r>
        <w:rPr/>
        <w:t>that</w:t>
      </w:r>
      <w:r>
        <w:rPr>
          <w:spacing w:val="-2"/>
        </w:rPr>
        <w:t> </w:t>
      </w:r>
      <w:r>
        <w:rPr/>
        <w:t>the</w:t>
      </w:r>
      <w:r>
        <w:rPr>
          <w:spacing w:val="-3"/>
        </w:rPr>
        <w:t> </w:t>
      </w:r>
      <w:r>
        <w:rPr/>
        <w:t>clause</w:t>
      </w:r>
      <w:r>
        <w:rPr>
          <w:spacing w:val="-3"/>
        </w:rPr>
        <w:t> </w:t>
      </w:r>
      <w:r>
        <w:rPr/>
        <w:t>is</w:t>
      </w:r>
      <w:r>
        <w:rPr>
          <w:spacing w:val="-3"/>
        </w:rPr>
        <w:t> </w:t>
      </w:r>
      <w:r>
        <w:rPr/>
        <w:t>not</w:t>
      </w:r>
      <w:r>
        <w:rPr>
          <w:spacing w:val="-2"/>
        </w:rPr>
        <w:t> </w:t>
      </w:r>
      <w:r>
        <w:rPr/>
        <w:t>included,</w:t>
      </w:r>
      <w:r>
        <w:rPr>
          <w:spacing w:val="-3"/>
        </w:rPr>
        <w:t> </w:t>
      </w:r>
      <w:r>
        <w:rPr/>
        <w:t>the</w:t>
      </w:r>
      <w:r>
        <w:rPr>
          <w:spacing w:val="-3"/>
        </w:rPr>
        <w:t> </w:t>
      </w:r>
      <w:r>
        <w:rPr/>
        <w:t>lease</w:t>
      </w:r>
      <w:r>
        <w:rPr>
          <w:spacing w:val="-3"/>
        </w:rPr>
        <w:t> </w:t>
      </w:r>
      <w:r>
        <w:rPr/>
        <w:t>remains operational until its valid termination per its terms and state law.</w:t>
      </w:r>
    </w:p>
    <w:p>
      <w:pPr>
        <w:pStyle w:val="BodyText"/>
      </w:pPr>
    </w:p>
    <w:p>
      <w:pPr>
        <w:pStyle w:val="BodyText"/>
        <w:spacing w:before="1"/>
        <w:ind w:left="1439" w:right="1445" w:firstLine="720"/>
      </w:pPr>
      <w:r>
        <w:rPr/>
        <w:t>At expired properties, tenants facing rent increases or evictions may need to resort to federal notice laws,</w:t>
      </w:r>
      <w:hyperlink w:history="true" w:anchor="_bookmark3">
        <w:r>
          <w:rPr>
            <w:vertAlign w:val="superscript"/>
          </w:rPr>
          <w:t>4</w:t>
        </w:r>
      </w:hyperlink>
      <w:r>
        <w:rPr>
          <w:vertAlign w:val="baseline"/>
        </w:rPr>
        <w:t> or theories establishing due process or other procedural protections by styling the termination</w:t>
      </w:r>
      <w:r>
        <w:rPr>
          <w:spacing w:val="-5"/>
          <w:vertAlign w:val="baseline"/>
        </w:rPr>
        <w:t> </w:t>
      </w:r>
      <w:r>
        <w:rPr>
          <w:vertAlign w:val="baseline"/>
        </w:rPr>
        <w:t>as</w:t>
      </w:r>
      <w:r>
        <w:rPr>
          <w:spacing w:val="-5"/>
          <w:vertAlign w:val="baseline"/>
        </w:rPr>
        <w:t> </w:t>
      </w:r>
      <w:r>
        <w:rPr>
          <w:vertAlign w:val="baseline"/>
        </w:rPr>
        <w:t>HUD-initiated.</w:t>
      </w:r>
      <w:r>
        <w:rPr>
          <w:spacing w:val="-5"/>
          <w:vertAlign w:val="baseline"/>
        </w:rPr>
        <w:t> </w:t>
      </w:r>
      <w:r>
        <w:rPr>
          <w:vertAlign w:val="baseline"/>
        </w:rPr>
        <w:t>For</w:t>
      </w:r>
      <w:r>
        <w:rPr>
          <w:spacing w:val="-4"/>
          <w:vertAlign w:val="baseline"/>
        </w:rPr>
        <w:t> </w:t>
      </w:r>
      <w:r>
        <w:rPr>
          <w:vertAlign w:val="baseline"/>
        </w:rPr>
        <w:t>any</w:t>
      </w:r>
      <w:r>
        <w:rPr>
          <w:spacing w:val="-5"/>
          <w:vertAlign w:val="baseline"/>
        </w:rPr>
        <w:t> </w:t>
      </w:r>
      <w:r>
        <w:rPr>
          <w:vertAlign w:val="baseline"/>
        </w:rPr>
        <w:t>termination,</w:t>
      </w:r>
      <w:r>
        <w:rPr>
          <w:spacing w:val="-3"/>
          <w:vertAlign w:val="baseline"/>
        </w:rPr>
        <w:t> </w:t>
      </w:r>
      <w:r>
        <w:rPr>
          <w:vertAlign w:val="baseline"/>
        </w:rPr>
        <w:t>tenants’</w:t>
      </w:r>
      <w:r>
        <w:rPr>
          <w:spacing w:val="-5"/>
          <w:vertAlign w:val="baseline"/>
        </w:rPr>
        <w:t> </w:t>
      </w:r>
      <w:r>
        <w:rPr>
          <w:vertAlign w:val="baseline"/>
        </w:rPr>
        <w:t>entitlement</w:t>
      </w:r>
      <w:r>
        <w:rPr>
          <w:spacing w:val="-4"/>
          <w:vertAlign w:val="baseline"/>
        </w:rPr>
        <w:t> </w:t>
      </w:r>
      <w:r>
        <w:rPr>
          <w:vertAlign w:val="baseline"/>
        </w:rPr>
        <w:t>to</w:t>
      </w:r>
      <w:r>
        <w:rPr>
          <w:spacing w:val="-3"/>
          <w:vertAlign w:val="baseline"/>
        </w:rPr>
        <w:t> </w:t>
      </w:r>
      <w:r>
        <w:rPr>
          <w:vertAlign w:val="baseline"/>
        </w:rPr>
        <w:t>Tenant</w:t>
      </w:r>
      <w:r>
        <w:rPr>
          <w:spacing w:val="-5"/>
          <w:vertAlign w:val="baseline"/>
        </w:rPr>
        <w:t> </w:t>
      </w:r>
      <w:r>
        <w:rPr>
          <w:vertAlign w:val="baseline"/>
        </w:rPr>
        <w:t>Protection</w:t>
      </w:r>
      <w:r>
        <w:rPr>
          <w:spacing w:val="-3"/>
          <w:vertAlign w:val="baseline"/>
        </w:rPr>
        <w:t> </w:t>
      </w:r>
      <w:r>
        <w:rPr>
          <w:vertAlign w:val="baseline"/>
        </w:rPr>
        <w:t>Vouchers (TPVs), including Enhanced Vouchers and subject to availability in the TPV account, should also be </w:t>
      </w:r>
      <w:r>
        <w:rPr>
          <w:spacing w:val="-2"/>
          <w:vertAlign w:val="baseline"/>
        </w:rPr>
        <w:t>evaluated.</w:t>
      </w:r>
    </w:p>
    <w:p>
      <w:pPr>
        <w:pStyle w:val="BodyText"/>
        <w:spacing w:before="267"/>
        <w:ind w:left="1439" w:right="1445" w:firstLine="720"/>
      </w:pPr>
      <w:r>
        <w:rPr/>
        <w:t>Finally,</w:t>
      </w:r>
      <w:r>
        <w:rPr>
          <w:spacing w:val="-4"/>
        </w:rPr>
        <w:t> </w:t>
      </w:r>
      <w:r>
        <w:rPr/>
        <w:t>additional</w:t>
      </w:r>
      <w:r>
        <w:rPr>
          <w:spacing w:val="-4"/>
        </w:rPr>
        <w:t> </w:t>
      </w:r>
      <w:r>
        <w:rPr/>
        <w:t>protections</w:t>
      </w:r>
      <w:r>
        <w:rPr>
          <w:spacing w:val="-4"/>
        </w:rPr>
        <w:t> </w:t>
      </w:r>
      <w:r>
        <w:rPr/>
        <w:t>for</w:t>
      </w:r>
      <w:r>
        <w:rPr>
          <w:spacing w:val="-4"/>
        </w:rPr>
        <w:t> </w:t>
      </w:r>
      <w:r>
        <w:rPr/>
        <w:t>tenants</w:t>
      </w:r>
      <w:r>
        <w:rPr>
          <w:spacing w:val="-4"/>
        </w:rPr>
        <w:t> </w:t>
      </w:r>
      <w:r>
        <w:rPr/>
        <w:t>might</w:t>
      </w:r>
      <w:r>
        <w:rPr>
          <w:spacing w:val="-3"/>
        </w:rPr>
        <w:t> </w:t>
      </w:r>
      <w:r>
        <w:rPr/>
        <w:t>exist</w:t>
      </w:r>
      <w:r>
        <w:rPr>
          <w:spacing w:val="-3"/>
        </w:rPr>
        <w:t> </w:t>
      </w:r>
      <w:r>
        <w:rPr/>
        <w:t>in</w:t>
      </w:r>
      <w:r>
        <w:rPr>
          <w:spacing w:val="-4"/>
        </w:rPr>
        <w:t> </w:t>
      </w:r>
      <w:r>
        <w:rPr/>
        <w:t>other</w:t>
      </w:r>
      <w:r>
        <w:rPr>
          <w:spacing w:val="-3"/>
        </w:rPr>
        <w:t> </w:t>
      </w:r>
      <w:r>
        <w:rPr/>
        <w:t>project</w:t>
      </w:r>
      <w:r>
        <w:rPr>
          <w:spacing w:val="-3"/>
        </w:rPr>
        <w:t> </w:t>
      </w:r>
      <w:r>
        <w:rPr/>
        <w:t>documents,</w:t>
      </w:r>
      <w:r>
        <w:rPr>
          <w:spacing w:val="-4"/>
        </w:rPr>
        <w:t> </w:t>
      </w:r>
      <w:r>
        <w:rPr/>
        <w:t>such</w:t>
      </w:r>
      <w:r>
        <w:rPr>
          <w:spacing w:val="-3"/>
        </w:rPr>
        <w:t> </w:t>
      </w:r>
      <w:r>
        <w:rPr/>
        <w:t>as regulatory or use agreements, or state or local landlord-tenant laws</w:t>
      </w:r>
      <w:hyperlink w:history="true" w:anchor="_bookmark4">
        <w:r>
          <w:rPr>
            <w:vertAlign w:val="superscript"/>
          </w:rPr>
          <w:t>5</w:t>
        </w:r>
      </w:hyperlink>
      <w:r>
        <w:rPr>
          <w:vertAlign w:val="baseline"/>
        </w:rPr>
        <w:t> or caselaw.</w:t>
      </w:r>
    </w:p>
    <w:p>
      <w:pPr>
        <w:pStyle w:val="BodyText"/>
        <w:spacing w:before="1"/>
      </w:pPr>
    </w:p>
    <w:p>
      <w:pPr>
        <w:spacing w:before="0"/>
        <w:ind w:left="2160" w:right="0" w:firstLine="0"/>
        <w:jc w:val="left"/>
        <w:rPr>
          <w:i/>
          <w:sz w:val="22"/>
        </w:rPr>
      </w:pPr>
      <w:r>
        <w:rPr>
          <w:i/>
          <w:sz w:val="22"/>
        </w:rPr>
        <w:t>Who</w:t>
      </w:r>
      <w:r>
        <w:rPr>
          <w:i/>
          <w:spacing w:val="-7"/>
          <w:sz w:val="22"/>
        </w:rPr>
        <w:t> </w:t>
      </w:r>
      <w:r>
        <w:rPr>
          <w:i/>
          <w:sz w:val="22"/>
        </w:rPr>
        <w:t>can</w:t>
      </w:r>
      <w:r>
        <w:rPr>
          <w:i/>
          <w:spacing w:val="-6"/>
          <w:sz w:val="22"/>
        </w:rPr>
        <w:t> </w:t>
      </w:r>
      <w:r>
        <w:rPr>
          <w:i/>
          <w:sz w:val="22"/>
        </w:rPr>
        <w:t>advocates</w:t>
      </w:r>
      <w:r>
        <w:rPr>
          <w:i/>
          <w:spacing w:val="-5"/>
          <w:sz w:val="22"/>
        </w:rPr>
        <w:t> </w:t>
      </w:r>
      <w:r>
        <w:rPr>
          <w:i/>
          <w:sz w:val="22"/>
        </w:rPr>
        <w:t>call</w:t>
      </w:r>
      <w:r>
        <w:rPr>
          <w:i/>
          <w:spacing w:val="-6"/>
          <w:sz w:val="22"/>
        </w:rPr>
        <w:t> </w:t>
      </w:r>
      <w:r>
        <w:rPr>
          <w:i/>
          <w:sz w:val="22"/>
        </w:rPr>
        <w:t>for</w:t>
      </w:r>
      <w:r>
        <w:rPr>
          <w:i/>
          <w:spacing w:val="-7"/>
          <w:sz w:val="22"/>
        </w:rPr>
        <w:t> </w:t>
      </w:r>
      <w:r>
        <w:rPr>
          <w:i/>
          <w:spacing w:val="-2"/>
          <w:sz w:val="22"/>
        </w:rPr>
        <w:t>assistance?</w:t>
      </w:r>
    </w:p>
    <w:p>
      <w:pPr>
        <w:pStyle w:val="BodyText"/>
        <w:spacing w:before="268"/>
        <w:ind w:left="1440" w:right="1445" w:firstLine="720"/>
      </w:pPr>
      <w:r>
        <w:rPr/>
        <w:t>If</w:t>
      </w:r>
      <w:r>
        <w:rPr>
          <w:spacing w:val="-4"/>
        </w:rPr>
        <w:t> </w:t>
      </w:r>
      <w:r>
        <w:rPr/>
        <w:t>there</w:t>
      </w:r>
      <w:r>
        <w:rPr>
          <w:spacing w:val="-4"/>
        </w:rPr>
        <w:t> </w:t>
      </w:r>
      <w:r>
        <w:rPr/>
        <w:t>is</w:t>
      </w:r>
      <w:r>
        <w:rPr>
          <w:spacing w:val="-2"/>
        </w:rPr>
        <w:t> </w:t>
      </w:r>
      <w:r>
        <w:rPr/>
        <w:t>evidence</w:t>
      </w:r>
      <w:r>
        <w:rPr>
          <w:spacing w:val="-4"/>
        </w:rPr>
        <w:t> </w:t>
      </w:r>
      <w:r>
        <w:rPr/>
        <w:t>that</w:t>
      </w:r>
      <w:r>
        <w:rPr>
          <w:spacing w:val="-4"/>
        </w:rPr>
        <w:t> </w:t>
      </w:r>
      <w:r>
        <w:rPr/>
        <w:t>assistance</w:t>
      </w:r>
      <w:r>
        <w:rPr>
          <w:spacing w:val="-4"/>
        </w:rPr>
        <w:t> </w:t>
      </w:r>
      <w:r>
        <w:rPr/>
        <w:t>is</w:t>
      </w:r>
      <w:r>
        <w:rPr>
          <w:spacing w:val="-2"/>
        </w:rPr>
        <w:t> </w:t>
      </w:r>
      <w:r>
        <w:rPr/>
        <w:t>not</w:t>
      </w:r>
      <w:r>
        <w:rPr>
          <w:spacing w:val="-4"/>
        </w:rPr>
        <w:t> </w:t>
      </w:r>
      <w:r>
        <w:rPr/>
        <w:t>being</w:t>
      </w:r>
      <w:r>
        <w:rPr>
          <w:spacing w:val="-3"/>
        </w:rPr>
        <w:t> </w:t>
      </w:r>
      <w:r>
        <w:rPr/>
        <w:t>paid</w:t>
      </w:r>
      <w:r>
        <w:rPr>
          <w:spacing w:val="-4"/>
        </w:rPr>
        <w:t> </w:t>
      </w:r>
      <w:r>
        <w:rPr/>
        <w:t>or</w:t>
      </w:r>
      <w:r>
        <w:rPr>
          <w:spacing w:val="-4"/>
        </w:rPr>
        <w:t> </w:t>
      </w:r>
      <w:r>
        <w:rPr/>
        <w:t>tenants</w:t>
      </w:r>
      <w:r>
        <w:rPr>
          <w:spacing w:val="-4"/>
        </w:rPr>
        <w:t> </w:t>
      </w:r>
      <w:r>
        <w:rPr/>
        <w:t>are</w:t>
      </w:r>
      <w:r>
        <w:rPr>
          <w:spacing w:val="-3"/>
        </w:rPr>
        <w:t> </w:t>
      </w:r>
      <w:r>
        <w:rPr/>
        <w:t>threatened,</w:t>
      </w:r>
      <w:r>
        <w:rPr>
          <w:spacing w:val="-4"/>
        </w:rPr>
        <w:t> </w:t>
      </w:r>
      <w:r>
        <w:rPr/>
        <w:t>advocates</w:t>
      </w:r>
      <w:r>
        <w:rPr>
          <w:spacing w:val="-4"/>
        </w:rPr>
        <w:t> </w:t>
      </w:r>
      <w:r>
        <w:rPr/>
        <w:t>should contact their local HUD office, although most HUD staff are furloughed due to the shutdown and some HUD regional and field offices closed by order of Elon Musk’s Department of Government Efficiency (DOGE). Therefore, advocates may not be able to reach a HUD representative or receive timely responses. Tenants can also call their Project-Based Contract Administrator (PBCA).</w:t>
      </w:r>
      <w:hyperlink w:history="true" w:anchor="_bookmark5">
        <w:r>
          <w:rPr>
            <w:vertAlign w:val="superscript"/>
          </w:rPr>
          <w:t>6</w:t>
        </w:r>
      </w:hyperlink>
      <w:r>
        <w:rPr>
          <w:vertAlign w:val="baseline"/>
        </w:rPr>
        <w:t> Finally, please call NHLP for technical assistance to intervene with HUD or develop another responsive strategy.</w:t>
      </w:r>
    </w:p>
    <w:p>
      <w:pPr>
        <w:pStyle w:val="BodyText"/>
        <w:spacing w:before="12"/>
        <w:rPr>
          <w:sz w:val="15"/>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139211</wp:posOffset>
                </wp:positionV>
                <wp:extent cx="1828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961562pt;width:144pt;height:.72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98"/>
        <w:ind w:left="1439" w:right="1445" w:firstLine="0"/>
        <w:jc w:val="left"/>
        <w:rPr>
          <w:sz w:val="20"/>
        </w:rPr>
      </w:pPr>
      <w:bookmarkStart w:name="_bookmark2" w:id="3"/>
      <w:bookmarkEnd w:id="3"/>
      <w:r>
        <w:rPr/>
      </w:r>
      <w:r>
        <w:rPr>
          <w:sz w:val="20"/>
          <w:vertAlign w:val="superscript"/>
        </w:rPr>
        <w:t>3</w:t>
      </w:r>
      <w:r>
        <w:rPr>
          <w:spacing w:val="-2"/>
          <w:sz w:val="20"/>
          <w:vertAlign w:val="baseline"/>
        </w:rPr>
        <w:t> </w:t>
      </w:r>
      <w:r>
        <w:rPr>
          <w:sz w:val="20"/>
          <w:vertAlign w:val="baseline"/>
        </w:rPr>
        <w:t>HUD</w:t>
      </w:r>
      <w:r>
        <w:rPr>
          <w:spacing w:val="-3"/>
          <w:sz w:val="20"/>
          <w:vertAlign w:val="baseline"/>
        </w:rPr>
        <w:t> </w:t>
      </w:r>
      <w:r>
        <w:rPr>
          <w:sz w:val="20"/>
          <w:vertAlign w:val="baseline"/>
        </w:rPr>
        <w:t>Model</w:t>
      </w:r>
      <w:r>
        <w:rPr>
          <w:spacing w:val="-4"/>
          <w:sz w:val="20"/>
          <w:vertAlign w:val="baseline"/>
        </w:rPr>
        <w:t> </w:t>
      </w:r>
      <w:r>
        <w:rPr>
          <w:sz w:val="20"/>
          <w:vertAlign w:val="baseline"/>
        </w:rPr>
        <w:t>Lease</w:t>
      </w:r>
      <w:r>
        <w:rPr>
          <w:spacing w:val="-2"/>
          <w:sz w:val="20"/>
          <w:vertAlign w:val="baseline"/>
        </w:rPr>
        <w:t> </w:t>
      </w:r>
      <w:r>
        <w:rPr>
          <w:sz w:val="20"/>
          <w:vertAlign w:val="baseline"/>
        </w:rPr>
        <w:t>for</w:t>
      </w:r>
      <w:r>
        <w:rPr>
          <w:spacing w:val="-2"/>
          <w:sz w:val="20"/>
          <w:vertAlign w:val="baseline"/>
        </w:rPr>
        <w:t> </w:t>
      </w:r>
      <w:r>
        <w:rPr>
          <w:sz w:val="20"/>
          <w:vertAlign w:val="baseline"/>
        </w:rPr>
        <w:t>Subsidized</w:t>
      </w:r>
      <w:r>
        <w:rPr>
          <w:spacing w:val="-2"/>
          <w:sz w:val="20"/>
          <w:vertAlign w:val="baseline"/>
        </w:rPr>
        <w:t> </w:t>
      </w:r>
      <w:r>
        <w:rPr>
          <w:sz w:val="20"/>
          <w:vertAlign w:val="baseline"/>
        </w:rPr>
        <w:t>Programs,</w:t>
      </w:r>
      <w:r>
        <w:rPr>
          <w:spacing w:val="-3"/>
          <w:sz w:val="20"/>
          <w:vertAlign w:val="baseline"/>
        </w:rPr>
        <w:t> </w:t>
      </w:r>
      <w:r>
        <w:rPr>
          <w:sz w:val="20"/>
          <w:vertAlign w:val="baseline"/>
        </w:rPr>
        <w:t>form</w:t>
      </w:r>
      <w:r>
        <w:rPr>
          <w:spacing w:val="-3"/>
          <w:sz w:val="20"/>
          <w:vertAlign w:val="baseline"/>
        </w:rPr>
        <w:t> </w:t>
      </w:r>
      <w:r>
        <w:rPr>
          <w:sz w:val="20"/>
          <w:vertAlign w:val="baseline"/>
        </w:rPr>
        <w:t>HUD-90105a</w:t>
      </w:r>
      <w:r>
        <w:rPr>
          <w:spacing w:val="-3"/>
          <w:sz w:val="20"/>
          <w:vertAlign w:val="baseline"/>
        </w:rPr>
        <w:t> </w:t>
      </w:r>
      <w:r>
        <w:rPr>
          <w:sz w:val="20"/>
          <w:vertAlign w:val="baseline"/>
        </w:rPr>
        <w:t>(12/2007),</w:t>
      </w:r>
      <w:r>
        <w:rPr>
          <w:spacing w:val="-3"/>
          <w:sz w:val="20"/>
          <w:vertAlign w:val="baseline"/>
        </w:rPr>
        <w:t> </w:t>
      </w:r>
      <w:r>
        <w:rPr>
          <w:sz w:val="20"/>
          <w:vertAlign w:val="baseline"/>
        </w:rPr>
        <w:t>paras</w:t>
      </w:r>
      <w:r>
        <w:rPr>
          <w:spacing w:val="-4"/>
          <w:sz w:val="20"/>
          <w:vertAlign w:val="baseline"/>
        </w:rPr>
        <w:t> </w:t>
      </w:r>
      <w:r>
        <w:rPr>
          <w:sz w:val="20"/>
          <w:vertAlign w:val="baseline"/>
        </w:rPr>
        <w:t>3</w:t>
      </w:r>
      <w:r>
        <w:rPr>
          <w:spacing w:val="-2"/>
          <w:sz w:val="20"/>
          <w:vertAlign w:val="baseline"/>
        </w:rPr>
        <w:t> </w:t>
      </w:r>
      <w:r>
        <w:rPr>
          <w:sz w:val="20"/>
          <w:vertAlign w:val="baseline"/>
        </w:rPr>
        <w:t>(tenant</w:t>
      </w:r>
      <w:r>
        <w:rPr>
          <w:spacing w:val="-2"/>
          <w:sz w:val="20"/>
          <w:vertAlign w:val="baseline"/>
        </w:rPr>
        <w:t> </w:t>
      </w:r>
      <w:r>
        <w:rPr>
          <w:sz w:val="20"/>
          <w:vertAlign w:val="baseline"/>
        </w:rPr>
        <w:t>rent)</w:t>
      </w:r>
      <w:r>
        <w:rPr>
          <w:spacing w:val="-2"/>
          <w:sz w:val="20"/>
          <w:vertAlign w:val="baseline"/>
        </w:rPr>
        <w:t> </w:t>
      </w:r>
      <w:r>
        <w:rPr>
          <w:sz w:val="20"/>
          <w:vertAlign w:val="baseline"/>
        </w:rPr>
        <w:t>and</w:t>
      </w:r>
      <w:r>
        <w:rPr>
          <w:spacing w:val="-3"/>
          <w:sz w:val="20"/>
          <w:vertAlign w:val="baseline"/>
        </w:rPr>
        <w:t> </w:t>
      </w:r>
      <w:r>
        <w:rPr>
          <w:sz w:val="20"/>
          <w:vertAlign w:val="baseline"/>
        </w:rPr>
        <w:t>30</w:t>
      </w:r>
      <w:r>
        <w:rPr>
          <w:spacing w:val="-3"/>
          <w:sz w:val="20"/>
          <w:vertAlign w:val="baseline"/>
        </w:rPr>
        <w:t> </w:t>
      </w:r>
      <w:r>
        <w:rPr>
          <w:sz w:val="20"/>
          <w:vertAlign w:val="baseline"/>
        </w:rPr>
        <w:t>(lease terminated by termination of HAP for any reason).</w:t>
      </w:r>
    </w:p>
    <w:p>
      <w:pPr>
        <w:spacing w:before="1"/>
        <w:ind w:left="1439" w:right="1445" w:firstLine="0"/>
        <w:jc w:val="left"/>
        <w:rPr>
          <w:sz w:val="20"/>
        </w:rPr>
      </w:pPr>
      <w:bookmarkStart w:name="_bookmark3" w:id="4"/>
      <w:bookmarkEnd w:id="4"/>
      <w:r>
        <w:rPr/>
      </w:r>
      <w:r>
        <w:rPr>
          <w:sz w:val="20"/>
          <w:vertAlign w:val="superscript"/>
        </w:rPr>
        <w:t>4</w:t>
      </w:r>
      <w:r>
        <w:rPr>
          <w:sz w:val="20"/>
          <w:vertAlign w:val="baseline"/>
        </w:rPr>
        <w:t> 42 USC 1437f(c)(8) requires one-year notice to residents prior to terminating a HAP contract and prohibits an eviction</w:t>
      </w:r>
      <w:r>
        <w:rPr>
          <w:spacing w:val="-2"/>
          <w:sz w:val="20"/>
          <w:vertAlign w:val="baseline"/>
        </w:rPr>
        <w:t> </w:t>
      </w:r>
      <w:r>
        <w:rPr>
          <w:sz w:val="20"/>
          <w:vertAlign w:val="baseline"/>
        </w:rPr>
        <w:t>for</w:t>
      </w:r>
      <w:r>
        <w:rPr>
          <w:spacing w:val="-4"/>
          <w:sz w:val="20"/>
          <w:vertAlign w:val="baseline"/>
        </w:rPr>
        <w:t> </w:t>
      </w:r>
      <w:r>
        <w:rPr>
          <w:sz w:val="20"/>
          <w:vertAlign w:val="baseline"/>
        </w:rPr>
        <w:t>non-payment</w:t>
      </w:r>
      <w:r>
        <w:rPr>
          <w:spacing w:val="-3"/>
          <w:sz w:val="20"/>
          <w:vertAlign w:val="baseline"/>
        </w:rPr>
        <w:t> </w:t>
      </w:r>
      <w:r>
        <w:rPr>
          <w:sz w:val="20"/>
          <w:vertAlign w:val="baseline"/>
        </w:rPr>
        <w:t>of</w:t>
      </w:r>
      <w:r>
        <w:rPr>
          <w:spacing w:val="-2"/>
          <w:sz w:val="20"/>
          <w:vertAlign w:val="baseline"/>
        </w:rPr>
        <w:t> </w:t>
      </w:r>
      <w:r>
        <w:rPr>
          <w:sz w:val="20"/>
          <w:vertAlign w:val="baseline"/>
        </w:rPr>
        <w:t>rent</w:t>
      </w:r>
      <w:r>
        <w:rPr>
          <w:spacing w:val="-2"/>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event</w:t>
      </w:r>
      <w:r>
        <w:rPr>
          <w:spacing w:val="-2"/>
          <w:sz w:val="20"/>
          <w:vertAlign w:val="baseline"/>
        </w:rPr>
        <w:t> </w:t>
      </w:r>
      <w:r>
        <w:rPr>
          <w:sz w:val="20"/>
          <w:vertAlign w:val="baseline"/>
        </w:rPr>
        <w:t>notice</w:t>
      </w:r>
      <w:r>
        <w:rPr>
          <w:spacing w:val="-2"/>
          <w:sz w:val="20"/>
          <w:vertAlign w:val="baseline"/>
        </w:rPr>
        <w:t> </w:t>
      </w:r>
      <w:r>
        <w:rPr>
          <w:sz w:val="20"/>
          <w:vertAlign w:val="baseline"/>
        </w:rPr>
        <w:t>is</w:t>
      </w:r>
      <w:r>
        <w:rPr>
          <w:spacing w:val="-2"/>
          <w:sz w:val="20"/>
          <w:vertAlign w:val="baseline"/>
        </w:rPr>
        <w:t> </w:t>
      </w:r>
      <w:r>
        <w:rPr>
          <w:sz w:val="20"/>
          <w:vertAlign w:val="baseline"/>
        </w:rPr>
        <w:t>not</w:t>
      </w:r>
      <w:r>
        <w:rPr>
          <w:spacing w:val="-3"/>
          <w:sz w:val="20"/>
          <w:vertAlign w:val="baseline"/>
        </w:rPr>
        <w:t> </w:t>
      </w:r>
      <w:r>
        <w:rPr>
          <w:sz w:val="20"/>
          <w:vertAlign w:val="baseline"/>
        </w:rPr>
        <w:t>given.</w:t>
      </w:r>
      <w:r>
        <w:rPr>
          <w:spacing w:val="-2"/>
          <w:sz w:val="20"/>
          <w:vertAlign w:val="baseline"/>
        </w:rPr>
        <w:t> </w:t>
      </w:r>
      <w:r>
        <w:rPr>
          <w:sz w:val="20"/>
          <w:vertAlign w:val="baseline"/>
        </w:rPr>
        <w:t>Such</w:t>
      </w:r>
      <w:r>
        <w:rPr>
          <w:spacing w:val="-2"/>
          <w:sz w:val="20"/>
          <w:vertAlign w:val="baseline"/>
        </w:rPr>
        <w:t> </w:t>
      </w:r>
      <w:r>
        <w:rPr>
          <w:sz w:val="20"/>
          <w:vertAlign w:val="baseline"/>
        </w:rPr>
        <w:t>a</w:t>
      </w:r>
      <w:r>
        <w:rPr>
          <w:spacing w:val="-3"/>
          <w:sz w:val="20"/>
          <w:vertAlign w:val="baseline"/>
        </w:rPr>
        <w:t> </w:t>
      </w:r>
      <w:r>
        <w:rPr>
          <w:sz w:val="20"/>
          <w:vertAlign w:val="baseline"/>
        </w:rPr>
        <w:t>claim</w:t>
      </w:r>
      <w:r>
        <w:rPr>
          <w:spacing w:val="-3"/>
          <w:sz w:val="20"/>
          <w:vertAlign w:val="baseline"/>
        </w:rPr>
        <w:t> </w:t>
      </w:r>
      <w:r>
        <w:rPr>
          <w:sz w:val="20"/>
          <w:vertAlign w:val="baseline"/>
        </w:rPr>
        <w:t>is</w:t>
      </w:r>
      <w:r>
        <w:rPr>
          <w:spacing w:val="-2"/>
          <w:sz w:val="20"/>
          <w:vertAlign w:val="baseline"/>
        </w:rPr>
        <w:t> </w:t>
      </w:r>
      <w:r>
        <w:rPr>
          <w:sz w:val="20"/>
          <w:vertAlign w:val="baseline"/>
        </w:rPr>
        <w:t>untested</w:t>
      </w:r>
      <w:r>
        <w:rPr>
          <w:spacing w:val="-2"/>
          <w:sz w:val="20"/>
          <w:vertAlign w:val="baseline"/>
        </w:rPr>
        <w:t> </w:t>
      </w:r>
      <w:r>
        <w:rPr>
          <w:sz w:val="20"/>
          <w:vertAlign w:val="baseline"/>
        </w:rPr>
        <w:t>and</w:t>
      </w:r>
      <w:r>
        <w:rPr>
          <w:spacing w:val="-2"/>
          <w:sz w:val="20"/>
          <w:vertAlign w:val="baseline"/>
        </w:rPr>
        <w:t> </w:t>
      </w:r>
      <w:r>
        <w:rPr>
          <w:sz w:val="20"/>
          <w:vertAlign w:val="baseline"/>
        </w:rPr>
        <w:t>weakened</w:t>
      </w:r>
      <w:r>
        <w:rPr>
          <w:spacing w:val="-2"/>
          <w:sz w:val="20"/>
          <w:vertAlign w:val="baseline"/>
        </w:rPr>
        <w:t> </w:t>
      </w:r>
      <w:r>
        <w:rPr>
          <w:sz w:val="20"/>
          <w:vertAlign w:val="baseline"/>
        </w:rPr>
        <w:t>by</w:t>
      </w:r>
      <w:r>
        <w:rPr>
          <w:spacing w:val="-2"/>
          <w:sz w:val="20"/>
          <w:vertAlign w:val="baseline"/>
        </w:rPr>
        <w:t> </w:t>
      </w:r>
      <w:r>
        <w:rPr>
          <w:sz w:val="20"/>
          <w:vertAlign w:val="baseline"/>
        </w:rPr>
        <w:t>other statutory language (Section 524(a) of MAHRA (42 U.S.C. 1437f note)) making renewal contingent upon </w:t>
      </w:r>
      <w:r>
        <w:rPr>
          <w:spacing w:val="-2"/>
          <w:sz w:val="20"/>
          <w:vertAlign w:val="baseline"/>
        </w:rPr>
        <w:t>appropriations.</w:t>
      </w:r>
    </w:p>
    <w:p>
      <w:pPr>
        <w:spacing w:before="0"/>
        <w:ind w:left="1439" w:right="1974" w:firstLine="0"/>
        <w:jc w:val="both"/>
        <w:rPr>
          <w:sz w:val="20"/>
        </w:rPr>
      </w:pPr>
      <w:bookmarkStart w:name="_bookmark4" w:id="5"/>
      <w:bookmarkEnd w:id="5"/>
      <w:r>
        <w:rPr/>
      </w:r>
      <w:r>
        <w:rPr>
          <w:sz w:val="20"/>
          <w:vertAlign w:val="superscript"/>
        </w:rPr>
        <w:t>5</w:t>
      </w:r>
      <w:r>
        <w:rPr>
          <w:sz w:val="20"/>
          <w:vertAlign w:val="baseline"/>
        </w:rPr>
        <w:t> </w:t>
      </w:r>
      <w:r>
        <w:rPr>
          <w:i/>
          <w:sz w:val="20"/>
          <w:vertAlign w:val="baseline"/>
        </w:rPr>
        <w:t>E.g.</w:t>
      </w:r>
      <w:r>
        <w:rPr>
          <w:sz w:val="20"/>
          <w:vertAlign w:val="baseline"/>
        </w:rPr>
        <w:t>, Mass. G.L. c.</w:t>
      </w:r>
      <w:r>
        <w:rPr>
          <w:spacing w:val="-2"/>
          <w:sz w:val="20"/>
          <w:vertAlign w:val="baseline"/>
        </w:rPr>
        <w:t> </w:t>
      </w:r>
      <w:r>
        <w:rPr>
          <w:sz w:val="20"/>
          <w:vertAlign w:val="baseline"/>
        </w:rPr>
        <w:t>186, §§</w:t>
      </w:r>
      <w:r>
        <w:rPr>
          <w:spacing w:val="-2"/>
          <w:sz w:val="20"/>
          <w:vertAlign w:val="baseline"/>
        </w:rPr>
        <w:t> </w:t>
      </w:r>
      <w:r>
        <w:rPr>
          <w:sz w:val="20"/>
          <w:vertAlign w:val="baseline"/>
        </w:rPr>
        <w:t>11</w:t>
      </w:r>
      <w:r>
        <w:rPr>
          <w:spacing w:val="-1"/>
          <w:sz w:val="20"/>
          <w:vertAlign w:val="baseline"/>
        </w:rPr>
        <w:t> </w:t>
      </w:r>
      <w:r>
        <w:rPr>
          <w:sz w:val="20"/>
          <w:vertAlign w:val="baseline"/>
        </w:rPr>
        <w:t>and</w:t>
      </w:r>
      <w:r>
        <w:rPr>
          <w:spacing w:val="-1"/>
          <w:sz w:val="20"/>
          <w:vertAlign w:val="baseline"/>
        </w:rPr>
        <w:t> </w:t>
      </w:r>
      <w:r>
        <w:rPr>
          <w:sz w:val="20"/>
          <w:vertAlign w:val="baseline"/>
        </w:rPr>
        <w:t>12</w:t>
      </w:r>
      <w:r>
        <w:rPr>
          <w:spacing w:val="-1"/>
          <w:sz w:val="20"/>
          <w:vertAlign w:val="baseline"/>
        </w:rPr>
        <w:t> </w:t>
      </w:r>
      <w:r>
        <w:rPr>
          <w:sz w:val="20"/>
          <w:vertAlign w:val="baseline"/>
        </w:rPr>
        <w:t>(if</w:t>
      </w:r>
      <w:r>
        <w:rPr>
          <w:spacing w:val="-1"/>
          <w:sz w:val="20"/>
          <w:vertAlign w:val="baseline"/>
        </w:rPr>
        <w:t> </w:t>
      </w:r>
      <w:r>
        <w:rPr>
          <w:sz w:val="20"/>
          <w:vertAlign w:val="baseline"/>
        </w:rPr>
        <w:t>nonpayment of</w:t>
      </w:r>
      <w:r>
        <w:rPr>
          <w:spacing w:val="-1"/>
          <w:sz w:val="20"/>
          <w:vertAlign w:val="baseline"/>
        </w:rPr>
        <w:t> </w:t>
      </w:r>
      <w:r>
        <w:rPr>
          <w:sz w:val="20"/>
          <w:vertAlign w:val="baseline"/>
        </w:rPr>
        <w:t>rent was</w:t>
      </w:r>
      <w:r>
        <w:rPr>
          <w:spacing w:val="-2"/>
          <w:sz w:val="20"/>
          <w:vertAlign w:val="baseline"/>
        </w:rPr>
        <w:t> </w:t>
      </w:r>
      <w:r>
        <w:rPr>
          <w:sz w:val="20"/>
          <w:vertAlign w:val="baseline"/>
        </w:rPr>
        <w:t>due</w:t>
      </w:r>
      <w:r>
        <w:rPr>
          <w:spacing w:val="-1"/>
          <w:sz w:val="20"/>
          <w:vertAlign w:val="baseline"/>
        </w:rPr>
        <w:t> </w:t>
      </w:r>
      <w:r>
        <w:rPr>
          <w:sz w:val="20"/>
          <w:vertAlign w:val="baseline"/>
        </w:rPr>
        <w:t>to</w:t>
      </w:r>
      <w:r>
        <w:rPr>
          <w:spacing w:val="-1"/>
          <w:sz w:val="20"/>
          <w:vertAlign w:val="baseline"/>
        </w:rPr>
        <w:t> </w:t>
      </w:r>
      <w:r>
        <w:rPr>
          <w:sz w:val="20"/>
          <w:vertAlign w:val="baseline"/>
        </w:rPr>
        <w:t>delay or</w:t>
      </w:r>
      <w:r>
        <w:rPr>
          <w:spacing w:val="-2"/>
          <w:sz w:val="20"/>
          <w:vertAlign w:val="baseline"/>
        </w:rPr>
        <w:t> </w:t>
      </w:r>
      <w:r>
        <w:rPr>
          <w:sz w:val="20"/>
          <w:vertAlign w:val="baseline"/>
        </w:rPr>
        <w:t>non-receipt of government payment,</w:t>
      </w:r>
      <w:r>
        <w:rPr>
          <w:spacing w:val="-3"/>
          <w:sz w:val="20"/>
          <w:vertAlign w:val="baseline"/>
        </w:rPr>
        <w:t> </w:t>
      </w:r>
      <w:r>
        <w:rPr>
          <w:sz w:val="20"/>
          <w:vertAlign w:val="baseline"/>
        </w:rPr>
        <w:t>court</w:t>
      </w:r>
      <w:r>
        <w:rPr>
          <w:spacing w:val="-2"/>
          <w:sz w:val="20"/>
          <w:vertAlign w:val="baseline"/>
        </w:rPr>
        <w:t> </w:t>
      </w:r>
      <w:r>
        <w:rPr>
          <w:sz w:val="20"/>
          <w:vertAlign w:val="baseline"/>
        </w:rPr>
        <w:t>must</w:t>
      </w:r>
      <w:r>
        <w:rPr>
          <w:spacing w:val="-3"/>
          <w:sz w:val="20"/>
          <w:vertAlign w:val="baseline"/>
        </w:rPr>
        <w:t> </w:t>
      </w:r>
      <w:r>
        <w:rPr>
          <w:sz w:val="20"/>
          <w:vertAlign w:val="baseline"/>
        </w:rPr>
        <w:t>continue</w:t>
      </w:r>
      <w:r>
        <w:rPr>
          <w:spacing w:val="-2"/>
          <w:sz w:val="20"/>
          <w:vertAlign w:val="baseline"/>
        </w:rPr>
        <w:t> </w:t>
      </w:r>
      <w:r>
        <w:rPr>
          <w:sz w:val="20"/>
          <w:vertAlign w:val="baseline"/>
        </w:rPr>
        <w:t>the</w:t>
      </w:r>
      <w:r>
        <w:rPr>
          <w:spacing w:val="-3"/>
          <w:sz w:val="20"/>
          <w:vertAlign w:val="baseline"/>
        </w:rPr>
        <w:t> </w:t>
      </w:r>
      <w:r>
        <w:rPr>
          <w:sz w:val="20"/>
          <w:vertAlign w:val="baseline"/>
        </w:rPr>
        <w:t>case</w:t>
      </w:r>
      <w:r>
        <w:rPr>
          <w:spacing w:val="-2"/>
          <w:sz w:val="20"/>
          <w:vertAlign w:val="baseline"/>
        </w:rPr>
        <w:t> </w:t>
      </w:r>
      <w:r>
        <w:rPr>
          <w:sz w:val="20"/>
          <w:vertAlign w:val="baseline"/>
        </w:rPr>
        <w:t>for</w:t>
      </w:r>
      <w:r>
        <w:rPr>
          <w:spacing w:val="-2"/>
          <w:sz w:val="20"/>
          <w:vertAlign w:val="baseline"/>
        </w:rPr>
        <w:t> </w:t>
      </w:r>
      <w:r>
        <w:rPr>
          <w:sz w:val="20"/>
          <w:vertAlign w:val="baseline"/>
        </w:rPr>
        <w:t>seven</w:t>
      </w:r>
      <w:r>
        <w:rPr>
          <w:spacing w:val="-2"/>
          <w:sz w:val="20"/>
          <w:vertAlign w:val="baseline"/>
        </w:rPr>
        <w:t> </w:t>
      </w:r>
      <w:r>
        <w:rPr>
          <w:sz w:val="20"/>
          <w:vertAlign w:val="baseline"/>
        </w:rPr>
        <w:t>days</w:t>
      </w:r>
      <w:r>
        <w:rPr>
          <w:spacing w:val="-2"/>
          <w:sz w:val="20"/>
          <w:vertAlign w:val="baseline"/>
        </w:rPr>
        <w:t> </w:t>
      </w:r>
      <w:r>
        <w:rPr>
          <w:sz w:val="20"/>
          <w:vertAlign w:val="baseline"/>
        </w:rPr>
        <w:t>and</w:t>
      </w:r>
      <w:r>
        <w:rPr>
          <w:spacing w:val="-3"/>
          <w:sz w:val="20"/>
          <w:vertAlign w:val="baseline"/>
        </w:rPr>
        <w:t> </w:t>
      </w:r>
      <w:r>
        <w:rPr>
          <w:sz w:val="20"/>
          <w:vertAlign w:val="baseline"/>
        </w:rPr>
        <w:t>provide</w:t>
      </w:r>
      <w:r>
        <w:rPr>
          <w:spacing w:val="-2"/>
          <w:sz w:val="20"/>
          <w:vertAlign w:val="baseline"/>
        </w:rPr>
        <w:t> </w:t>
      </w:r>
      <w:r>
        <w:rPr>
          <w:sz w:val="20"/>
          <w:vertAlign w:val="baseline"/>
        </w:rPr>
        <w:t>notice</w:t>
      </w:r>
      <w:r>
        <w:rPr>
          <w:spacing w:val="-3"/>
          <w:sz w:val="20"/>
          <w:vertAlign w:val="baseline"/>
        </w:rPr>
        <w:t> </w:t>
      </w:r>
      <w:r>
        <w:rPr>
          <w:sz w:val="20"/>
          <w:vertAlign w:val="baseline"/>
        </w:rPr>
        <w:t>to</w:t>
      </w:r>
      <w:r>
        <w:rPr>
          <w:spacing w:val="-2"/>
          <w:sz w:val="20"/>
          <w:vertAlign w:val="baseline"/>
        </w:rPr>
        <w:t> </w:t>
      </w:r>
      <w:r>
        <w:rPr>
          <w:sz w:val="20"/>
          <w:vertAlign w:val="baseline"/>
        </w:rPr>
        <w:t>the</w:t>
      </w:r>
      <w:r>
        <w:rPr>
          <w:spacing w:val="-3"/>
          <w:sz w:val="20"/>
          <w:vertAlign w:val="baseline"/>
        </w:rPr>
        <w:t> </w:t>
      </w:r>
      <w:r>
        <w:rPr>
          <w:sz w:val="20"/>
          <w:vertAlign w:val="baseline"/>
        </w:rPr>
        <w:t>government</w:t>
      </w:r>
      <w:r>
        <w:rPr>
          <w:spacing w:val="-2"/>
          <w:sz w:val="20"/>
          <w:vertAlign w:val="baseline"/>
        </w:rPr>
        <w:t> </w:t>
      </w:r>
      <w:r>
        <w:rPr>
          <w:sz w:val="20"/>
          <w:vertAlign w:val="baseline"/>
        </w:rPr>
        <w:t>agency</w:t>
      </w:r>
      <w:r>
        <w:rPr>
          <w:spacing w:val="-3"/>
          <w:sz w:val="20"/>
          <w:vertAlign w:val="baseline"/>
        </w:rPr>
        <w:t> </w:t>
      </w:r>
      <w:r>
        <w:rPr>
          <w:sz w:val="20"/>
          <w:vertAlign w:val="baseline"/>
        </w:rPr>
        <w:t>prior</w:t>
      </w:r>
      <w:r>
        <w:rPr>
          <w:spacing w:val="-2"/>
          <w:sz w:val="20"/>
          <w:vertAlign w:val="baseline"/>
        </w:rPr>
        <w:t> </w:t>
      </w:r>
      <w:r>
        <w:rPr>
          <w:sz w:val="20"/>
          <w:vertAlign w:val="baseline"/>
        </w:rPr>
        <w:t>to </w:t>
      </w:r>
      <w:r>
        <w:rPr>
          <w:spacing w:val="-2"/>
          <w:sz w:val="20"/>
          <w:vertAlign w:val="baseline"/>
        </w:rPr>
        <w:t>eviction).</w:t>
      </w:r>
    </w:p>
    <w:p>
      <w:pPr>
        <w:spacing w:line="244" w:lineRule="exact" w:before="0"/>
        <w:ind w:left="1440" w:right="0" w:firstLine="0"/>
        <w:jc w:val="both"/>
        <w:rPr>
          <w:sz w:val="20"/>
        </w:rPr>
      </w:pPr>
      <w:bookmarkStart w:name="_bookmark5" w:id="6"/>
      <w:bookmarkEnd w:id="6"/>
      <w:r>
        <w:rPr/>
      </w:r>
      <w:r>
        <w:rPr>
          <w:sz w:val="20"/>
          <w:vertAlign w:val="superscript"/>
        </w:rPr>
        <w:t>6</w:t>
      </w:r>
      <w:r>
        <w:rPr>
          <w:spacing w:val="-3"/>
          <w:sz w:val="20"/>
          <w:vertAlign w:val="baseline"/>
        </w:rPr>
        <w:t> </w:t>
      </w:r>
      <w:r>
        <w:rPr>
          <w:sz w:val="20"/>
          <w:vertAlign w:val="baseline"/>
        </w:rPr>
        <w:t>You</w:t>
      </w:r>
      <w:r>
        <w:rPr>
          <w:spacing w:val="-3"/>
          <w:sz w:val="20"/>
          <w:vertAlign w:val="baseline"/>
        </w:rPr>
        <w:t> </w:t>
      </w:r>
      <w:r>
        <w:rPr>
          <w:sz w:val="20"/>
          <w:vertAlign w:val="baseline"/>
        </w:rPr>
        <w:t>can</w:t>
      </w:r>
      <w:r>
        <w:rPr>
          <w:spacing w:val="-2"/>
          <w:sz w:val="20"/>
          <w:vertAlign w:val="baseline"/>
        </w:rPr>
        <w:t> </w:t>
      </w:r>
      <w:r>
        <w:rPr>
          <w:sz w:val="20"/>
          <w:vertAlign w:val="baseline"/>
        </w:rPr>
        <w:t>look</w:t>
      </w:r>
      <w:r>
        <w:rPr>
          <w:spacing w:val="-2"/>
          <w:sz w:val="20"/>
          <w:vertAlign w:val="baseline"/>
        </w:rPr>
        <w:t> </w:t>
      </w:r>
      <w:r>
        <w:rPr>
          <w:sz w:val="20"/>
          <w:vertAlign w:val="baseline"/>
        </w:rPr>
        <w:t>up</w:t>
      </w:r>
      <w:r>
        <w:rPr>
          <w:spacing w:val="-2"/>
          <w:sz w:val="20"/>
          <w:vertAlign w:val="baseline"/>
        </w:rPr>
        <w:t> </w:t>
      </w:r>
      <w:r>
        <w:rPr>
          <w:sz w:val="20"/>
          <w:vertAlign w:val="baseline"/>
        </w:rPr>
        <w:t>your</w:t>
      </w:r>
      <w:r>
        <w:rPr>
          <w:spacing w:val="-2"/>
          <w:sz w:val="20"/>
          <w:vertAlign w:val="baseline"/>
        </w:rPr>
        <w:t> </w:t>
      </w:r>
      <w:r>
        <w:rPr>
          <w:sz w:val="20"/>
          <w:vertAlign w:val="baseline"/>
        </w:rPr>
        <w:t>state’s</w:t>
      </w:r>
      <w:r>
        <w:rPr>
          <w:spacing w:val="-4"/>
          <w:sz w:val="20"/>
          <w:vertAlign w:val="baseline"/>
        </w:rPr>
        <w:t> </w:t>
      </w:r>
      <w:r>
        <w:rPr>
          <w:sz w:val="20"/>
          <w:vertAlign w:val="baseline"/>
        </w:rPr>
        <w:t>PBCA</w:t>
      </w:r>
      <w:r>
        <w:rPr>
          <w:spacing w:val="-3"/>
          <w:sz w:val="20"/>
          <w:vertAlign w:val="baseline"/>
        </w:rPr>
        <w:t> </w:t>
      </w:r>
      <w:r>
        <w:rPr>
          <w:sz w:val="20"/>
          <w:vertAlign w:val="baseline"/>
        </w:rPr>
        <w:t>here:</w:t>
      </w:r>
      <w:r>
        <w:rPr>
          <w:spacing w:val="-3"/>
          <w:sz w:val="20"/>
          <w:vertAlign w:val="baseline"/>
        </w:rPr>
        <w:t> </w:t>
      </w:r>
      <w:r>
        <w:rPr>
          <w:spacing w:val="-2"/>
          <w:sz w:val="20"/>
          <w:vertAlign w:val="baseline"/>
        </w:rPr>
        <w:t>https://</w:t>
      </w:r>
      <w:hyperlink r:id="rId10">
        <w:r>
          <w:rPr>
            <w:spacing w:val="-2"/>
            <w:sz w:val="20"/>
            <w:vertAlign w:val="baseline"/>
          </w:rPr>
          <w:t>www.hud.gov/program_offices/housing/mfh/residents</w:t>
        </w:r>
      </w:hyperlink>
    </w:p>
    <w:p>
      <w:pPr>
        <w:spacing w:after="0" w:line="244" w:lineRule="exact"/>
        <w:jc w:val="both"/>
        <w:rPr>
          <w:sz w:val="20"/>
        </w:rPr>
        <w:sectPr>
          <w:headerReference w:type="default" r:id="rId9"/>
          <w:pgSz w:w="12240" w:h="15840"/>
          <w:pgMar w:header="584" w:footer="0" w:top="820" w:bottom="280" w:left="0" w:right="0"/>
          <w:pgNumType w:start="2"/>
        </w:sectPr>
      </w:pPr>
    </w:p>
    <w:p>
      <w:pPr>
        <w:pStyle w:val="BodyText"/>
      </w:pPr>
    </w:p>
    <w:p>
      <w:pPr>
        <w:pStyle w:val="BodyText"/>
      </w:pPr>
    </w:p>
    <w:p>
      <w:pPr>
        <w:pStyle w:val="BodyText"/>
        <w:spacing w:before="79"/>
      </w:pPr>
    </w:p>
    <w:p>
      <w:pPr>
        <w:pStyle w:val="BodyText"/>
        <w:ind w:left="1439" w:right="1871" w:firstLine="720"/>
      </w:pPr>
      <w:r>
        <w:rPr/>
        <w:t>Contact</w:t>
      </w:r>
      <w:r>
        <w:rPr>
          <w:spacing w:val="-5"/>
        </w:rPr>
        <w:t> </w:t>
      </w:r>
      <w:r>
        <w:rPr/>
        <w:t>Bridgett</w:t>
      </w:r>
      <w:r>
        <w:rPr>
          <w:spacing w:val="-4"/>
        </w:rPr>
        <w:t> </w:t>
      </w:r>
      <w:r>
        <w:rPr/>
        <w:t>Simmons</w:t>
      </w:r>
      <w:r>
        <w:rPr>
          <w:spacing w:val="-3"/>
        </w:rPr>
        <w:t> </w:t>
      </w:r>
      <w:r>
        <w:rPr/>
        <w:t>(</w:t>
      </w:r>
      <w:hyperlink r:id="rId11">
        <w:r>
          <w:rPr/>
          <w:t>bsimmons@nhlp.org</w:t>
        </w:r>
      </w:hyperlink>
      <w:r>
        <w:rPr/>
        <w:t>)</w:t>
      </w:r>
      <w:r>
        <w:rPr>
          <w:spacing w:val="-4"/>
        </w:rPr>
        <w:t> </w:t>
      </w:r>
      <w:r>
        <w:rPr/>
        <w:t>for</w:t>
      </w:r>
      <w:r>
        <w:rPr>
          <w:spacing w:val="-4"/>
        </w:rPr>
        <w:t> </w:t>
      </w:r>
      <w:r>
        <w:rPr/>
        <w:t>further</w:t>
      </w:r>
      <w:r>
        <w:rPr>
          <w:spacing w:val="-5"/>
        </w:rPr>
        <w:t> </w:t>
      </w:r>
      <w:r>
        <w:rPr/>
        <w:t>assistance</w:t>
      </w:r>
      <w:r>
        <w:rPr>
          <w:spacing w:val="-5"/>
        </w:rPr>
        <w:t> </w:t>
      </w:r>
      <w:r>
        <w:rPr/>
        <w:t>regarding</w:t>
      </w:r>
      <w:r>
        <w:rPr>
          <w:spacing w:val="-5"/>
        </w:rPr>
        <w:t> </w:t>
      </w:r>
      <w:r>
        <w:rPr/>
        <w:t>tenants</w:t>
      </w:r>
      <w:r>
        <w:rPr>
          <w:spacing w:val="-5"/>
        </w:rPr>
        <w:t> </w:t>
      </w:r>
      <w:r>
        <w:rPr/>
        <w:t>at project-based section 8 properties.</w:t>
      </w:r>
    </w:p>
    <w:p>
      <w:pPr>
        <w:spacing w:before="268"/>
        <w:ind w:left="2160" w:right="0" w:firstLine="0"/>
        <w:jc w:val="left"/>
        <w:rPr>
          <w:i/>
          <w:sz w:val="22"/>
        </w:rPr>
      </w:pPr>
      <w:r>
        <w:rPr>
          <w:i/>
          <w:sz w:val="22"/>
        </w:rPr>
        <w:t>How</w:t>
      </w:r>
      <w:r>
        <w:rPr>
          <w:i/>
          <w:spacing w:val="-8"/>
          <w:sz w:val="22"/>
        </w:rPr>
        <w:t> </w:t>
      </w:r>
      <w:r>
        <w:rPr>
          <w:i/>
          <w:sz w:val="22"/>
        </w:rPr>
        <w:t>should</w:t>
      </w:r>
      <w:r>
        <w:rPr>
          <w:i/>
          <w:spacing w:val="-6"/>
          <w:sz w:val="22"/>
        </w:rPr>
        <w:t> </w:t>
      </w:r>
      <w:r>
        <w:rPr>
          <w:i/>
          <w:sz w:val="22"/>
        </w:rPr>
        <w:t>I</w:t>
      </w:r>
      <w:r>
        <w:rPr>
          <w:i/>
          <w:spacing w:val="-6"/>
          <w:sz w:val="22"/>
        </w:rPr>
        <w:t> </w:t>
      </w:r>
      <w:r>
        <w:rPr>
          <w:i/>
          <w:sz w:val="22"/>
        </w:rPr>
        <w:t>advise</w:t>
      </w:r>
      <w:r>
        <w:rPr>
          <w:i/>
          <w:spacing w:val="-6"/>
          <w:sz w:val="22"/>
        </w:rPr>
        <w:t> </w:t>
      </w:r>
      <w:r>
        <w:rPr>
          <w:i/>
          <w:sz w:val="22"/>
        </w:rPr>
        <w:t>my</w:t>
      </w:r>
      <w:r>
        <w:rPr>
          <w:i/>
          <w:spacing w:val="-7"/>
          <w:sz w:val="22"/>
        </w:rPr>
        <w:t> </w:t>
      </w:r>
      <w:r>
        <w:rPr>
          <w:i/>
          <w:sz w:val="22"/>
        </w:rPr>
        <w:t>clients</w:t>
      </w:r>
      <w:r>
        <w:rPr>
          <w:i/>
          <w:spacing w:val="-7"/>
          <w:sz w:val="22"/>
        </w:rPr>
        <w:t> </w:t>
      </w:r>
      <w:r>
        <w:rPr>
          <w:i/>
          <w:sz w:val="22"/>
        </w:rPr>
        <w:t>living</w:t>
      </w:r>
      <w:r>
        <w:rPr>
          <w:i/>
          <w:spacing w:val="-6"/>
          <w:sz w:val="22"/>
        </w:rPr>
        <w:t> </w:t>
      </w:r>
      <w:r>
        <w:rPr>
          <w:i/>
          <w:sz w:val="22"/>
        </w:rPr>
        <w:t>in</w:t>
      </w:r>
      <w:r>
        <w:rPr>
          <w:i/>
          <w:spacing w:val="-6"/>
          <w:sz w:val="22"/>
        </w:rPr>
        <w:t> </w:t>
      </w:r>
      <w:r>
        <w:rPr>
          <w:i/>
          <w:sz w:val="22"/>
        </w:rPr>
        <w:t>project-based</w:t>
      </w:r>
      <w:r>
        <w:rPr>
          <w:i/>
          <w:spacing w:val="-6"/>
          <w:sz w:val="22"/>
        </w:rPr>
        <w:t> </w:t>
      </w:r>
      <w:r>
        <w:rPr>
          <w:i/>
          <w:sz w:val="22"/>
        </w:rPr>
        <w:t>section</w:t>
      </w:r>
      <w:r>
        <w:rPr>
          <w:i/>
          <w:spacing w:val="-6"/>
          <w:sz w:val="22"/>
        </w:rPr>
        <w:t> </w:t>
      </w:r>
      <w:r>
        <w:rPr>
          <w:i/>
          <w:sz w:val="22"/>
        </w:rPr>
        <w:t>8</w:t>
      </w:r>
      <w:r>
        <w:rPr>
          <w:i/>
          <w:spacing w:val="-7"/>
          <w:sz w:val="22"/>
        </w:rPr>
        <w:t> </w:t>
      </w:r>
      <w:r>
        <w:rPr>
          <w:i/>
          <w:spacing w:val="-2"/>
          <w:sz w:val="22"/>
        </w:rPr>
        <w:t>properties?</w:t>
      </w:r>
    </w:p>
    <w:p>
      <w:pPr>
        <w:pStyle w:val="BodyText"/>
        <w:rPr>
          <w:i/>
        </w:rPr>
      </w:pPr>
    </w:p>
    <w:p>
      <w:pPr>
        <w:pStyle w:val="ListParagraph"/>
        <w:numPr>
          <w:ilvl w:val="0"/>
          <w:numId w:val="1"/>
        </w:numPr>
        <w:tabs>
          <w:tab w:pos="2518" w:val="left" w:leader="none"/>
          <w:tab w:pos="2520" w:val="left" w:leader="none"/>
        </w:tabs>
        <w:spacing w:line="259" w:lineRule="auto" w:before="1" w:after="0"/>
        <w:ind w:left="2520" w:right="2030" w:hanging="361"/>
        <w:jc w:val="left"/>
        <w:rPr>
          <w:sz w:val="22"/>
        </w:rPr>
      </w:pPr>
      <w:r>
        <w:rPr>
          <w:sz w:val="22"/>
        </w:rPr>
        <w:t>Tenants</w:t>
      </w:r>
      <w:r>
        <w:rPr>
          <w:spacing w:val="-2"/>
          <w:sz w:val="22"/>
        </w:rPr>
        <w:t> </w:t>
      </w:r>
      <w:r>
        <w:rPr>
          <w:sz w:val="22"/>
        </w:rPr>
        <w:t>should</w:t>
      </w:r>
      <w:r>
        <w:rPr>
          <w:spacing w:val="-4"/>
          <w:sz w:val="22"/>
        </w:rPr>
        <w:t> </w:t>
      </w:r>
      <w:r>
        <w:rPr>
          <w:sz w:val="22"/>
        </w:rPr>
        <w:t>be</w:t>
      </w:r>
      <w:r>
        <w:rPr>
          <w:spacing w:val="-3"/>
          <w:sz w:val="22"/>
        </w:rPr>
        <w:t> </w:t>
      </w:r>
      <w:r>
        <w:rPr>
          <w:sz w:val="22"/>
        </w:rPr>
        <w:t>encouraged</w:t>
      </w:r>
      <w:r>
        <w:rPr>
          <w:spacing w:val="-3"/>
          <w:sz w:val="22"/>
        </w:rPr>
        <w:t> </w:t>
      </w:r>
      <w:r>
        <w:rPr>
          <w:sz w:val="22"/>
        </w:rPr>
        <w:t>to</w:t>
      </w:r>
      <w:r>
        <w:rPr>
          <w:spacing w:val="-3"/>
          <w:sz w:val="22"/>
        </w:rPr>
        <w:t> </w:t>
      </w:r>
      <w:r>
        <w:rPr>
          <w:sz w:val="22"/>
        </w:rPr>
        <w:t>bring</w:t>
      </w:r>
      <w:r>
        <w:rPr>
          <w:spacing w:val="-3"/>
          <w:sz w:val="22"/>
        </w:rPr>
        <w:t> </w:t>
      </w:r>
      <w:r>
        <w:rPr>
          <w:sz w:val="22"/>
        </w:rPr>
        <w:t>any</w:t>
      </w:r>
      <w:r>
        <w:rPr>
          <w:spacing w:val="-4"/>
          <w:sz w:val="22"/>
        </w:rPr>
        <w:t> </w:t>
      </w:r>
      <w:r>
        <w:rPr>
          <w:sz w:val="22"/>
        </w:rPr>
        <w:t>notice</w:t>
      </w:r>
      <w:r>
        <w:rPr>
          <w:spacing w:val="-4"/>
          <w:sz w:val="22"/>
        </w:rPr>
        <w:t> </w:t>
      </w:r>
      <w:r>
        <w:rPr>
          <w:sz w:val="22"/>
        </w:rPr>
        <w:t>about</w:t>
      </w:r>
      <w:r>
        <w:rPr>
          <w:spacing w:val="-4"/>
          <w:sz w:val="22"/>
        </w:rPr>
        <w:t> </w:t>
      </w:r>
      <w:r>
        <w:rPr>
          <w:sz w:val="22"/>
        </w:rPr>
        <w:t>rent</w:t>
      </w:r>
      <w:r>
        <w:rPr>
          <w:spacing w:val="-4"/>
          <w:sz w:val="22"/>
        </w:rPr>
        <w:t> </w:t>
      </w:r>
      <w:r>
        <w:rPr>
          <w:sz w:val="22"/>
        </w:rPr>
        <w:t>increases</w:t>
      </w:r>
      <w:r>
        <w:rPr>
          <w:spacing w:val="-4"/>
          <w:sz w:val="22"/>
        </w:rPr>
        <w:t> </w:t>
      </w:r>
      <w:r>
        <w:rPr>
          <w:sz w:val="22"/>
        </w:rPr>
        <w:t>to</w:t>
      </w:r>
      <w:r>
        <w:rPr>
          <w:spacing w:val="-3"/>
          <w:sz w:val="22"/>
        </w:rPr>
        <w:t> </w:t>
      </w:r>
      <w:r>
        <w:rPr>
          <w:sz w:val="22"/>
        </w:rPr>
        <w:t>an</w:t>
      </w:r>
      <w:r>
        <w:rPr>
          <w:spacing w:val="-4"/>
          <w:sz w:val="22"/>
        </w:rPr>
        <w:t> </w:t>
      </w:r>
      <w:r>
        <w:rPr>
          <w:sz w:val="22"/>
        </w:rPr>
        <w:t>attorney </w:t>
      </w:r>
      <w:r>
        <w:rPr>
          <w:spacing w:val="-2"/>
          <w:sz w:val="22"/>
        </w:rPr>
        <w:t>immediately.</w:t>
      </w:r>
    </w:p>
    <w:p>
      <w:pPr>
        <w:pStyle w:val="BodyText"/>
        <w:spacing w:before="20"/>
      </w:pPr>
    </w:p>
    <w:p>
      <w:pPr>
        <w:pStyle w:val="ListParagraph"/>
        <w:numPr>
          <w:ilvl w:val="0"/>
          <w:numId w:val="1"/>
        </w:numPr>
        <w:tabs>
          <w:tab w:pos="2518" w:val="left" w:leader="none"/>
          <w:tab w:pos="2520" w:val="left" w:leader="none"/>
        </w:tabs>
        <w:spacing w:line="259" w:lineRule="auto" w:before="0" w:after="0"/>
        <w:ind w:left="2520" w:right="1842" w:hanging="361"/>
        <w:jc w:val="left"/>
        <w:rPr>
          <w:sz w:val="22"/>
        </w:rPr>
      </w:pPr>
      <w:r>
        <w:rPr>
          <w:sz w:val="22"/>
        </w:rPr>
        <w:t>Tenants who live in properties with unexpired HAP contracts should be reassured their leases</w:t>
      </w:r>
      <w:r>
        <w:rPr>
          <w:spacing w:val="-4"/>
          <w:sz w:val="22"/>
        </w:rPr>
        <w:t> </w:t>
      </w:r>
      <w:r>
        <w:rPr>
          <w:sz w:val="22"/>
        </w:rPr>
        <w:t>remain</w:t>
      </w:r>
      <w:r>
        <w:rPr>
          <w:spacing w:val="-4"/>
          <w:sz w:val="22"/>
        </w:rPr>
        <w:t> </w:t>
      </w:r>
      <w:r>
        <w:rPr>
          <w:sz w:val="22"/>
        </w:rPr>
        <w:t>valid</w:t>
      </w:r>
      <w:r>
        <w:rPr>
          <w:spacing w:val="-4"/>
          <w:sz w:val="22"/>
        </w:rPr>
        <w:t> </w:t>
      </w:r>
      <w:r>
        <w:rPr>
          <w:sz w:val="22"/>
        </w:rPr>
        <w:t>and</w:t>
      </w:r>
      <w:r>
        <w:rPr>
          <w:spacing w:val="-4"/>
          <w:sz w:val="22"/>
        </w:rPr>
        <w:t> </w:t>
      </w:r>
      <w:r>
        <w:rPr>
          <w:sz w:val="22"/>
        </w:rPr>
        <w:t>enforceable.</w:t>
      </w:r>
      <w:r>
        <w:rPr>
          <w:spacing w:val="-3"/>
          <w:sz w:val="22"/>
        </w:rPr>
        <w:t> </w:t>
      </w:r>
      <w:r>
        <w:rPr>
          <w:sz w:val="22"/>
        </w:rPr>
        <w:t>Tenants</w:t>
      </w:r>
      <w:r>
        <w:rPr>
          <w:spacing w:val="-4"/>
          <w:sz w:val="22"/>
        </w:rPr>
        <w:t> </w:t>
      </w:r>
      <w:r>
        <w:rPr>
          <w:sz w:val="22"/>
        </w:rPr>
        <w:t>at</w:t>
      </w:r>
      <w:r>
        <w:rPr>
          <w:spacing w:val="-3"/>
          <w:sz w:val="22"/>
        </w:rPr>
        <w:t> </w:t>
      </w:r>
      <w:r>
        <w:rPr>
          <w:sz w:val="22"/>
        </w:rPr>
        <w:t>these</w:t>
      </w:r>
      <w:r>
        <w:rPr>
          <w:spacing w:val="-4"/>
          <w:sz w:val="22"/>
        </w:rPr>
        <w:t> </w:t>
      </w:r>
      <w:r>
        <w:rPr>
          <w:sz w:val="22"/>
        </w:rPr>
        <w:t>properties</w:t>
      </w:r>
      <w:r>
        <w:rPr>
          <w:spacing w:val="-1"/>
          <w:sz w:val="22"/>
        </w:rPr>
        <w:t> </w:t>
      </w:r>
      <w:r>
        <w:rPr>
          <w:sz w:val="22"/>
        </w:rPr>
        <w:t>should</w:t>
      </w:r>
      <w:r>
        <w:rPr>
          <w:spacing w:val="-4"/>
          <w:sz w:val="22"/>
        </w:rPr>
        <w:t> </w:t>
      </w:r>
      <w:r>
        <w:rPr>
          <w:sz w:val="22"/>
        </w:rPr>
        <w:t>continue</w:t>
      </w:r>
      <w:r>
        <w:rPr>
          <w:spacing w:val="-4"/>
          <w:sz w:val="22"/>
        </w:rPr>
        <w:t> </w:t>
      </w:r>
      <w:r>
        <w:rPr>
          <w:sz w:val="22"/>
        </w:rPr>
        <w:t>to</w:t>
      </w:r>
      <w:r>
        <w:rPr>
          <w:spacing w:val="-2"/>
          <w:sz w:val="22"/>
        </w:rPr>
        <w:t> </w:t>
      </w:r>
      <w:r>
        <w:rPr>
          <w:sz w:val="22"/>
        </w:rPr>
        <w:t>pay their portion of the rent and are not at risk of eviction for non-payment. These PBS8 properties should be funded through at least the end of the year.</w:t>
      </w:r>
    </w:p>
    <w:p>
      <w:pPr>
        <w:pStyle w:val="BodyText"/>
        <w:spacing w:before="20"/>
      </w:pPr>
    </w:p>
    <w:p>
      <w:pPr>
        <w:pStyle w:val="ListParagraph"/>
        <w:numPr>
          <w:ilvl w:val="0"/>
          <w:numId w:val="1"/>
        </w:numPr>
        <w:tabs>
          <w:tab w:pos="2518" w:val="left" w:leader="none"/>
          <w:tab w:pos="2520" w:val="left" w:leader="none"/>
        </w:tabs>
        <w:spacing w:line="259" w:lineRule="auto" w:before="0" w:after="0"/>
        <w:ind w:left="2520" w:right="1473" w:hanging="361"/>
        <w:jc w:val="left"/>
        <w:rPr>
          <w:sz w:val="22"/>
        </w:rPr>
      </w:pPr>
      <w:r>
        <w:rPr>
          <w:sz w:val="22"/>
        </w:rPr>
        <w:t>Tenants in properties where the HAP contract expires in October 2025 or soon after may</w:t>
      </w:r>
      <w:r>
        <w:rPr>
          <w:spacing w:val="40"/>
          <w:sz w:val="22"/>
        </w:rPr>
        <w:t> </w:t>
      </w:r>
      <w:r>
        <w:rPr>
          <w:sz w:val="22"/>
        </w:rPr>
        <w:t>still</w:t>
      </w:r>
      <w:r>
        <w:rPr>
          <w:spacing w:val="-4"/>
          <w:sz w:val="22"/>
        </w:rPr>
        <w:t> </w:t>
      </w:r>
      <w:r>
        <w:rPr>
          <w:sz w:val="22"/>
        </w:rPr>
        <w:t>be</w:t>
      </w:r>
      <w:r>
        <w:rPr>
          <w:spacing w:val="-3"/>
          <w:sz w:val="22"/>
        </w:rPr>
        <w:t> </w:t>
      </w:r>
      <w:r>
        <w:rPr>
          <w:sz w:val="22"/>
        </w:rPr>
        <w:t>protected.</w:t>
      </w:r>
      <w:r>
        <w:rPr>
          <w:spacing w:val="-3"/>
          <w:sz w:val="22"/>
        </w:rPr>
        <w:t> </w:t>
      </w:r>
      <w:r>
        <w:rPr>
          <w:sz w:val="22"/>
        </w:rPr>
        <w:t>Some</w:t>
      </w:r>
      <w:r>
        <w:rPr>
          <w:spacing w:val="-3"/>
          <w:sz w:val="22"/>
        </w:rPr>
        <w:t> </w:t>
      </w:r>
      <w:r>
        <w:rPr>
          <w:sz w:val="22"/>
        </w:rPr>
        <w:t>owners</w:t>
      </w:r>
      <w:r>
        <w:rPr>
          <w:spacing w:val="-4"/>
          <w:sz w:val="22"/>
        </w:rPr>
        <w:t> </w:t>
      </w:r>
      <w:r>
        <w:rPr>
          <w:sz w:val="22"/>
        </w:rPr>
        <w:t>have</w:t>
      </w:r>
      <w:r>
        <w:rPr>
          <w:spacing w:val="-4"/>
          <w:sz w:val="22"/>
        </w:rPr>
        <w:t> </w:t>
      </w:r>
      <w:r>
        <w:rPr>
          <w:sz w:val="22"/>
        </w:rPr>
        <w:t>reserves</w:t>
      </w:r>
      <w:r>
        <w:rPr>
          <w:spacing w:val="-4"/>
          <w:sz w:val="22"/>
        </w:rPr>
        <w:t> </w:t>
      </w:r>
      <w:r>
        <w:rPr>
          <w:sz w:val="22"/>
        </w:rPr>
        <w:t>that</w:t>
      </w:r>
      <w:r>
        <w:rPr>
          <w:spacing w:val="-2"/>
          <w:sz w:val="22"/>
        </w:rPr>
        <w:t> </w:t>
      </w:r>
      <w:r>
        <w:rPr>
          <w:sz w:val="22"/>
        </w:rPr>
        <w:t>can</w:t>
      </w:r>
      <w:r>
        <w:rPr>
          <w:spacing w:val="-3"/>
          <w:sz w:val="22"/>
        </w:rPr>
        <w:t> </w:t>
      </w:r>
      <w:r>
        <w:rPr>
          <w:sz w:val="22"/>
        </w:rPr>
        <w:t>cover</w:t>
      </w:r>
      <w:r>
        <w:rPr>
          <w:spacing w:val="-4"/>
          <w:sz w:val="22"/>
        </w:rPr>
        <w:t> </w:t>
      </w:r>
      <w:r>
        <w:rPr>
          <w:sz w:val="22"/>
        </w:rPr>
        <w:t>debt</w:t>
      </w:r>
      <w:r>
        <w:rPr>
          <w:spacing w:val="-4"/>
          <w:sz w:val="22"/>
        </w:rPr>
        <w:t> </w:t>
      </w:r>
      <w:r>
        <w:rPr>
          <w:sz w:val="22"/>
        </w:rPr>
        <w:t>obligations</w:t>
      </w:r>
      <w:r>
        <w:rPr>
          <w:spacing w:val="-2"/>
          <w:sz w:val="22"/>
        </w:rPr>
        <w:t> </w:t>
      </w:r>
      <w:r>
        <w:rPr>
          <w:sz w:val="22"/>
        </w:rPr>
        <w:t>and</w:t>
      </w:r>
      <w:r>
        <w:rPr>
          <w:spacing w:val="-4"/>
          <w:sz w:val="22"/>
        </w:rPr>
        <w:t> </w:t>
      </w:r>
      <w:r>
        <w:rPr>
          <w:sz w:val="22"/>
        </w:rPr>
        <w:t>operating expenses for several weeks or months.</w:t>
      </w:r>
    </w:p>
    <w:p>
      <w:pPr>
        <w:pStyle w:val="BodyText"/>
        <w:spacing w:before="160"/>
        <w:ind w:left="1440" w:right="1445" w:firstLine="720"/>
      </w:pPr>
      <w:r>
        <w:rPr/>
        <w:t>If the assistance is not paid and the owner imposes a rent increase or serves eviction notices, evaluate</w:t>
      </w:r>
      <w:r>
        <w:rPr>
          <w:spacing w:val="-2"/>
        </w:rPr>
        <w:t> </w:t>
      </w:r>
      <w:r>
        <w:rPr/>
        <w:t>the</w:t>
      </w:r>
      <w:r>
        <w:rPr>
          <w:spacing w:val="-2"/>
        </w:rPr>
        <w:t> </w:t>
      </w:r>
      <w:r>
        <w:rPr/>
        <w:t>lease,</w:t>
      </w:r>
      <w:r>
        <w:rPr>
          <w:spacing w:val="-3"/>
        </w:rPr>
        <w:t> </w:t>
      </w:r>
      <w:r>
        <w:rPr/>
        <w:t>the</w:t>
      </w:r>
      <w:r>
        <w:rPr>
          <w:spacing w:val="-2"/>
        </w:rPr>
        <w:t> </w:t>
      </w:r>
      <w:r>
        <w:rPr/>
        <w:t>HAP</w:t>
      </w:r>
      <w:r>
        <w:rPr>
          <w:spacing w:val="-3"/>
        </w:rPr>
        <w:t> </w:t>
      </w:r>
      <w:r>
        <w:rPr/>
        <w:t>contracts</w:t>
      </w:r>
      <w:r>
        <w:rPr>
          <w:spacing w:val="-3"/>
        </w:rPr>
        <w:t> </w:t>
      </w:r>
      <w:r>
        <w:rPr/>
        <w:t>and</w:t>
      </w:r>
      <w:r>
        <w:rPr>
          <w:spacing w:val="-3"/>
        </w:rPr>
        <w:t> </w:t>
      </w:r>
      <w:r>
        <w:rPr/>
        <w:t>any</w:t>
      </w:r>
      <w:r>
        <w:rPr>
          <w:spacing w:val="-2"/>
        </w:rPr>
        <w:t> </w:t>
      </w:r>
      <w:r>
        <w:rPr/>
        <w:t>use</w:t>
      </w:r>
      <w:r>
        <w:rPr>
          <w:spacing w:val="-3"/>
        </w:rPr>
        <w:t> </w:t>
      </w:r>
      <w:r>
        <w:rPr/>
        <w:t>agreements,</w:t>
      </w:r>
      <w:r>
        <w:rPr>
          <w:spacing w:val="-3"/>
        </w:rPr>
        <w:t> </w:t>
      </w:r>
      <w:r>
        <w:rPr/>
        <w:t>as</w:t>
      </w:r>
      <w:r>
        <w:rPr>
          <w:spacing w:val="-1"/>
        </w:rPr>
        <w:t> </w:t>
      </w:r>
      <w:r>
        <w:rPr/>
        <w:t>well</w:t>
      </w:r>
      <w:r>
        <w:rPr>
          <w:spacing w:val="-3"/>
        </w:rPr>
        <w:t> </w:t>
      </w:r>
      <w:r>
        <w:rPr/>
        <w:t>as</w:t>
      </w:r>
      <w:r>
        <w:rPr>
          <w:spacing w:val="-3"/>
        </w:rPr>
        <w:t> </w:t>
      </w:r>
      <w:r>
        <w:rPr/>
        <w:t>any</w:t>
      </w:r>
      <w:r>
        <w:rPr>
          <w:spacing w:val="-2"/>
        </w:rPr>
        <w:t> </w:t>
      </w:r>
      <w:r>
        <w:rPr/>
        <w:t>tenant</w:t>
      </w:r>
      <w:r>
        <w:rPr>
          <w:spacing w:val="-2"/>
        </w:rPr>
        <w:t> </w:t>
      </w:r>
      <w:r>
        <w:rPr/>
        <w:t>protections</w:t>
      </w:r>
      <w:r>
        <w:rPr>
          <w:spacing w:val="-3"/>
        </w:rPr>
        <w:t> </w:t>
      </w:r>
      <w:r>
        <w:rPr/>
        <w:t>under federal, state or local law to determine the tenant’s legal rights and options.</w:t>
      </w:r>
    </w:p>
    <w:p>
      <w:pPr>
        <w:pStyle w:val="BodyText"/>
      </w:pPr>
    </w:p>
    <w:p>
      <w:pPr>
        <w:pStyle w:val="BodyText"/>
        <w:ind w:left="610" w:right="611"/>
        <w:jc w:val="center"/>
      </w:pPr>
      <w:r>
        <w:rPr>
          <w:u w:val="single"/>
        </w:rPr>
        <w:t>Section</w:t>
      </w:r>
      <w:r>
        <w:rPr>
          <w:spacing w:val="-6"/>
          <w:u w:val="single"/>
        </w:rPr>
        <w:t> </w:t>
      </w:r>
      <w:r>
        <w:rPr>
          <w:u w:val="single"/>
        </w:rPr>
        <w:t>202</w:t>
      </w:r>
      <w:r>
        <w:rPr>
          <w:spacing w:val="-7"/>
          <w:u w:val="single"/>
        </w:rPr>
        <w:t> </w:t>
      </w:r>
      <w:r>
        <w:rPr>
          <w:u w:val="single"/>
        </w:rPr>
        <w:t>and</w:t>
      </w:r>
      <w:r>
        <w:rPr>
          <w:spacing w:val="-7"/>
          <w:u w:val="single"/>
        </w:rPr>
        <w:t> </w:t>
      </w:r>
      <w:r>
        <w:rPr>
          <w:u w:val="single"/>
        </w:rPr>
        <w:t>Section</w:t>
      </w:r>
      <w:r>
        <w:rPr>
          <w:spacing w:val="-7"/>
          <w:u w:val="single"/>
        </w:rPr>
        <w:t> </w:t>
      </w:r>
      <w:r>
        <w:rPr>
          <w:u w:val="single"/>
        </w:rPr>
        <w:t>811</w:t>
      </w:r>
      <w:r>
        <w:rPr>
          <w:spacing w:val="-7"/>
          <w:u w:val="single"/>
        </w:rPr>
        <w:t> </w:t>
      </w:r>
      <w:r>
        <w:rPr>
          <w:u w:val="single"/>
        </w:rPr>
        <w:t>Rental</w:t>
      </w:r>
      <w:r>
        <w:rPr>
          <w:spacing w:val="-6"/>
          <w:u w:val="single"/>
        </w:rPr>
        <w:t> </w:t>
      </w:r>
      <w:r>
        <w:rPr>
          <w:spacing w:val="-2"/>
          <w:u w:val="single"/>
        </w:rPr>
        <w:t>Assistance</w:t>
      </w:r>
    </w:p>
    <w:p>
      <w:pPr>
        <w:pStyle w:val="BodyText"/>
        <w:spacing w:before="268"/>
        <w:ind w:left="1439" w:right="1448" w:firstLine="720"/>
      </w:pPr>
      <w:r>
        <w:rPr/>
        <w:t>Section 202 and Section 811 programs provide capital and operating funds for the development of supportive housing. The capital advance works like a loan from HUD, except that it bears no debt service</w:t>
      </w:r>
      <w:r>
        <w:rPr>
          <w:spacing w:val="-3"/>
        </w:rPr>
        <w:t> </w:t>
      </w:r>
      <w:r>
        <w:rPr/>
        <w:t>and</w:t>
      </w:r>
      <w:r>
        <w:rPr>
          <w:spacing w:val="-2"/>
        </w:rPr>
        <w:t> </w:t>
      </w:r>
      <w:r>
        <w:rPr/>
        <w:t>need</w:t>
      </w:r>
      <w:r>
        <w:rPr>
          <w:spacing w:val="-2"/>
        </w:rPr>
        <w:t> </w:t>
      </w:r>
      <w:r>
        <w:rPr/>
        <w:t>not</w:t>
      </w:r>
      <w:r>
        <w:rPr>
          <w:spacing w:val="-3"/>
        </w:rPr>
        <w:t> </w:t>
      </w:r>
      <w:r>
        <w:rPr/>
        <w:t>be</w:t>
      </w:r>
      <w:r>
        <w:rPr>
          <w:spacing w:val="-3"/>
        </w:rPr>
        <w:t> </w:t>
      </w:r>
      <w:r>
        <w:rPr/>
        <w:t>repaid</w:t>
      </w:r>
      <w:r>
        <w:rPr>
          <w:spacing w:val="-3"/>
        </w:rPr>
        <w:t> </w:t>
      </w:r>
      <w:r>
        <w:rPr/>
        <w:t>so</w:t>
      </w:r>
      <w:r>
        <w:rPr>
          <w:spacing w:val="-2"/>
        </w:rPr>
        <w:t> </w:t>
      </w:r>
      <w:r>
        <w:rPr/>
        <w:t>long</w:t>
      </w:r>
      <w:r>
        <w:rPr>
          <w:spacing w:val="-1"/>
        </w:rPr>
        <w:t> </w:t>
      </w:r>
      <w:r>
        <w:rPr/>
        <w:t>as</w:t>
      </w:r>
      <w:r>
        <w:rPr>
          <w:spacing w:val="-3"/>
        </w:rPr>
        <w:t> </w:t>
      </w:r>
      <w:r>
        <w:rPr/>
        <w:t>the</w:t>
      </w:r>
      <w:r>
        <w:rPr>
          <w:spacing w:val="-2"/>
        </w:rPr>
        <w:t> </w:t>
      </w:r>
      <w:r>
        <w:rPr/>
        <w:t>housing</w:t>
      </w:r>
      <w:r>
        <w:rPr>
          <w:spacing w:val="-3"/>
        </w:rPr>
        <w:t> </w:t>
      </w:r>
      <w:r>
        <w:rPr/>
        <w:t>remains</w:t>
      </w:r>
      <w:r>
        <w:rPr>
          <w:spacing w:val="-3"/>
        </w:rPr>
        <w:t> </w:t>
      </w:r>
      <w:r>
        <w:rPr/>
        <w:t>available</w:t>
      </w:r>
      <w:r>
        <w:rPr>
          <w:spacing w:val="-3"/>
        </w:rPr>
        <w:t> </w:t>
      </w:r>
      <w:r>
        <w:rPr/>
        <w:t>for</w:t>
      </w:r>
      <w:r>
        <w:rPr>
          <w:spacing w:val="-3"/>
        </w:rPr>
        <w:t> </w:t>
      </w:r>
      <w:r>
        <w:rPr/>
        <w:t>the</w:t>
      </w:r>
      <w:r>
        <w:rPr>
          <w:spacing w:val="-3"/>
        </w:rPr>
        <w:t> </w:t>
      </w:r>
      <w:r>
        <w:rPr/>
        <w:t>eligible</w:t>
      </w:r>
      <w:r>
        <w:rPr>
          <w:spacing w:val="-2"/>
        </w:rPr>
        <w:t> </w:t>
      </w:r>
      <w:r>
        <w:rPr/>
        <w:t>population</w:t>
      </w:r>
      <w:r>
        <w:rPr>
          <w:spacing w:val="-3"/>
        </w:rPr>
        <w:t> </w:t>
      </w:r>
      <w:r>
        <w:rPr/>
        <w:t>under the terms of the program.</w:t>
      </w:r>
      <w:hyperlink w:history="true" w:anchor="_bookmark6">
        <w:r>
          <w:rPr>
            <w:vertAlign w:val="superscript"/>
          </w:rPr>
          <w:t>7</w:t>
        </w:r>
      </w:hyperlink>
      <w:r>
        <w:rPr>
          <w:vertAlign w:val="baseline"/>
        </w:rPr>
        <w:t> Rental assistance is provided through Project Rental Assistance Contracts (PRACs) or, for older Section 202 projects with direct HUD loans, Section 8 Housing Assistance</w:t>
      </w:r>
      <w:r>
        <w:rPr>
          <w:spacing w:val="40"/>
          <w:vertAlign w:val="baseline"/>
        </w:rPr>
        <w:t> </w:t>
      </w:r>
      <w:r>
        <w:rPr>
          <w:vertAlign w:val="baseline"/>
        </w:rPr>
        <w:t>contracts.</w:t>
      </w:r>
      <w:hyperlink w:history="true" w:anchor="_bookmark7">
        <w:r>
          <w:rPr>
            <w:vertAlign w:val="superscript"/>
          </w:rPr>
          <w:t>8</w:t>
        </w:r>
      </w:hyperlink>
      <w:r>
        <w:rPr>
          <w:vertAlign w:val="baseline"/>
        </w:rPr>
        <w:t> Some properties have a current assistance contract in place; in others, the contract has an expiration date in the near future. It is important to note that even properties technically funded and whose contracts are not set to expire, may run out of funds earlier than expected and individual properties may have limited reserves to cover funding gaps.</w:t>
      </w:r>
    </w:p>
    <w:p>
      <w:pPr>
        <w:pStyle w:val="BodyText"/>
      </w:pPr>
    </w:p>
    <w:p>
      <w:pPr>
        <w:spacing w:before="0"/>
        <w:ind w:left="2159" w:right="0" w:firstLine="0"/>
        <w:jc w:val="left"/>
        <w:rPr>
          <w:i/>
          <w:sz w:val="22"/>
        </w:rPr>
      </w:pPr>
      <w:r>
        <w:rPr>
          <w:i/>
          <w:sz w:val="22"/>
        </w:rPr>
        <w:t>Can</w:t>
      </w:r>
      <w:r>
        <w:rPr>
          <w:i/>
          <w:spacing w:val="-7"/>
          <w:sz w:val="22"/>
        </w:rPr>
        <w:t> </w:t>
      </w:r>
      <w:r>
        <w:rPr>
          <w:i/>
          <w:sz w:val="22"/>
        </w:rPr>
        <w:t>the</w:t>
      </w:r>
      <w:r>
        <w:rPr>
          <w:i/>
          <w:spacing w:val="-7"/>
          <w:sz w:val="22"/>
        </w:rPr>
        <w:t> </w:t>
      </w:r>
      <w:r>
        <w:rPr>
          <w:i/>
          <w:sz w:val="22"/>
        </w:rPr>
        <w:t>owner/landlord</w:t>
      </w:r>
      <w:r>
        <w:rPr>
          <w:i/>
          <w:spacing w:val="-6"/>
          <w:sz w:val="22"/>
        </w:rPr>
        <w:t> </w:t>
      </w:r>
      <w:r>
        <w:rPr>
          <w:i/>
          <w:sz w:val="22"/>
        </w:rPr>
        <w:t>increase</w:t>
      </w:r>
      <w:r>
        <w:rPr>
          <w:i/>
          <w:spacing w:val="-7"/>
          <w:sz w:val="22"/>
        </w:rPr>
        <w:t> </w:t>
      </w:r>
      <w:r>
        <w:rPr>
          <w:i/>
          <w:sz w:val="22"/>
        </w:rPr>
        <w:t>rents</w:t>
      </w:r>
      <w:r>
        <w:rPr>
          <w:i/>
          <w:spacing w:val="-6"/>
          <w:sz w:val="22"/>
        </w:rPr>
        <w:t> </w:t>
      </w:r>
      <w:r>
        <w:rPr>
          <w:i/>
          <w:sz w:val="22"/>
        </w:rPr>
        <w:t>or</w:t>
      </w:r>
      <w:r>
        <w:rPr>
          <w:i/>
          <w:spacing w:val="-5"/>
          <w:sz w:val="22"/>
        </w:rPr>
        <w:t> </w:t>
      </w:r>
      <w:r>
        <w:rPr>
          <w:i/>
          <w:sz w:val="22"/>
        </w:rPr>
        <w:t>evict</w:t>
      </w:r>
      <w:r>
        <w:rPr>
          <w:i/>
          <w:spacing w:val="-5"/>
          <w:sz w:val="22"/>
        </w:rPr>
        <w:t> </w:t>
      </w:r>
      <w:r>
        <w:rPr>
          <w:i/>
          <w:sz w:val="22"/>
        </w:rPr>
        <w:t>tenants</w:t>
      </w:r>
      <w:r>
        <w:rPr>
          <w:i/>
          <w:spacing w:val="-6"/>
          <w:sz w:val="22"/>
        </w:rPr>
        <w:t> </w:t>
      </w:r>
      <w:r>
        <w:rPr>
          <w:i/>
          <w:sz w:val="22"/>
        </w:rPr>
        <w:t>as</w:t>
      </w:r>
      <w:r>
        <w:rPr>
          <w:i/>
          <w:spacing w:val="-5"/>
          <w:sz w:val="22"/>
        </w:rPr>
        <w:t> </w:t>
      </w:r>
      <w:r>
        <w:rPr>
          <w:i/>
          <w:sz w:val="22"/>
        </w:rPr>
        <w:t>a</w:t>
      </w:r>
      <w:r>
        <w:rPr>
          <w:i/>
          <w:spacing w:val="-7"/>
          <w:sz w:val="22"/>
        </w:rPr>
        <w:t> </w:t>
      </w:r>
      <w:r>
        <w:rPr>
          <w:i/>
          <w:sz w:val="22"/>
        </w:rPr>
        <w:t>result</w:t>
      </w:r>
      <w:r>
        <w:rPr>
          <w:i/>
          <w:spacing w:val="-6"/>
          <w:sz w:val="22"/>
        </w:rPr>
        <w:t> </w:t>
      </w:r>
      <w:r>
        <w:rPr>
          <w:i/>
          <w:sz w:val="22"/>
        </w:rPr>
        <w:t>of</w:t>
      </w:r>
      <w:r>
        <w:rPr>
          <w:i/>
          <w:spacing w:val="-6"/>
          <w:sz w:val="22"/>
        </w:rPr>
        <w:t> </w:t>
      </w:r>
      <w:r>
        <w:rPr>
          <w:i/>
          <w:sz w:val="22"/>
        </w:rPr>
        <w:t>the</w:t>
      </w:r>
      <w:r>
        <w:rPr>
          <w:i/>
          <w:spacing w:val="-7"/>
          <w:sz w:val="22"/>
        </w:rPr>
        <w:t> </w:t>
      </w:r>
      <w:r>
        <w:rPr>
          <w:i/>
          <w:spacing w:val="-2"/>
          <w:sz w:val="22"/>
        </w:rPr>
        <w:t>shutdown?</w:t>
      </w:r>
    </w:p>
    <w:p>
      <w:pPr>
        <w:pStyle w:val="BodyText"/>
        <w:rPr>
          <w:i/>
        </w:rPr>
      </w:pPr>
    </w:p>
    <w:p>
      <w:pPr>
        <w:pStyle w:val="BodyText"/>
        <w:ind w:left="1439" w:right="1445" w:firstLine="720"/>
      </w:pPr>
      <w:r>
        <w:rPr/>
        <w:t>Tenants living in properties with unexpired 202 PRAC and 811 PRAC contracts will remain responsible</w:t>
      </w:r>
      <w:r>
        <w:rPr>
          <w:spacing w:val="-3"/>
        </w:rPr>
        <w:t> </w:t>
      </w:r>
      <w:r>
        <w:rPr/>
        <w:t>only</w:t>
      </w:r>
      <w:r>
        <w:rPr>
          <w:spacing w:val="-3"/>
        </w:rPr>
        <w:t> </w:t>
      </w:r>
      <w:r>
        <w:rPr/>
        <w:t>for</w:t>
      </w:r>
      <w:r>
        <w:rPr>
          <w:spacing w:val="-3"/>
        </w:rPr>
        <w:t> </w:t>
      </w:r>
      <w:r>
        <w:rPr/>
        <w:t>their</w:t>
      </w:r>
      <w:r>
        <w:rPr>
          <w:spacing w:val="-3"/>
        </w:rPr>
        <w:t> </w:t>
      </w:r>
      <w:r>
        <w:rPr/>
        <w:t>portion</w:t>
      </w:r>
      <w:r>
        <w:rPr>
          <w:spacing w:val="-3"/>
        </w:rPr>
        <w:t> </w:t>
      </w:r>
      <w:r>
        <w:rPr/>
        <w:t>of</w:t>
      </w:r>
      <w:r>
        <w:rPr>
          <w:spacing w:val="-3"/>
        </w:rPr>
        <w:t> </w:t>
      </w:r>
      <w:r>
        <w:rPr/>
        <w:t>the</w:t>
      </w:r>
      <w:r>
        <w:rPr>
          <w:spacing w:val="-2"/>
        </w:rPr>
        <w:t> </w:t>
      </w:r>
      <w:r>
        <w:rPr/>
        <w:t>rent</w:t>
      </w:r>
      <w:r>
        <w:rPr>
          <w:spacing w:val="-3"/>
        </w:rPr>
        <w:t> </w:t>
      </w:r>
      <w:r>
        <w:rPr/>
        <w:t>and</w:t>
      </w:r>
      <w:r>
        <w:rPr>
          <w:spacing w:val="-3"/>
        </w:rPr>
        <w:t> </w:t>
      </w:r>
      <w:r>
        <w:rPr/>
        <w:t>are</w:t>
      </w:r>
      <w:r>
        <w:rPr>
          <w:spacing w:val="-2"/>
        </w:rPr>
        <w:t> </w:t>
      </w:r>
      <w:r>
        <w:rPr/>
        <w:t>therefore</w:t>
      </w:r>
      <w:r>
        <w:rPr>
          <w:spacing w:val="-3"/>
        </w:rPr>
        <w:t> </w:t>
      </w:r>
      <w:r>
        <w:rPr/>
        <w:t>protected</w:t>
      </w:r>
      <w:r>
        <w:rPr>
          <w:spacing w:val="-3"/>
        </w:rPr>
        <w:t> </w:t>
      </w:r>
      <w:r>
        <w:rPr/>
        <w:t>from</w:t>
      </w:r>
      <w:r>
        <w:rPr>
          <w:spacing w:val="-2"/>
        </w:rPr>
        <w:t> </w:t>
      </w:r>
      <w:r>
        <w:rPr/>
        <w:t>eviction</w:t>
      </w:r>
      <w:r>
        <w:rPr>
          <w:spacing w:val="-3"/>
        </w:rPr>
        <w:t> </w:t>
      </w:r>
      <w:r>
        <w:rPr/>
        <w:t>for</w:t>
      </w:r>
      <w:r>
        <w:rPr>
          <w:spacing w:val="-2"/>
        </w:rPr>
        <w:t> </w:t>
      </w:r>
      <w:r>
        <w:rPr/>
        <w:t>non-payment of the rental assistance, under the PRAC model lease.</w:t>
      </w:r>
      <w:hyperlink w:history="true" w:anchor="_bookmark8">
        <w:r>
          <w:rPr>
            <w:vertAlign w:val="superscript"/>
          </w:rPr>
          <w:t>9</w:t>
        </w:r>
      </w:hyperlink>
      <w:r>
        <w:rPr>
          <w:vertAlign w:val="baseline"/>
        </w:rPr>
        <w:t> Unlike the HUD PBS8 model lease, PRAC model leases have no automatic termination clause if the PRAC contract terminates for any reason. Tenants</w:t>
      </w:r>
    </w:p>
    <w:p>
      <w:pPr>
        <w:pStyle w:val="BodyText"/>
        <w:rPr>
          <w:sz w:val="20"/>
        </w:rPr>
      </w:pPr>
    </w:p>
    <w:p>
      <w:pPr>
        <w:pStyle w:val="BodyText"/>
        <w:spacing w:before="241"/>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323384</wp:posOffset>
                </wp:positionV>
                <wp:extent cx="18288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46336pt;width:144pt;height:.72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line="244" w:lineRule="exact" w:before="98"/>
        <w:ind w:left="1440" w:right="0" w:firstLine="0"/>
        <w:jc w:val="left"/>
        <w:rPr>
          <w:sz w:val="20"/>
        </w:rPr>
      </w:pPr>
      <w:bookmarkStart w:name="_bookmark6" w:id="7"/>
      <w:bookmarkEnd w:id="7"/>
      <w:r>
        <w:rPr/>
      </w:r>
      <w:r>
        <w:rPr>
          <w:sz w:val="20"/>
          <w:vertAlign w:val="superscript"/>
        </w:rPr>
        <w:t>7</w:t>
      </w:r>
      <w:r>
        <w:rPr>
          <w:spacing w:val="-3"/>
          <w:sz w:val="20"/>
          <w:vertAlign w:val="baseline"/>
        </w:rPr>
        <w:t> </w:t>
      </w:r>
      <w:r>
        <w:rPr>
          <w:sz w:val="20"/>
          <w:vertAlign w:val="baseline"/>
        </w:rPr>
        <w:t>12</w:t>
      </w:r>
      <w:r>
        <w:rPr>
          <w:spacing w:val="-3"/>
          <w:sz w:val="20"/>
          <w:vertAlign w:val="baseline"/>
        </w:rPr>
        <w:t> </w:t>
      </w:r>
      <w:r>
        <w:rPr>
          <w:sz w:val="20"/>
          <w:vertAlign w:val="baseline"/>
        </w:rPr>
        <w:t>U.S.C.A.</w:t>
      </w:r>
      <w:r>
        <w:rPr>
          <w:spacing w:val="-2"/>
          <w:sz w:val="20"/>
          <w:vertAlign w:val="baseline"/>
        </w:rPr>
        <w:t> </w:t>
      </w:r>
      <w:r>
        <w:rPr>
          <w:sz w:val="20"/>
          <w:vertAlign w:val="baseline"/>
        </w:rPr>
        <w:t>§</w:t>
      </w:r>
      <w:r>
        <w:rPr>
          <w:spacing w:val="-4"/>
          <w:sz w:val="20"/>
          <w:vertAlign w:val="baseline"/>
        </w:rPr>
        <w:t> </w:t>
      </w:r>
      <w:r>
        <w:rPr>
          <w:sz w:val="20"/>
          <w:vertAlign w:val="baseline"/>
        </w:rPr>
        <w:t>1701q(c)(1)</w:t>
      </w:r>
      <w:r>
        <w:rPr>
          <w:spacing w:val="-3"/>
          <w:sz w:val="20"/>
          <w:vertAlign w:val="baseline"/>
        </w:rPr>
        <w:t> </w:t>
      </w:r>
      <w:r>
        <w:rPr>
          <w:spacing w:val="-2"/>
          <w:sz w:val="20"/>
          <w:vertAlign w:val="baseline"/>
        </w:rPr>
        <w:t>(2025).</w:t>
      </w:r>
    </w:p>
    <w:p>
      <w:pPr>
        <w:spacing w:before="0"/>
        <w:ind w:left="1440" w:right="1445" w:firstLine="0"/>
        <w:jc w:val="left"/>
        <w:rPr>
          <w:sz w:val="20"/>
        </w:rPr>
      </w:pPr>
      <w:bookmarkStart w:name="_bookmark7" w:id="8"/>
      <w:bookmarkEnd w:id="8"/>
      <w:r>
        <w:rPr/>
      </w:r>
      <w:r>
        <w:rPr>
          <w:sz w:val="20"/>
          <w:vertAlign w:val="superscript"/>
        </w:rPr>
        <w:t>8</w:t>
      </w:r>
      <w:r>
        <w:rPr>
          <w:spacing w:val="-2"/>
          <w:sz w:val="20"/>
          <w:vertAlign w:val="baseline"/>
        </w:rPr>
        <w:t> </w:t>
      </w:r>
      <w:r>
        <w:rPr>
          <w:sz w:val="20"/>
          <w:vertAlign w:val="baseline"/>
        </w:rPr>
        <w:t>Most</w:t>
      </w:r>
      <w:r>
        <w:rPr>
          <w:spacing w:val="-2"/>
          <w:sz w:val="20"/>
          <w:vertAlign w:val="baseline"/>
        </w:rPr>
        <w:t> </w:t>
      </w:r>
      <w:r>
        <w:rPr>
          <w:sz w:val="20"/>
          <w:vertAlign w:val="baseline"/>
        </w:rPr>
        <w:t>of</w:t>
      </w:r>
      <w:r>
        <w:rPr>
          <w:spacing w:val="-2"/>
          <w:sz w:val="20"/>
          <w:vertAlign w:val="baseline"/>
        </w:rPr>
        <w:t> </w:t>
      </w:r>
      <w:r>
        <w:rPr>
          <w:sz w:val="20"/>
          <w:vertAlign w:val="baseline"/>
        </w:rPr>
        <w:t>these</w:t>
      </w:r>
      <w:r>
        <w:rPr>
          <w:spacing w:val="-3"/>
          <w:sz w:val="20"/>
          <w:vertAlign w:val="baseline"/>
        </w:rPr>
        <w:t> </w:t>
      </w:r>
      <w:r>
        <w:rPr>
          <w:sz w:val="20"/>
          <w:vertAlign w:val="baseline"/>
        </w:rPr>
        <w:t>properties</w:t>
      </w:r>
      <w:r>
        <w:rPr>
          <w:spacing w:val="-2"/>
          <w:sz w:val="20"/>
          <w:vertAlign w:val="baseline"/>
        </w:rPr>
        <w:t> </w:t>
      </w:r>
      <w:r>
        <w:rPr>
          <w:sz w:val="20"/>
          <w:vertAlign w:val="baseline"/>
        </w:rPr>
        <w:t>have</w:t>
      </w:r>
      <w:r>
        <w:rPr>
          <w:spacing w:val="-2"/>
          <w:sz w:val="20"/>
          <w:vertAlign w:val="baseline"/>
        </w:rPr>
        <w:t> </w:t>
      </w:r>
      <w:r>
        <w:rPr>
          <w:sz w:val="20"/>
          <w:vertAlign w:val="baseline"/>
        </w:rPr>
        <w:t>a</w:t>
      </w:r>
      <w:r>
        <w:rPr>
          <w:spacing w:val="-2"/>
          <w:sz w:val="20"/>
          <w:vertAlign w:val="baseline"/>
        </w:rPr>
        <w:t> </w:t>
      </w:r>
      <w:r>
        <w:rPr>
          <w:sz w:val="20"/>
          <w:vertAlign w:val="baseline"/>
        </w:rPr>
        <w:t>PRAC</w:t>
      </w:r>
      <w:r>
        <w:rPr>
          <w:spacing w:val="-2"/>
          <w:sz w:val="20"/>
          <w:vertAlign w:val="baseline"/>
        </w:rPr>
        <w:t> </w:t>
      </w:r>
      <w:r>
        <w:rPr>
          <w:sz w:val="20"/>
          <w:vertAlign w:val="baseline"/>
        </w:rPr>
        <w:t>rather</w:t>
      </w:r>
      <w:r>
        <w:rPr>
          <w:spacing w:val="-2"/>
          <w:sz w:val="20"/>
          <w:vertAlign w:val="baseline"/>
        </w:rPr>
        <w:t> </w:t>
      </w:r>
      <w:r>
        <w:rPr>
          <w:sz w:val="20"/>
          <w:vertAlign w:val="baseline"/>
        </w:rPr>
        <w:t>than</w:t>
      </w:r>
      <w:r>
        <w:rPr>
          <w:spacing w:val="-3"/>
          <w:sz w:val="20"/>
          <w:vertAlign w:val="baseline"/>
        </w:rPr>
        <w:t> </w:t>
      </w:r>
      <w:r>
        <w:rPr>
          <w:sz w:val="20"/>
          <w:vertAlign w:val="baseline"/>
        </w:rPr>
        <w:t>a</w:t>
      </w:r>
      <w:r>
        <w:rPr>
          <w:spacing w:val="-3"/>
          <w:sz w:val="20"/>
          <w:vertAlign w:val="baseline"/>
        </w:rPr>
        <w:t> </w:t>
      </w:r>
      <w:r>
        <w:rPr>
          <w:sz w:val="20"/>
          <w:vertAlign w:val="baseline"/>
        </w:rPr>
        <w:t>Section</w:t>
      </w:r>
      <w:r>
        <w:rPr>
          <w:spacing w:val="-2"/>
          <w:sz w:val="20"/>
          <w:vertAlign w:val="baseline"/>
        </w:rPr>
        <w:t> </w:t>
      </w:r>
      <w:r>
        <w:rPr>
          <w:sz w:val="20"/>
          <w:vertAlign w:val="baseline"/>
        </w:rPr>
        <w:t>8</w:t>
      </w:r>
      <w:r>
        <w:rPr>
          <w:spacing w:val="-3"/>
          <w:sz w:val="20"/>
          <w:vertAlign w:val="baseline"/>
        </w:rPr>
        <w:t> </w:t>
      </w:r>
      <w:r>
        <w:rPr>
          <w:sz w:val="20"/>
          <w:vertAlign w:val="baseline"/>
        </w:rPr>
        <w:t>Housing</w:t>
      </w:r>
      <w:r>
        <w:rPr>
          <w:spacing w:val="-3"/>
          <w:sz w:val="20"/>
          <w:vertAlign w:val="baseline"/>
        </w:rPr>
        <w:t> </w:t>
      </w:r>
      <w:r>
        <w:rPr>
          <w:sz w:val="20"/>
          <w:vertAlign w:val="baseline"/>
        </w:rPr>
        <w:t>Assistance</w:t>
      </w:r>
      <w:r>
        <w:rPr>
          <w:spacing w:val="-3"/>
          <w:sz w:val="20"/>
          <w:vertAlign w:val="baseline"/>
        </w:rPr>
        <w:t> </w:t>
      </w:r>
      <w:r>
        <w:rPr>
          <w:sz w:val="20"/>
          <w:vertAlign w:val="baseline"/>
        </w:rPr>
        <w:t>contract.</w:t>
      </w:r>
      <w:r>
        <w:rPr>
          <w:spacing w:val="-3"/>
          <w:sz w:val="20"/>
          <w:vertAlign w:val="baseline"/>
        </w:rPr>
        <w:t> </w:t>
      </w:r>
      <w:r>
        <w:rPr>
          <w:i/>
          <w:sz w:val="20"/>
          <w:vertAlign w:val="baseline"/>
        </w:rPr>
        <w:t>See</w:t>
      </w:r>
      <w:r>
        <w:rPr>
          <w:i/>
          <w:spacing w:val="-3"/>
          <w:sz w:val="20"/>
          <w:vertAlign w:val="baseline"/>
        </w:rPr>
        <w:t> </w:t>
      </w:r>
      <w:r>
        <w:rPr>
          <w:sz w:val="20"/>
          <w:vertAlign w:val="baseline"/>
        </w:rPr>
        <w:t>N</w:t>
      </w:r>
      <w:r>
        <w:rPr>
          <w:sz w:val="16"/>
          <w:vertAlign w:val="baseline"/>
        </w:rPr>
        <w:t>ATIONAL</w:t>
      </w:r>
      <w:r>
        <w:rPr>
          <w:spacing w:val="-3"/>
          <w:sz w:val="16"/>
          <w:vertAlign w:val="baseline"/>
        </w:rPr>
        <w:t> </w:t>
      </w:r>
      <w:r>
        <w:rPr>
          <w:sz w:val="20"/>
          <w:vertAlign w:val="baseline"/>
        </w:rPr>
        <w:t>H</w:t>
      </w:r>
      <w:r>
        <w:rPr>
          <w:sz w:val="16"/>
          <w:vertAlign w:val="baseline"/>
        </w:rPr>
        <w:t>OUSING</w:t>
      </w:r>
      <w:r>
        <w:rPr>
          <w:spacing w:val="40"/>
          <w:sz w:val="16"/>
          <w:vertAlign w:val="baseline"/>
        </w:rPr>
        <w:t> </w:t>
      </w:r>
      <w:r>
        <w:rPr>
          <w:sz w:val="20"/>
          <w:vertAlign w:val="baseline"/>
        </w:rPr>
        <w:t>L</w:t>
      </w:r>
      <w:r>
        <w:rPr>
          <w:sz w:val="16"/>
          <w:vertAlign w:val="baseline"/>
        </w:rPr>
        <w:t>AW </w:t>
      </w:r>
      <w:r>
        <w:rPr>
          <w:sz w:val="20"/>
          <w:vertAlign w:val="baseline"/>
        </w:rPr>
        <w:t>P</w:t>
      </w:r>
      <w:r>
        <w:rPr>
          <w:sz w:val="16"/>
          <w:vertAlign w:val="baseline"/>
        </w:rPr>
        <w:t>ROJECT</w:t>
      </w:r>
      <w:r>
        <w:rPr>
          <w:sz w:val="20"/>
          <w:vertAlign w:val="baseline"/>
        </w:rPr>
        <w:t>, HUD H</w:t>
      </w:r>
      <w:r>
        <w:rPr>
          <w:sz w:val="16"/>
          <w:vertAlign w:val="baseline"/>
        </w:rPr>
        <w:t>OUSING </w:t>
      </w:r>
      <w:r>
        <w:rPr>
          <w:sz w:val="20"/>
          <w:vertAlign w:val="baseline"/>
        </w:rPr>
        <w:t>P</w:t>
      </w:r>
      <w:r>
        <w:rPr>
          <w:sz w:val="16"/>
          <w:vertAlign w:val="baseline"/>
        </w:rPr>
        <w:t>ROGRAMS</w:t>
      </w:r>
      <w:r>
        <w:rPr>
          <w:sz w:val="20"/>
          <w:vertAlign w:val="baseline"/>
        </w:rPr>
        <w:t>: T</w:t>
      </w:r>
      <w:r>
        <w:rPr>
          <w:sz w:val="16"/>
          <w:vertAlign w:val="baseline"/>
        </w:rPr>
        <w:t>ENANTS </w:t>
      </w:r>
      <w:r>
        <w:rPr>
          <w:sz w:val="20"/>
          <w:vertAlign w:val="baseline"/>
        </w:rPr>
        <w:t>R</w:t>
      </w:r>
      <w:r>
        <w:rPr>
          <w:sz w:val="16"/>
          <w:vertAlign w:val="baseline"/>
        </w:rPr>
        <w:t>IGHTS </w:t>
      </w:r>
      <w:r>
        <w:rPr>
          <w:sz w:val="20"/>
          <w:vertAlign w:val="baseline"/>
        </w:rPr>
        <w:t>§ 1.3.4 (6th ed. 2024).</w:t>
      </w:r>
    </w:p>
    <w:p>
      <w:pPr>
        <w:spacing w:before="0"/>
        <w:ind w:left="1440" w:right="0" w:firstLine="0"/>
        <w:jc w:val="left"/>
        <w:rPr>
          <w:sz w:val="20"/>
        </w:rPr>
      </w:pPr>
      <w:bookmarkStart w:name="_bookmark8" w:id="9"/>
      <w:bookmarkEnd w:id="9"/>
      <w:r>
        <w:rPr/>
      </w:r>
      <w:r>
        <w:rPr>
          <w:sz w:val="20"/>
          <w:vertAlign w:val="superscript"/>
        </w:rPr>
        <w:t>9</w:t>
      </w:r>
      <w:r>
        <w:rPr>
          <w:spacing w:val="-2"/>
          <w:sz w:val="20"/>
          <w:vertAlign w:val="baseline"/>
        </w:rPr>
        <w:t> </w:t>
      </w:r>
      <w:r>
        <w:rPr>
          <w:sz w:val="20"/>
          <w:vertAlign w:val="baseline"/>
        </w:rPr>
        <w:t>HUD</w:t>
      </w:r>
      <w:r>
        <w:rPr>
          <w:spacing w:val="-3"/>
          <w:sz w:val="20"/>
          <w:vertAlign w:val="baseline"/>
        </w:rPr>
        <w:t> </w:t>
      </w:r>
      <w:r>
        <w:rPr>
          <w:sz w:val="20"/>
          <w:vertAlign w:val="baseline"/>
        </w:rPr>
        <w:t>Form</w:t>
      </w:r>
      <w:r>
        <w:rPr>
          <w:spacing w:val="-3"/>
          <w:sz w:val="20"/>
          <w:vertAlign w:val="baseline"/>
        </w:rPr>
        <w:t> </w:t>
      </w:r>
      <w:r>
        <w:rPr>
          <w:sz w:val="20"/>
          <w:vertAlign w:val="baseline"/>
        </w:rPr>
        <w:t>90105C</w:t>
      </w:r>
      <w:r>
        <w:rPr>
          <w:spacing w:val="-2"/>
          <w:sz w:val="20"/>
          <w:vertAlign w:val="baseline"/>
        </w:rPr>
        <w:t> </w:t>
      </w:r>
      <w:r>
        <w:rPr>
          <w:sz w:val="20"/>
          <w:vertAlign w:val="baseline"/>
        </w:rPr>
        <w:t>para.</w:t>
      </w:r>
      <w:r>
        <w:rPr>
          <w:spacing w:val="-4"/>
          <w:sz w:val="20"/>
          <w:vertAlign w:val="baseline"/>
        </w:rPr>
        <w:t> </w:t>
      </w:r>
      <w:r>
        <w:rPr>
          <w:sz w:val="20"/>
          <w:vertAlign w:val="baseline"/>
        </w:rPr>
        <w:t>10</w:t>
      </w:r>
      <w:r>
        <w:rPr>
          <w:spacing w:val="-3"/>
          <w:sz w:val="20"/>
          <w:vertAlign w:val="baseline"/>
        </w:rPr>
        <w:t> </w:t>
      </w:r>
      <w:r>
        <w:rPr>
          <w:sz w:val="20"/>
          <w:vertAlign w:val="baseline"/>
        </w:rPr>
        <w:t>(2017);</w:t>
      </w:r>
      <w:r>
        <w:rPr>
          <w:spacing w:val="-2"/>
          <w:sz w:val="20"/>
          <w:vertAlign w:val="baseline"/>
        </w:rPr>
        <w:t> </w:t>
      </w:r>
      <w:r>
        <w:rPr>
          <w:sz w:val="20"/>
          <w:vertAlign w:val="baseline"/>
        </w:rPr>
        <w:t>HUD</w:t>
      </w:r>
      <w:r>
        <w:rPr>
          <w:spacing w:val="-3"/>
          <w:sz w:val="20"/>
          <w:vertAlign w:val="baseline"/>
        </w:rPr>
        <w:t> </w:t>
      </w:r>
      <w:r>
        <w:rPr>
          <w:sz w:val="20"/>
          <w:vertAlign w:val="baseline"/>
        </w:rPr>
        <w:t>Form</w:t>
      </w:r>
      <w:r>
        <w:rPr>
          <w:spacing w:val="-2"/>
          <w:sz w:val="20"/>
          <w:vertAlign w:val="baseline"/>
        </w:rPr>
        <w:t> </w:t>
      </w:r>
      <w:r>
        <w:rPr>
          <w:sz w:val="20"/>
          <w:vertAlign w:val="baseline"/>
        </w:rPr>
        <w:t>90105D</w:t>
      </w:r>
      <w:r>
        <w:rPr>
          <w:spacing w:val="-3"/>
          <w:sz w:val="20"/>
          <w:vertAlign w:val="baseline"/>
        </w:rPr>
        <w:t> </w:t>
      </w:r>
      <w:r>
        <w:rPr>
          <w:sz w:val="20"/>
          <w:vertAlign w:val="baseline"/>
        </w:rPr>
        <w:t>para.</w:t>
      </w:r>
      <w:r>
        <w:rPr>
          <w:spacing w:val="-2"/>
          <w:sz w:val="20"/>
          <w:vertAlign w:val="baseline"/>
        </w:rPr>
        <w:t> </w:t>
      </w:r>
      <w:r>
        <w:rPr>
          <w:sz w:val="20"/>
          <w:vertAlign w:val="baseline"/>
        </w:rPr>
        <w:t>10</w:t>
      </w:r>
      <w:r>
        <w:rPr>
          <w:spacing w:val="-3"/>
          <w:sz w:val="20"/>
          <w:vertAlign w:val="baseline"/>
        </w:rPr>
        <w:t> </w:t>
      </w:r>
      <w:r>
        <w:rPr>
          <w:spacing w:val="-2"/>
          <w:sz w:val="20"/>
          <w:vertAlign w:val="baseline"/>
        </w:rPr>
        <w:t>(2017).</w:t>
      </w:r>
    </w:p>
    <w:p>
      <w:pPr>
        <w:spacing w:after="0"/>
        <w:jc w:val="left"/>
        <w:rPr>
          <w:sz w:val="20"/>
        </w:rPr>
        <w:sectPr>
          <w:pgSz w:w="12240" w:h="15840"/>
          <w:pgMar w:header="584" w:footer="0" w:top="820" w:bottom="280" w:left="0" w:right="0"/>
        </w:sectPr>
      </w:pPr>
    </w:p>
    <w:p>
      <w:pPr>
        <w:pStyle w:val="BodyText"/>
      </w:pPr>
    </w:p>
    <w:p>
      <w:pPr>
        <w:pStyle w:val="BodyText"/>
        <w:spacing w:before="79"/>
      </w:pPr>
    </w:p>
    <w:p>
      <w:pPr>
        <w:pStyle w:val="BodyText"/>
        <w:ind w:left="1440" w:right="1445" w:hanging="1"/>
      </w:pPr>
      <w:r>
        <w:rPr/>
        <w:t>living</w:t>
      </w:r>
      <w:r>
        <w:rPr>
          <w:spacing w:val="-3"/>
        </w:rPr>
        <w:t> </w:t>
      </w:r>
      <w:r>
        <w:rPr/>
        <w:t>in</w:t>
      </w:r>
      <w:r>
        <w:rPr>
          <w:spacing w:val="-2"/>
        </w:rPr>
        <w:t> </w:t>
      </w:r>
      <w:r>
        <w:rPr/>
        <w:t>202</w:t>
      </w:r>
      <w:r>
        <w:rPr>
          <w:spacing w:val="-2"/>
        </w:rPr>
        <w:t> </w:t>
      </w:r>
      <w:r>
        <w:rPr/>
        <w:t>properties</w:t>
      </w:r>
      <w:r>
        <w:rPr>
          <w:spacing w:val="-3"/>
        </w:rPr>
        <w:t> </w:t>
      </w:r>
      <w:r>
        <w:rPr/>
        <w:t>with</w:t>
      </w:r>
      <w:r>
        <w:rPr>
          <w:spacing w:val="-3"/>
        </w:rPr>
        <w:t> </w:t>
      </w:r>
      <w:r>
        <w:rPr/>
        <w:t>unexpired</w:t>
      </w:r>
      <w:r>
        <w:rPr>
          <w:spacing w:val="-1"/>
        </w:rPr>
        <w:t> </w:t>
      </w:r>
      <w:r>
        <w:rPr/>
        <w:t>project-based</w:t>
      </w:r>
      <w:r>
        <w:rPr>
          <w:spacing w:val="-3"/>
        </w:rPr>
        <w:t> </w:t>
      </w:r>
      <w:r>
        <w:rPr/>
        <w:t>section</w:t>
      </w:r>
      <w:r>
        <w:rPr>
          <w:spacing w:val="-3"/>
        </w:rPr>
        <w:t> </w:t>
      </w:r>
      <w:r>
        <w:rPr/>
        <w:t>8</w:t>
      </w:r>
      <w:r>
        <w:rPr>
          <w:spacing w:val="-2"/>
        </w:rPr>
        <w:t> </w:t>
      </w:r>
      <w:r>
        <w:rPr/>
        <w:t>contracts</w:t>
      </w:r>
      <w:hyperlink w:history="true" w:anchor="_bookmark9">
        <w:r>
          <w:rPr>
            <w:vertAlign w:val="superscript"/>
          </w:rPr>
          <w:t>10</w:t>
        </w:r>
      </w:hyperlink>
      <w:r>
        <w:rPr>
          <w:spacing w:val="-3"/>
          <w:vertAlign w:val="baseline"/>
        </w:rPr>
        <w:t> </w:t>
      </w:r>
      <w:r>
        <w:rPr>
          <w:vertAlign w:val="baseline"/>
        </w:rPr>
        <w:t>will</w:t>
      </w:r>
      <w:r>
        <w:rPr>
          <w:spacing w:val="-2"/>
          <w:vertAlign w:val="baseline"/>
        </w:rPr>
        <w:t> </w:t>
      </w:r>
      <w:r>
        <w:rPr>
          <w:vertAlign w:val="baseline"/>
        </w:rPr>
        <w:t>also</w:t>
      </w:r>
      <w:r>
        <w:rPr>
          <w:spacing w:val="-2"/>
          <w:vertAlign w:val="baseline"/>
        </w:rPr>
        <w:t> </w:t>
      </w:r>
      <w:r>
        <w:rPr>
          <w:vertAlign w:val="baseline"/>
        </w:rPr>
        <w:t>not</w:t>
      </w:r>
      <w:r>
        <w:rPr>
          <w:spacing w:val="-3"/>
          <w:vertAlign w:val="baseline"/>
        </w:rPr>
        <w:t> </w:t>
      </w:r>
      <w:r>
        <w:rPr>
          <w:vertAlign w:val="baseline"/>
        </w:rPr>
        <w:t>be</w:t>
      </w:r>
      <w:r>
        <w:rPr>
          <w:spacing w:val="-2"/>
          <w:vertAlign w:val="baseline"/>
        </w:rPr>
        <w:t> </w:t>
      </w:r>
      <w:r>
        <w:rPr>
          <w:vertAlign w:val="baseline"/>
        </w:rPr>
        <w:t>impacted</w:t>
      </w:r>
      <w:r>
        <w:rPr>
          <w:spacing w:val="-2"/>
          <w:vertAlign w:val="baseline"/>
        </w:rPr>
        <w:t> </w:t>
      </w:r>
      <w:r>
        <w:rPr>
          <w:vertAlign w:val="baseline"/>
        </w:rPr>
        <w:t>by the shutdown at this time, just like other PBS8 properties, because funds have been obligated in most cases through December.</w:t>
      </w:r>
    </w:p>
    <w:p>
      <w:pPr>
        <w:pStyle w:val="BodyText"/>
        <w:spacing w:before="268"/>
        <w:ind w:left="1440" w:right="1445" w:firstLine="720"/>
      </w:pPr>
      <w:r>
        <w:rPr/>
        <w:t>Like other tenants who live in PBS8 buildings with contracts that expire starting in October, tenants with Section 202/PBS8 leases</w:t>
      </w:r>
      <w:hyperlink w:history="true" w:anchor="_bookmark10">
        <w:r>
          <w:rPr>
            <w:vertAlign w:val="superscript"/>
          </w:rPr>
          <w:t>11</w:t>
        </w:r>
      </w:hyperlink>
      <w:r>
        <w:rPr>
          <w:vertAlign w:val="baseline"/>
        </w:rPr>
        <w:t> who live in buildings where the Section 8 HAP contract has expired have a less clear legal status. The Section 202/PBS8 model lease includes language that terminates</w:t>
      </w:r>
      <w:r>
        <w:rPr>
          <w:spacing w:val="-3"/>
          <w:vertAlign w:val="baseline"/>
        </w:rPr>
        <w:t> </w:t>
      </w:r>
      <w:r>
        <w:rPr>
          <w:vertAlign w:val="baseline"/>
        </w:rPr>
        <w:t>the</w:t>
      </w:r>
      <w:r>
        <w:rPr>
          <w:spacing w:val="-3"/>
          <w:vertAlign w:val="baseline"/>
        </w:rPr>
        <w:t> </w:t>
      </w:r>
      <w:r>
        <w:rPr>
          <w:vertAlign w:val="baseline"/>
        </w:rPr>
        <w:t>lease</w:t>
      </w:r>
      <w:r>
        <w:rPr>
          <w:spacing w:val="-3"/>
          <w:vertAlign w:val="baseline"/>
        </w:rPr>
        <w:t> </w:t>
      </w:r>
      <w:r>
        <w:rPr>
          <w:vertAlign w:val="baseline"/>
        </w:rPr>
        <w:t>if</w:t>
      </w:r>
      <w:r>
        <w:rPr>
          <w:spacing w:val="-2"/>
          <w:vertAlign w:val="baseline"/>
        </w:rPr>
        <w:t> </w:t>
      </w:r>
      <w:r>
        <w:rPr>
          <w:vertAlign w:val="baseline"/>
        </w:rPr>
        <w:t>the</w:t>
      </w:r>
      <w:r>
        <w:rPr>
          <w:spacing w:val="-2"/>
          <w:vertAlign w:val="baseline"/>
        </w:rPr>
        <w:t> </w:t>
      </w:r>
      <w:r>
        <w:rPr>
          <w:vertAlign w:val="baseline"/>
        </w:rPr>
        <w:t>HAP</w:t>
      </w:r>
      <w:r>
        <w:rPr>
          <w:spacing w:val="-2"/>
          <w:vertAlign w:val="baseline"/>
        </w:rPr>
        <w:t> </w:t>
      </w:r>
      <w:r>
        <w:rPr>
          <w:vertAlign w:val="baseline"/>
        </w:rPr>
        <w:t>contract</w:t>
      </w:r>
      <w:r>
        <w:rPr>
          <w:spacing w:val="-2"/>
          <w:vertAlign w:val="baseline"/>
        </w:rPr>
        <w:t> </w:t>
      </w:r>
      <w:r>
        <w:rPr>
          <w:vertAlign w:val="baseline"/>
        </w:rPr>
        <w:t>has</w:t>
      </w:r>
      <w:r>
        <w:rPr>
          <w:spacing w:val="-3"/>
          <w:vertAlign w:val="baseline"/>
        </w:rPr>
        <w:t> </w:t>
      </w:r>
      <w:r>
        <w:rPr>
          <w:vertAlign w:val="baseline"/>
        </w:rPr>
        <w:t>been</w:t>
      </w:r>
      <w:r>
        <w:rPr>
          <w:spacing w:val="-2"/>
          <w:vertAlign w:val="baseline"/>
        </w:rPr>
        <w:t> </w:t>
      </w:r>
      <w:r>
        <w:rPr>
          <w:vertAlign w:val="baseline"/>
        </w:rPr>
        <w:t>terminated</w:t>
      </w:r>
      <w:r>
        <w:rPr>
          <w:spacing w:val="-3"/>
          <w:vertAlign w:val="baseline"/>
        </w:rPr>
        <w:t> </w:t>
      </w:r>
      <w:r>
        <w:rPr>
          <w:vertAlign w:val="baseline"/>
        </w:rPr>
        <w:t>for</w:t>
      </w:r>
      <w:r>
        <w:rPr>
          <w:spacing w:val="-3"/>
          <w:vertAlign w:val="baseline"/>
        </w:rPr>
        <w:t> </w:t>
      </w:r>
      <w:r>
        <w:rPr>
          <w:vertAlign w:val="baseline"/>
        </w:rPr>
        <w:t>any</w:t>
      </w:r>
      <w:r>
        <w:rPr>
          <w:spacing w:val="-3"/>
          <w:vertAlign w:val="baseline"/>
        </w:rPr>
        <w:t> </w:t>
      </w:r>
      <w:r>
        <w:rPr>
          <w:vertAlign w:val="baseline"/>
        </w:rPr>
        <w:t>reason.</w:t>
      </w:r>
      <w:r>
        <w:rPr>
          <w:spacing w:val="-3"/>
          <w:vertAlign w:val="baseline"/>
        </w:rPr>
        <w:t> </w:t>
      </w:r>
      <w:r>
        <w:rPr>
          <w:vertAlign w:val="baseline"/>
        </w:rPr>
        <w:t>The</w:t>
      </w:r>
      <w:r>
        <w:rPr>
          <w:spacing w:val="-3"/>
          <w:vertAlign w:val="baseline"/>
        </w:rPr>
        <w:t> </w:t>
      </w:r>
      <w:r>
        <w:rPr>
          <w:vertAlign w:val="baseline"/>
        </w:rPr>
        <w:t>same</w:t>
      </w:r>
      <w:r>
        <w:rPr>
          <w:spacing w:val="-3"/>
          <w:vertAlign w:val="baseline"/>
        </w:rPr>
        <w:t> </w:t>
      </w:r>
      <w:r>
        <w:rPr>
          <w:vertAlign w:val="baseline"/>
        </w:rPr>
        <w:t>analysis</w:t>
      </w:r>
      <w:r>
        <w:rPr>
          <w:spacing w:val="-3"/>
          <w:vertAlign w:val="baseline"/>
        </w:rPr>
        <w:t> </w:t>
      </w:r>
      <w:r>
        <w:rPr>
          <w:vertAlign w:val="baseline"/>
        </w:rPr>
        <w:t>that applies to PBS8 residents would apply to Section 202/PBS8 tenants, explained above.</w:t>
      </w:r>
    </w:p>
    <w:p>
      <w:pPr>
        <w:pStyle w:val="BodyText"/>
      </w:pPr>
    </w:p>
    <w:p>
      <w:pPr>
        <w:pStyle w:val="BodyText"/>
        <w:ind w:left="1440" w:right="1457" w:firstLine="720"/>
      </w:pPr>
      <w:r>
        <w:rPr/>
        <w:t>In contrast, for the small number of 202/811 PRAC contracts that expire in October (or will expire</w:t>
      </w:r>
      <w:r>
        <w:rPr>
          <w:spacing w:val="-2"/>
        </w:rPr>
        <w:t> </w:t>
      </w:r>
      <w:r>
        <w:rPr/>
        <w:t>later</w:t>
      </w:r>
      <w:r>
        <w:rPr>
          <w:spacing w:val="-2"/>
        </w:rPr>
        <w:t> </w:t>
      </w:r>
      <w:r>
        <w:rPr/>
        <w:t>this</w:t>
      </w:r>
      <w:r>
        <w:rPr>
          <w:spacing w:val="-3"/>
        </w:rPr>
        <w:t> </w:t>
      </w:r>
      <w:r>
        <w:rPr/>
        <w:t>year),</w:t>
      </w:r>
      <w:r>
        <w:rPr>
          <w:spacing w:val="-3"/>
        </w:rPr>
        <w:t> </w:t>
      </w:r>
      <w:r>
        <w:rPr/>
        <w:t>where</w:t>
      </w:r>
      <w:r>
        <w:rPr>
          <w:spacing w:val="-3"/>
        </w:rPr>
        <w:t> </w:t>
      </w:r>
      <w:r>
        <w:rPr/>
        <w:t>HUD</w:t>
      </w:r>
      <w:r>
        <w:rPr>
          <w:spacing w:val="-3"/>
        </w:rPr>
        <w:t> </w:t>
      </w:r>
      <w:r>
        <w:rPr/>
        <w:t>cannot</w:t>
      </w:r>
      <w:r>
        <w:rPr>
          <w:spacing w:val="-3"/>
        </w:rPr>
        <w:t> </w:t>
      </w:r>
      <w:r>
        <w:rPr/>
        <w:t>now</w:t>
      </w:r>
      <w:r>
        <w:rPr>
          <w:spacing w:val="-3"/>
        </w:rPr>
        <w:t> </w:t>
      </w:r>
      <w:r>
        <w:rPr/>
        <w:t>obligate</w:t>
      </w:r>
      <w:r>
        <w:rPr>
          <w:spacing w:val="-3"/>
        </w:rPr>
        <w:t> </w:t>
      </w:r>
      <w:r>
        <w:rPr/>
        <w:t>new</w:t>
      </w:r>
      <w:r>
        <w:rPr>
          <w:spacing w:val="-3"/>
        </w:rPr>
        <w:t> </w:t>
      </w:r>
      <w:r>
        <w:rPr/>
        <w:t>PRAC</w:t>
      </w:r>
      <w:r>
        <w:rPr>
          <w:spacing w:val="-3"/>
        </w:rPr>
        <w:t> </w:t>
      </w:r>
      <w:r>
        <w:rPr/>
        <w:t>payments,</w:t>
      </w:r>
      <w:r>
        <w:rPr>
          <w:spacing w:val="-3"/>
        </w:rPr>
        <w:t> </w:t>
      </w:r>
      <w:r>
        <w:rPr/>
        <w:t>tenants</w:t>
      </w:r>
      <w:r>
        <w:rPr>
          <w:spacing w:val="-3"/>
        </w:rPr>
        <w:t> </w:t>
      </w:r>
      <w:r>
        <w:rPr/>
        <w:t>may</w:t>
      </w:r>
      <w:r>
        <w:rPr>
          <w:spacing w:val="-2"/>
        </w:rPr>
        <w:t> </w:t>
      </w:r>
      <w:r>
        <w:rPr/>
        <w:t>remain</w:t>
      </w:r>
      <w:r>
        <w:rPr>
          <w:spacing w:val="-2"/>
        </w:rPr>
        <w:t> </w:t>
      </w:r>
      <w:r>
        <w:rPr/>
        <w:t>legally protected under the PRAC model lease, because it remains in effect, having no automatic termination </w:t>
      </w:r>
      <w:r>
        <w:rPr>
          <w:spacing w:val="-2"/>
        </w:rPr>
        <w:t>clause.</w:t>
      </w:r>
    </w:p>
    <w:p>
      <w:pPr>
        <w:pStyle w:val="BodyText"/>
      </w:pPr>
    </w:p>
    <w:p>
      <w:pPr>
        <w:pStyle w:val="BodyText"/>
        <w:ind w:left="1439" w:right="1671" w:firstLine="720"/>
        <w:jc w:val="both"/>
      </w:pPr>
      <w:r>
        <w:rPr/>
        <w:t>In</w:t>
      </w:r>
      <w:r>
        <w:rPr>
          <w:spacing w:val="-3"/>
        </w:rPr>
        <w:t> </w:t>
      </w:r>
      <w:r>
        <w:rPr/>
        <w:t>addition,</w:t>
      </w:r>
      <w:r>
        <w:rPr>
          <w:spacing w:val="-3"/>
        </w:rPr>
        <w:t> </w:t>
      </w:r>
      <w:r>
        <w:rPr/>
        <w:t>Section</w:t>
      </w:r>
      <w:r>
        <w:rPr>
          <w:spacing w:val="-2"/>
        </w:rPr>
        <w:t> </w:t>
      </w:r>
      <w:r>
        <w:rPr/>
        <w:t>202</w:t>
      </w:r>
      <w:r>
        <w:rPr>
          <w:spacing w:val="-3"/>
        </w:rPr>
        <w:t> </w:t>
      </w:r>
      <w:r>
        <w:rPr/>
        <w:t>and</w:t>
      </w:r>
      <w:r>
        <w:rPr>
          <w:spacing w:val="-3"/>
        </w:rPr>
        <w:t> </w:t>
      </w:r>
      <w:r>
        <w:rPr/>
        <w:t>811</w:t>
      </w:r>
      <w:r>
        <w:rPr>
          <w:spacing w:val="-3"/>
        </w:rPr>
        <w:t> </w:t>
      </w:r>
      <w:r>
        <w:rPr/>
        <w:t>properties</w:t>
      </w:r>
      <w:r>
        <w:rPr>
          <w:spacing w:val="-3"/>
        </w:rPr>
        <w:t> </w:t>
      </w:r>
      <w:r>
        <w:rPr/>
        <w:t>have</w:t>
      </w:r>
      <w:r>
        <w:rPr>
          <w:spacing w:val="-3"/>
        </w:rPr>
        <w:t> </w:t>
      </w:r>
      <w:r>
        <w:rPr/>
        <w:t>a</w:t>
      </w:r>
      <w:r>
        <w:rPr>
          <w:spacing w:val="-1"/>
        </w:rPr>
        <w:t> </w:t>
      </w:r>
      <w:r>
        <w:rPr/>
        <w:t>use</w:t>
      </w:r>
      <w:r>
        <w:rPr>
          <w:spacing w:val="-3"/>
        </w:rPr>
        <w:t> </w:t>
      </w:r>
      <w:r>
        <w:rPr/>
        <w:t>agreement</w:t>
      </w:r>
      <w:hyperlink w:history="true" w:anchor="_bookmark11">
        <w:r>
          <w:rPr>
            <w:vertAlign w:val="superscript"/>
          </w:rPr>
          <w:t>12</w:t>
        </w:r>
      </w:hyperlink>
      <w:r>
        <w:rPr>
          <w:spacing w:val="-3"/>
          <w:vertAlign w:val="baseline"/>
        </w:rPr>
        <w:t> </w:t>
      </w:r>
      <w:r>
        <w:rPr>
          <w:vertAlign w:val="baseline"/>
        </w:rPr>
        <w:t>that</w:t>
      </w:r>
      <w:r>
        <w:rPr>
          <w:spacing w:val="-3"/>
          <w:vertAlign w:val="baseline"/>
        </w:rPr>
        <w:t> </w:t>
      </w:r>
      <w:r>
        <w:rPr>
          <w:vertAlign w:val="baseline"/>
        </w:rPr>
        <w:t>requires operation</w:t>
      </w:r>
      <w:r>
        <w:rPr>
          <w:spacing w:val="-3"/>
          <w:vertAlign w:val="baseline"/>
        </w:rPr>
        <w:t> </w:t>
      </w:r>
      <w:r>
        <w:rPr>
          <w:vertAlign w:val="baseline"/>
        </w:rPr>
        <w:t>of the</w:t>
      </w:r>
      <w:r>
        <w:rPr>
          <w:spacing w:val="-3"/>
          <w:vertAlign w:val="baseline"/>
        </w:rPr>
        <w:t> </w:t>
      </w:r>
      <w:r>
        <w:rPr>
          <w:vertAlign w:val="baseline"/>
        </w:rPr>
        <w:t>property</w:t>
      </w:r>
      <w:r>
        <w:rPr>
          <w:spacing w:val="-2"/>
          <w:vertAlign w:val="baseline"/>
        </w:rPr>
        <w:t> </w:t>
      </w:r>
      <w:r>
        <w:rPr>
          <w:vertAlign w:val="baseline"/>
        </w:rPr>
        <w:t>under</w:t>
      </w:r>
      <w:r>
        <w:rPr>
          <w:spacing w:val="-3"/>
          <w:vertAlign w:val="baseline"/>
        </w:rPr>
        <w:t> </w:t>
      </w:r>
      <w:r>
        <w:rPr>
          <w:vertAlign w:val="baseline"/>
        </w:rPr>
        <w:t>the</w:t>
      </w:r>
      <w:r>
        <w:rPr>
          <w:spacing w:val="-3"/>
          <w:vertAlign w:val="baseline"/>
        </w:rPr>
        <w:t> </w:t>
      </w:r>
      <w:r>
        <w:rPr>
          <w:vertAlign w:val="baseline"/>
        </w:rPr>
        <w:t>applicable</w:t>
      </w:r>
      <w:r>
        <w:rPr>
          <w:spacing w:val="-3"/>
          <w:vertAlign w:val="baseline"/>
        </w:rPr>
        <w:t> </w:t>
      </w:r>
      <w:r>
        <w:rPr>
          <w:vertAlign w:val="baseline"/>
        </w:rPr>
        <w:t>statute</w:t>
      </w:r>
      <w:r>
        <w:rPr>
          <w:spacing w:val="-4"/>
          <w:vertAlign w:val="baseline"/>
        </w:rPr>
        <w:t> </w:t>
      </w:r>
      <w:r>
        <w:rPr>
          <w:vertAlign w:val="baseline"/>
        </w:rPr>
        <w:t>and</w:t>
      </w:r>
      <w:r>
        <w:rPr>
          <w:spacing w:val="-4"/>
          <w:vertAlign w:val="baseline"/>
        </w:rPr>
        <w:t> </w:t>
      </w:r>
      <w:r>
        <w:rPr>
          <w:vertAlign w:val="baseline"/>
        </w:rPr>
        <w:t>regulations.</w:t>
      </w:r>
      <w:r>
        <w:rPr>
          <w:spacing w:val="-4"/>
          <w:vertAlign w:val="baseline"/>
        </w:rPr>
        <w:t> </w:t>
      </w:r>
      <w:r>
        <w:rPr>
          <w:vertAlign w:val="baseline"/>
        </w:rPr>
        <w:t>Advocates</w:t>
      </w:r>
      <w:r>
        <w:rPr>
          <w:spacing w:val="-4"/>
          <w:vertAlign w:val="baseline"/>
        </w:rPr>
        <w:t> </w:t>
      </w:r>
      <w:r>
        <w:rPr>
          <w:vertAlign w:val="baseline"/>
        </w:rPr>
        <w:t>should</w:t>
      </w:r>
      <w:r>
        <w:rPr>
          <w:spacing w:val="-3"/>
          <w:vertAlign w:val="baseline"/>
        </w:rPr>
        <w:t> </w:t>
      </w:r>
      <w:r>
        <w:rPr>
          <w:vertAlign w:val="baseline"/>
        </w:rPr>
        <w:t>check</w:t>
      </w:r>
      <w:r>
        <w:rPr>
          <w:spacing w:val="-3"/>
          <w:vertAlign w:val="baseline"/>
        </w:rPr>
        <w:t> </w:t>
      </w:r>
      <w:r>
        <w:rPr>
          <w:vertAlign w:val="baseline"/>
        </w:rPr>
        <w:t>the</w:t>
      </w:r>
      <w:r>
        <w:rPr>
          <w:spacing w:val="-3"/>
          <w:vertAlign w:val="baseline"/>
        </w:rPr>
        <w:t> </w:t>
      </w:r>
      <w:r>
        <w:rPr>
          <w:vertAlign w:val="baseline"/>
        </w:rPr>
        <w:t>use</w:t>
      </w:r>
      <w:r>
        <w:rPr>
          <w:spacing w:val="-3"/>
          <w:vertAlign w:val="baseline"/>
        </w:rPr>
        <w:t> </w:t>
      </w:r>
      <w:r>
        <w:rPr>
          <w:vertAlign w:val="baseline"/>
        </w:rPr>
        <w:t>agreement for any additional protections.</w:t>
      </w:r>
    </w:p>
    <w:p>
      <w:pPr>
        <w:pStyle w:val="BodyText"/>
      </w:pPr>
    </w:p>
    <w:p>
      <w:pPr>
        <w:pStyle w:val="BodyText"/>
        <w:ind w:left="1439" w:right="1590" w:firstLine="720"/>
        <w:jc w:val="both"/>
      </w:pPr>
      <w:r>
        <w:rPr/>
        <w:t>Most</w:t>
      </w:r>
      <w:r>
        <w:rPr>
          <w:spacing w:val="-4"/>
        </w:rPr>
        <w:t> </w:t>
      </w:r>
      <w:r>
        <w:rPr/>
        <w:t>importantly,</w:t>
      </w:r>
      <w:r>
        <w:rPr>
          <w:spacing w:val="-4"/>
        </w:rPr>
        <w:t> </w:t>
      </w:r>
      <w:r>
        <w:rPr/>
        <w:t>Section</w:t>
      </w:r>
      <w:r>
        <w:rPr>
          <w:spacing w:val="-2"/>
        </w:rPr>
        <w:t> </w:t>
      </w:r>
      <w:r>
        <w:rPr/>
        <w:t>202</w:t>
      </w:r>
      <w:r>
        <w:rPr>
          <w:spacing w:val="-4"/>
        </w:rPr>
        <w:t> </w:t>
      </w:r>
      <w:r>
        <w:rPr/>
        <w:t>and</w:t>
      </w:r>
      <w:r>
        <w:rPr>
          <w:spacing w:val="-4"/>
        </w:rPr>
        <w:t> </w:t>
      </w:r>
      <w:r>
        <w:rPr/>
        <w:t>811</w:t>
      </w:r>
      <w:r>
        <w:rPr>
          <w:spacing w:val="-3"/>
        </w:rPr>
        <w:t> </w:t>
      </w:r>
      <w:r>
        <w:rPr/>
        <w:t>properties</w:t>
      </w:r>
      <w:r>
        <w:rPr>
          <w:spacing w:val="-4"/>
        </w:rPr>
        <w:t> </w:t>
      </w:r>
      <w:r>
        <w:rPr/>
        <w:t>are</w:t>
      </w:r>
      <w:r>
        <w:rPr>
          <w:spacing w:val="-4"/>
        </w:rPr>
        <w:t> </w:t>
      </w:r>
      <w:r>
        <w:rPr/>
        <w:t>owned</w:t>
      </w:r>
      <w:r>
        <w:rPr>
          <w:spacing w:val="-3"/>
        </w:rPr>
        <w:t> </w:t>
      </w:r>
      <w:r>
        <w:rPr/>
        <w:t>by</w:t>
      </w:r>
      <w:r>
        <w:rPr>
          <w:spacing w:val="-3"/>
        </w:rPr>
        <w:t> </w:t>
      </w:r>
      <w:r>
        <w:rPr/>
        <w:t>nonprofits,</w:t>
      </w:r>
      <w:r>
        <w:rPr>
          <w:spacing w:val="-4"/>
        </w:rPr>
        <w:t> </w:t>
      </w:r>
      <w:r>
        <w:rPr/>
        <w:t>who</w:t>
      </w:r>
      <w:r>
        <w:rPr>
          <w:spacing w:val="-3"/>
        </w:rPr>
        <w:t> </w:t>
      </w:r>
      <w:r>
        <w:rPr/>
        <w:t>would</w:t>
      </w:r>
      <w:r>
        <w:rPr>
          <w:spacing w:val="-4"/>
        </w:rPr>
        <w:t> </w:t>
      </w:r>
      <w:r>
        <w:rPr/>
        <w:t>usually be extremely reluctant to displace tenants for government failure.</w:t>
      </w:r>
    </w:p>
    <w:p>
      <w:pPr>
        <w:pStyle w:val="BodyText"/>
      </w:pPr>
    </w:p>
    <w:p>
      <w:pPr>
        <w:spacing w:before="0"/>
        <w:ind w:left="2159" w:right="0" w:firstLine="0"/>
        <w:jc w:val="left"/>
        <w:rPr>
          <w:i/>
          <w:sz w:val="22"/>
        </w:rPr>
      </w:pPr>
      <w:r>
        <w:rPr>
          <w:i/>
          <w:sz w:val="22"/>
        </w:rPr>
        <w:t>Who</w:t>
      </w:r>
      <w:r>
        <w:rPr>
          <w:i/>
          <w:spacing w:val="-7"/>
          <w:sz w:val="22"/>
        </w:rPr>
        <w:t> </w:t>
      </w:r>
      <w:r>
        <w:rPr>
          <w:i/>
          <w:sz w:val="22"/>
        </w:rPr>
        <w:t>can</w:t>
      </w:r>
      <w:r>
        <w:rPr>
          <w:i/>
          <w:spacing w:val="-6"/>
          <w:sz w:val="22"/>
        </w:rPr>
        <w:t> </w:t>
      </w:r>
      <w:r>
        <w:rPr>
          <w:i/>
          <w:sz w:val="22"/>
        </w:rPr>
        <w:t>advocates</w:t>
      </w:r>
      <w:r>
        <w:rPr>
          <w:i/>
          <w:spacing w:val="-5"/>
          <w:sz w:val="22"/>
        </w:rPr>
        <w:t> </w:t>
      </w:r>
      <w:r>
        <w:rPr>
          <w:i/>
          <w:sz w:val="22"/>
        </w:rPr>
        <w:t>call</w:t>
      </w:r>
      <w:r>
        <w:rPr>
          <w:i/>
          <w:spacing w:val="-6"/>
          <w:sz w:val="22"/>
        </w:rPr>
        <w:t> </w:t>
      </w:r>
      <w:r>
        <w:rPr>
          <w:i/>
          <w:sz w:val="22"/>
        </w:rPr>
        <w:t>for</w:t>
      </w:r>
      <w:r>
        <w:rPr>
          <w:i/>
          <w:spacing w:val="-7"/>
          <w:sz w:val="22"/>
        </w:rPr>
        <w:t> </w:t>
      </w:r>
      <w:r>
        <w:rPr>
          <w:i/>
          <w:spacing w:val="-2"/>
          <w:sz w:val="22"/>
        </w:rPr>
        <w:t>assistance?</w:t>
      </w:r>
    </w:p>
    <w:p>
      <w:pPr>
        <w:pStyle w:val="BodyText"/>
        <w:rPr>
          <w:i/>
        </w:rPr>
      </w:pPr>
    </w:p>
    <w:p>
      <w:pPr>
        <w:pStyle w:val="BodyText"/>
        <w:ind w:left="1439" w:right="1518" w:firstLine="720"/>
      </w:pPr>
      <w:r>
        <w:rPr/>
        <w:t>Because Section 202 and 811 properties are owned by nonprofits serving seniors and people with disabilities, tenants should consider contacting their property manager/landlord with any questions.</w:t>
      </w:r>
      <w:r>
        <w:rPr>
          <w:spacing w:val="-3"/>
        </w:rPr>
        <w:t> </w:t>
      </w:r>
      <w:r>
        <w:rPr/>
        <w:t>If</w:t>
      </w:r>
      <w:r>
        <w:rPr>
          <w:spacing w:val="-4"/>
        </w:rPr>
        <w:t> </w:t>
      </w:r>
      <w:r>
        <w:rPr/>
        <w:t>tenants</w:t>
      </w:r>
      <w:r>
        <w:rPr>
          <w:spacing w:val="-4"/>
        </w:rPr>
        <w:t> </w:t>
      </w:r>
      <w:r>
        <w:rPr/>
        <w:t>are</w:t>
      </w:r>
      <w:r>
        <w:rPr>
          <w:spacing w:val="-3"/>
        </w:rPr>
        <w:t> </w:t>
      </w:r>
      <w:r>
        <w:rPr/>
        <w:t>being</w:t>
      </w:r>
      <w:r>
        <w:rPr>
          <w:spacing w:val="-3"/>
        </w:rPr>
        <w:t> </w:t>
      </w:r>
      <w:r>
        <w:rPr/>
        <w:t>threatened</w:t>
      </w:r>
      <w:r>
        <w:rPr>
          <w:spacing w:val="-4"/>
        </w:rPr>
        <w:t> </w:t>
      </w:r>
      <w:r>
        <w:rPr/>
        <w:t>with</w:t>
      </w:r>
      <w:r>
        <w:rPr>
          <w:spacing w:val="-4"/>
        </w:rPr>
        <w:t> </w:t>
      </w:r>
      <w:r>
        <w:rPr/>
        <w:t>eviction,</w:t>
      </w:r>
      <w:r>
        <w:rPr>
          <w:spacing w:val="-4"/>
        </w:rPr>
        <w:t> </w:t>
      </w:r>
      <w:r>
        <w:rPr/>
        <w:t>NHLP</w:t>
      </w:r>
      <w:r>
        <w:rPr>
          <w:spacing w:val="-2"/>
        </w:rPr>
        <w:t> </w:t>
      </w:r>
      <w:r>
        <w:rPr/>
        <w:t>can</w:t>
      </w:r>
      <w:r>
        <w:rPr>
          <w:spacing w:val="-3"/>
        </w:rPr>
        <w:t> </w:t>
      </w:r>
      <w:r>
        <w:rPr/>
        <w:t>provide</w:t>
      </w:r>
      <w:r>
        <w:rPr>
          <w:spacing w:val="-4"/>
        </w:rPr>
        <w:t> </w:t>
      </w:r>
      <w:r>
        <w:rPr/>
        <w:t>technical</w:t>
      </w:r>
      <w:r>
        <w:rPr>
          <w:spacing w:val="-4"/>
        </w:rPr>
        <w:t> </w:t>
      </w:r>
      <w:r>
        <w:rPr/>
        <w:t>assistance.</w:t>
      </w:r>
      <w:r>
        <w:rPr>
          <w:spacing w:val="-4"/>
        </w:rPr>
        <w:t> </w:t>
      </w:r>
      <w:r>
        <w:rPr/>
        <w:t>Contact Bridgett Simmons (</w:t>
      </w:r>
      <w:hyperlink r:id="rId11">
        <w:r>
          <w:rPr/>
          <w:t>bsimmons@nhlp.org</w:t>
        </w:r>
      </w:hyperlink>
      <w:r>
        <w:rPr/>
        <w:t>) with questions regarding tenants in Section 202/811 </w:t>
      </w:r>
      <w:r>
        <w:rPr>
          <w:spacing w:val="-2"/>
        </w:rPr>
        <w:t>properties.</w:t>
      </w:r>
    </w:p>
    <w:p>
      <w:pPr>
        <w:pStyle w:val="BodyText"/>
      </w:pPr>
    </w:p>
    <w:p>
      <w:pPr>
        <w:spacing w:before="1"/>
        <w:ind w:left="2159" w:right="0" w:firstLine="0"/>
        <w:jc w:val="left"/>
        <w:rPr>
          <w:i/>
          <w:sz w:val="22"/>
        </w:rPr>
      </w:pPr>
      <w:r>
        <w:rPr>
          <w:i/>
          <w:sz w:val="22"/>
        </w:rPr>
        <w:t>How</w:t>
      </w:r>
      <w:r>
        <w:rPr>
          <w:i/>
          <w:spacing w:val="-7"/>
          <w:sz w:val="22"/>
        </w:rPr>
        <w:t> </w:t>
      </w:r>
      <w:r>
        <w:rPr>
          <w:i/>
          <w:sz w:val="22"/>
        </w:rPr>
        <w:t>should</w:t>
      </w:r>
      <w:r>
        <w:rPr>
          <w:i/>
          <w:spacing w:val="-5"/>
          <w:sz w:val="22"/>
        </w:rPr>
        <w:t> </w:t>
      </w:r>
      <w:r>
        <w:rPr>
          <w:i/>
          <w:sz w:val="22"/>
        </w:rPr>
        <w:t>I</w:t>
      </w:r>
      <w:r>
        <w:rPr>
          <w:i/>
          <w:spacing w:val="-5"/>
          <w:sz w:val="22"/>
        </w:rPr>
        <w:t> </w:t>
      </w:r>
      <w:r>
        <w:rPr>
          <w:i/>
          <w:sz w:val="22"/>
        </w:rPr>
        <w:t>advise</w:t>
      </w:r>
      <w:r>
        <w:rPr>
          <w:i/>
          <w:spacing w:val="-5"/>
          <w:sz w:val="22"/>
        </w:rPr>
        <w:t> </w:t>
      </w:r>
      <w:r>
        <w:rPr>
          <w:i/>
          <w:sz w:val="22"/>
        </w:rPr>
        <w:t>my</w:t>
      </w:r>
      <w:r>
        <w:rPr>
          <w:i/>
          <w:spacing w:val="-6"/>
          <w:sz w:val="22"/>
        </w:rPr>
        <w:t> </w:t>
      </w:r>
      <w:r>
        <w:rPr>
          <w:i/>
          <w:sz w:val="22"/>
        </w:rPr>
        <w:t>clients</w:t>
      </w:r>
      <w:r>
        <w:rPr>
          <w:i/>
          <w:spacing w:val="-7"/>
          <w:sz w:val="22"/>
        </w:rPr>
        <w:t> </w:t>
      </w:r>
      <w:r>
        <w:rPr>
          <w:i/>
          <w:sz w:val="22"/>
        </w:rPr>
        <w:t>living</w:t>
      </w:r>
      <w:r>
        <w:rPr>
          <w:i/>
          <w:spacing w:val="-5"/>
          <w:sz w:val="22"/>
        </w:rPr>
        <w:t> </w:t>
      </w:r>
      <w:r>
        <w:rPr>
          <w:i/>
          <w:sz w:val="22"/>
        </w:rPr>
        <w:t>in</w:t>
      </w:r>
      <w:r>
        <w:rPr>
          <w:i/>
          <w:spacing w:val="-4"/>
          <w:sz w:val="22"/>
        </w:rPr>
        <w:t> </w:t>
      </w:r>
      <w:r>
        <w:rPr>
          <w:i/>
          <w:sz w:val="22"/>
        </w:rPr>
        <w:t>these</w:t>
      </w:r>
      <w:r>
        <w:rPr>
          <w:i/>
          <w:spacing w:val="-5"/>
          <w:sz w:val="22"/>
        </w:rPr>
        <w:t> </w:t>
      </w:r>
      <w:r>
        <w:rPr>
          <w:i/>
          <w:spacing w:val="-2"/>
          <w:sz w:val="22"/>
        </w:rPr>
        <w:t>properties?</w:t>
      </w:r>
    </w:p>
    <w:p>
      <w:pPr>
        <w:pStyle w:val="ListParagraph"/>
        <w:numPr>
          <w:ilvl w:val="0"/>
          <w:numId w:val="1"/>
        </w:numPr>
        <w:tabs>
          <w:tab w:pos="2517" w:val="left" w:leader="none"/>
          <w:tab w:pos="2519" w:val="left" w:leader="none"/>
        </w:tabs>
        <w:spacing w:line="259" w:lineRule="auto" w:before="268" w:after="0"/>
        <w:ind w:left="2519" w:right="1665" w:hanging="361"/>
        <w:jc w:val="left"/>
        <w:rPr>
          <w:sz w:val="22"/>
        </w:rPr>
      </w:pPr>
      <w:r>
        <w:rPr>
          <w:sz w:val="22"/>
        </w:rPr>
        <w:t>Tenants</w:t>
      </w:r>
      <w:r>
        <w:rPr>
          <w:spacing w:val="-1"/>
          <w:sz w:val="22"/>
        </w:rPr>
        <w:t> </w:t>
      </w:r>
      <w:r>
        <w:rPr>
          <w:sz w:val="22"/>
        </w:rPr>
        <w:t>who</w:t>
      </w:r>
      <w:r>
        <w:rPr>
          <w:spacing w:val="-1"/>
          <w:sz w:val="22"/>
        </w:rPr>
        <w:t> </w:t>
      </w:r>
      <w:r>
        <w:rPr>
          <w:sz w:val="22"/>
        </w:rPr>
        <w:t>have</w:t>
      </w:r>
      <w:r>
        <w:rPr>
          <w:spacing w:val="-3"/>
          <w:sz w:val="22"/>
        </w:rPr>
        <w:t> </w:t>
      </w:r>
      <w:r>
        <w:rPr>
          <w:sz w:val="22"/>
        </w:rPr>
        <w:t>a</w:t>
      </w:r>
      <w:r>
        <w:rPr>
          <w:spacing w:val="-3"/>
          <w:sz w:val="22"/>
        </w:rPr>
        <w:t> </w:t>
      </w:r>
      <w:r>
        <w:rPr>
          <w:sz w:val="22"/>
        </w:rPr>
        <w:t>HUD</w:t>
      </w:r>
      <w:r>
        <w:rPr>
          <w:spacing w:val="-3"/>
          <w:sz w:val="22"/>
        </w:rPr>
        <w:t> </w:t>
      </w:r>
      <w:r>
        <w:rPr>
          <w:sz w:val="22"/>
        </w:rPr>
        <w:t>90105C</w:t>
      </w:r>
      <w:r>
        <w:rPr>
          <w:spacing w:val="-3"/>
          <w:sz w:val="22"/>
        </w:rPr>
        <w:t> </w:t>
      </w:r>
      <w:r>
        <w:rPr>
          <w:sz w:val="22"/>
        </w:rPr>
        <w:t>or</w:t>
      </w:r>
      <w:r>
        <w:rPr>
          <w:spacing w:val="-3"/>
          <w:sz w:val="22"/>
        </w:rPr>
        <w:t> </w:t>
      </w:r>
      <w:r>
        <w:rPr>
          <w:sz w:val="22"/>
        </w:rPr>
        <w:t>HUD</w:t>
      </w:r>
      <w:r>
        <w:rPr>
          <w:spacing w:val="-3"/>
          <w:sz w:val="22"/>
        </w:rPr>
        <w:t> </w:t>
      </w:r>
      <w:r>
        <w:rPr>
          <w:sz w:val="22"/>
        </w:rPr>
        <w:t>90105D</w:t>
      </w:r>
      <w:r>
        <w:rPr>
          <w:spacing w:val="-3"/>
          <w:sz w:val="22"/>
        </w:rPr>
        <w:t> </w:t>
      </w:r>
      <w:r>
        <w:rPr>
          <w:sz w:val="22"/>
        </w:rPr>
        <w:t>PRAC</w:t>
      </w:r>
      <w:r>
        <w:rPr>
          <w:spacing w:val="-3"/>
          <w:sz w:val="22"/>
        </w:rPr>
        <w:t> </w:t>
      </w:r>
      <w:r>
        <w:rPr>
          <w:sz w:val="22"/>
        </w:rPr>
        <w:t>lease</w:t>
      </w:r>
      <w:r>
        <w:rPr>
          <w:spacing w:val="-3"/>
          <w:sz w:val="22"/>
        </w:rPr>
        <w:t> </w:t>
      </w:r>
      <w:r>
        <w:rPr>
          <w:sz w:val="22"/>
        </w:rPr>
        <w:t>in</w:t>
      </w:r>
      <w:r>
        <w:rPr>
          <w:spacing w:val="-2"/>
          <w:sz w:val="22"/>
        </w:rPr>
        <w:t> </w:t>
      </w:r>
      <w:r>
        <w:rPr>
          <w:sz w:val="22"/>
        </w:rPr>
        <w:t>place</w:t>
      </w:r>
      <w:r>
        <w:rPr>
          <w:spacing w:val="-3"/>
          <w:sz w:val="22"/>
        </w:rPr>
        <w:t> </w:t>
      </w:r>
      <w:r>
        <w:rPr>
          <w:sz w:val="22"/>
        </w:rPr>
        <w:t>should</w:t>
      </w:r>
      <w:r>
        <w:rPr>
          <w:spacing w:val="-2"/>
          <w:sz w:val="22"/>
        </w:rPr>
        <w:t> </w:t>
      </w:r>
      <w:r>
        <w:rPr>
          <w:sz w:val="22"/>
        </w:rPr>
        <w:t>be</w:t>
      </w:r>
      <w:r>
        <w:rPr>
          <w:spacing w:val="-3"/>
          <w:sz w:val="22"/>
        </w:rPr>
        <w:t> </w:t>
      </w:r>
      <w:r>
        <w:rPr>
          <w:sz w:val="22"/>
        </w:rPr>
        <w:t>reassured their leases remain valid and enforceable. Tenants at these properties should continue to pay their portion of the rent.</w:t>
      </w:r>
    </w:p>
    <w:p>
      <w:pPr>
        <w:pStyle w:val="BodyText"/>
        <w:spacing w:before="21"/>
      </w:pPr>
    </w:p>
    <w:p>
      <w:pPr>
        <w:pStyle w:val="ListParagraph"/>
        <w:numPr>
          <w:ilvl w:val="0"/>
          <w:numId w:val="1"/>
        </w:numPr>
        <w:tabs>
          <w:tab w:pos="2518" w:val="left" w:leader="none"/>
          <w:tab w:pos="2520" w:val="left" w:leader="none"/>
        </w:tabs>
        <w:spacing w:line="259" w:lineRule="auto" w:before="0" w:after="0"/>
        <w:ind w:left="2520" w:right="1482" w:hanging="361"/>
        <w:jc w:val="left"/>
        <w:rPr>
          <w:sz w:val="22"/>
        </w:rPr>
      </w:pPr>
      <w:r>
        <w:rPr>
          <w:sz w:val="22"/>
        </w:rPr>
        <w:t>Tenants who have a HUD 90105B PBS8 lease where the Section 8 HAP contract has expired might</w:t>
      </w:r>
      <w:r>
        <w:rPr>
          <w:spacing w:val="-4"/>
          <w:sz w:val="22"/>
        </w:rPr>
        <w:t> </w:t>
      </w:r>
      <w:r>
        <w:rPr>
          <w:sz w:val="22"/>
        </w:rPr>
        <w:t>have</w:t>
      </w:r>
      <w:r>
        <w:rPr>
          <w:spacing w:val="-3"/>
          <w:sz w:val="22"/>
        </w:rPr>
        <w:t> </w:t>
      </w:r>
      <w:r>
        <w:rPr>
          <w:sz w:val="22"/>
        </w:rPr>
        <w:t>similar</w:t>
      </w:r>
      <w:r>
        <w:rPr>
          <w:spacing w:val="-4"/>
          <w:sz w:val="22"/>
        </w:rPr>
        <w:t> </w:t>
      </w:r>
      <w:r>
        <w:rPr>
          <w:sz w:val="22"/>
        </w:rPr>
        <w:t>procedural</w:t>
      </w:r>
      <w:r>
        <w:rPr>
          <w:spacing w:val="-4"/>
          <w:sz w:val="22"/>
        </w:rPr>
        <w:t> </w:t>
      </w:r>
      <w:r>
        <w:rPr>
          <w:sz w:val="22"/>
        </w:rPr>
        <w:t>and</w:t>
      </w:r>
      <w:r>
        <w:rPr>
          <w:spacing w:val="-4"/>
          <w:sz w:val="22"/>
        </w:rPr>
        <w:t> </w:t>
      </w:r>
      <w:r>
        <w:rPr>
          <w:sz w:val="22"/>
        </w:rPr>
        <w:t>replacement</w:t>
      </w:r>
      <w:r>
        <w:rPr>
          <w:spacing w:val="-4"/>
          <w:sz w:val="22"/>
        </w:rPr>
        <w:t> </w:t>
      </w:r>
      <w:r>
        <w:rPr>
          <w:sz w:val="22"/>
        </w:rPr>
        <w:t>subsidy</w:t>
      </w:r>
      <w:r>
        <w:rPr>
          <w:spacing w:val="-4"/>
          <w:sz w:val="22"/>
        </w:rPr>
        <w:t> </w:t>
      </w:r>
      <w:r>
        <w:rPr>
          <w:sz w:val="22"/>
        </w:rPr>
        <w:t>claims</w:t>
      </w:r>
      <w:r>
        <w:rPr>
          <w:spacing w:val="-2"/>
          <w:sz w:val="22"/>
        </w:rPr>
        <w:t> </w:t>
      </w:r>
      <w:r>
        <w:rPr>
          <w:sz w:val="22"/>
        </w:rPr>
        <w:t>as</w:t>
      </w:r>
      <w:r>
        <w:rPr>
          <w:spacing w:val="-4"/>
          <w:sz w:val="22"/>
        </w:rPr>
        <w:t> </w:t>
      </w:r>
      <w:r>
        <w:rPr>
          <w:sz w:val="22"/>
        </w:rPr>
        <w:t>other</w:t>
      </w:r>
      <w:r>
        <w:rPr>
          <w:spacing w:val="-4"/>
          <w:sz w:val="22"/>
        </w:rPr>
        <w:t> </w:t>
      </w:r>
      <w:r>
        <w:rPr>
          <w:sz w:val="22"/>
        </w:rPr>
        <w:t>PBS8</w:t>
      </w:r>
      <w:r>
        <w:rPr>
          <w:spacing w:val="-3"/>
          <w:sz w:val="22"/>
        </w:rPr>
        <w:t> </w:t>
      </w:r>
      <w:r>
        <w:rPr>
          <w:sz w:val="22"/>
        </w:rPr>
        <w:t>tenants,</w:t>
      </w:r>
      <w:r>
        <w:rPr>
          <w:spacing w:val="-4"/>
          <w:sz w:val="22"/>
        </w:rPr>
        <w:t> </w:t>
      </w:r>
      <w:r>
        <w:rPr>
          <w:i/>
          <w:sz w:val="22"/>
        </w:rPr>
        <w:t>supra</w:t>
      </w:r>
      <w:r>
        <w:rPr>
          <w:sz w:val="22"/>
        </w:rPr>
        <w:t>, but these are uncertain.</w:t>
      </w:r>
    </w:p>
    <w:p>
      <w:pPr>
        <w:pStyle w:val="BodyText"/>
        <w:rPr>
          <w:sz w:val="20"/>
        </w:rPr>
      </w:pPr>
    </w:p>
    <w:p>
      <w:pPr>
        <w:pStyle w:val="BodyText"/>
        <w:rPr>
          <w:sz w:val="20"/>
        </w:rPr>
      </w:pPr>
    </w:p>
    <w:p>
      <w:pPr>
        <w:pStyle w:val="BodyText"/>
        <w:spacing w:before="240"/>
        <w:rPr>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322948</wp:posOffset>
                </wp:positionV>
                <wp:extent cx="18288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428984pt;width:144pt;height:.72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98"/>
        <w:ind w:left="1440" w:right="1445" w:hanging="1"/>
        <w:jc w:val="left"/>
        <w:rPr>
          <w:sz w:val="20"/>
        </w:rPr>
      </w:pPr>
      <w:bookmarkStart w:name="_bookmark9" w:id="10"/>
      <w:bookmarkEnd w:id="10"/>
      <w:r>
        <w:rPr/>
      </w:r>
      <w:r>
        <w:rPr>
          <w:sz w:val="20"/>
          <w:vertAlign w:val="superscript"/>
        </w:rPr>
        <w:t>10</w:t>
      </w:r>
      <w:r>
        <w:rPr>
          <w:spacing w:val="-2"/>
          <w:sz w:val="20"/>
          <w:vertAlign w:val="baseline"/>
        </w:rPr>
        <w:t> </w:t>
      </w:r>
      <w:r>
        <w:rPr>
          <w:sz w:val="20"/>
          <w:vertAlign w:val="baseline"/>
        </w:rPr>
        <w:t>Note</w:t>
      </w:r>
      <w:r>
        <w:rPr>
          <w:spacing w:val="-3"/>
          <w:sz w:val="20"/>
          <w:vertAlign w:val="baseline"/>
        </w:rPr>
        <w:t> </w:t>
      </w:r>
      <w:r>
        <w:rPr>
          <w:sz w:val="20"/>
          <w:vertAlign w:val="baseline"/>
        </w:rPr>
        <w:t>that</w:t>
      </w:r>
      <w:r>
        <w:rPr>
          <w:spacing w:val="-3"/>
          <w:sz w:val="20"/>
          <w:vertAlign w:val="baseline"/>
        </w:rPr>
        <w:t> </w:t>
      </w:r>
      <w:r>
        <w:rPr>
          <w:sz w:val="20"/>
          <w:vertAlign w:val="baseline"/>
        </w:rPr>
        <w:t>the</w:t>
      </w:r>
      <w:r>
        <w:rPr>
          <w:spacing w:val="-5"/>
          <w:sz w:val="20"/>
          <w:vertAlign w:val="baseline"/>
        </w:rPr>
        <w:t> </w:t>
      </w:r>
      <w:r>
        <w:rPr>
          <w:sz w:val="20"/>
          <w:vertAlign w:val="baseline"/>
        </w:rPr>
        <w:t>only</w:t>
      </w:r>
      <w:r>
        <w:rPr>
          <w:spacing w:val="-3"/>
          <w:sz w:val="20"/>
          <w:vertAlign w:val="baseline"/>
        </w:rPr>
        <w:t> </w:t>
      </w:r>
      <w:r>
        <w:rPr>
          <w:sz w:val="20"/>
          <w:vertAlign w:val="baseline"/>
        </w:rPr>
        <w:t>202/811</w:t>
      </w:r>
      <w:r>
        <w:rPr>
          <w:spacing w:val="-3"/>
          <w:sz w:val="20"/>
          <w:vertAlign w:val="baseline"/>
        </w:rPr>
        <w:t> </w:t>
      </w:r>
      <w:r>
        <w:rPr>
          <w:sz w:val="20"/>
          <w:vertAlign w:val="baseline"/>
        </w:rPr>
        <w:t>projects</w:t>
      </w:r>
      <w:r>
        <w:rPr>
          <w:spacing w:val="-2"/>
          <w:sz w:val="20"/>
          <w:vertAlign w:val="baseline"/>
        </w:rPr>
        <w:t> </w:t>
      </w:r>
      <w:r>
        <w:rPr>
          <w:sz w:val="20"/>
          <w:vertAlign w:val="baseline"/>
        </w:rPr>
        <w:t>with</w:t>
      </w:r>
      <w:r>
        <w:rPr>
          <w:spacing w:val="-3"/>
          <w:sz w:val="20"/>
          <w:vertAlign w:val="baseline"/>
        </w:rPr>
        <w:t> </w:t>
      </w:r>
      <w:r>
        <w:rPr>
          <w:sz w:val="20"/>
          <w:vertAlign w:val="baseline"/>
        </w:rPr>
        <w:t>PBS8</w:t>
      </w:r>
      <w:r>
        <w:rPr>
          <w:spacing w:val="-2"/>
          <w:sz w:val="20"/>
          <w:vertAlign w:val="baseline"/>
        </w:rPr>
        <w:t> </w:t>
      </w:r>
      <w:r>
        <w:rPr>
          <w:sz w:val="20"/>
          <w:vertAlign w:val="baseline"/>
        </w:rPr>
        <w:t>are</w:t>
      </w:r>
      <w:r>
        <w:rPr>
          <w:spacing w:val="-3"/>
          <w:sz w:val="20"/>
          <w:vertAlign w:val="baseline"/>
        </w:rPr>
        <w:t> </w:t>
      </w:r>
      <w:r>
        <w:rPr>
          <w:sz w:val="20"/>
          <w:vertAlign w:val="baseline"/>
        </w:rPr>
        <w:t>202s</w:t>
      </w:r>
      <w:r>
        <w:rPr>
          <w:spacing w:val="-4"/>
          <w:sz w:val="20"/>
          <w:vertAlign w:val="baseline"/>
        </w:rPr>
        <w:t> </w:t>
      </w:r>
      <w:r>
        <w:rPr>
          <w:sz w:val="20"/>
          <w:vertAlign w:val="baseline"/>
        </w:rPr>
        <w:t>because</w:t>
      </w:r>
      <w:r>
        <w:rPr>
          <w:spacing w:val="-3"/>
          <w:sz w:val="20"/>
          <w:vertAlign w:val="baseline"/>
        </w:rPr>
        <w:t> </w:t>
      </w:r>
      <w:r>
        <w:rPr>
          <w:sz w:val="20"/>
          <w:vertAlign w:val="baseline"/>
        </w:rPr>
        <w:t>811</w:t>
      </w:r>
      <w:r>
        <w:rPr>
          <w:spacing w:val="-2"/>
          <w:sz w:val="20"/>
          <w:vertAlign w:val="baseline"/>
        </w:rPr>
        <w:t> </w:t>
      </w:r>
      <w:r>
        <w:rPr>
          <w:sz w:val="20"/>
          <w:vertAlign w:val="baseline"/>
        </w:rPr>
        <w:t>wasn’t</w:t>
      </w:r>
      <w:r>
        <w:rPr>
          <w:spacing w:val="-3"/>
          <w:sz w:val="20"/>
          <w:vertAlign w:val="baseline"/>
        </w:rPr>
        <w:t> </w:t>
      </w:r>
      <w:r>
        <w:rPr>
          <w:sz w:val="20"/>
          <w:vertAlign w:val="baseline"/>
        </w:rPr>
        <w:t>created</w:t>
      </w:r>
      <w:r>
        <w:rPr>
          <w:spacing w:val="-2"/>
          <w:sz w:val="20"/>
          <w:vertAlign w:val="baseline"/>
        </w:rPr>
        <w:t> </w:t>
      </w:r>
      <w:r>
        <w:rPr>
          <w:sz w:val="20"/>
          <w:vertAlign w:val="baseline"/>
        </w:rPr>
        <w:t>until</w:t>
      </w:r>
      <w:r>
        <w:rPr>
          <w:spacing w:val="-2"/>
          <w:sz w:val="20"/>
          <w:vertAlign w:val="baseline"/>
        </w:rPr>
        <w:t> </w:t>
      </w:r>
      <w:r>
        <w:rPr>
          <w:sz w:val="20"/>
          <w:vertAlign w:val="baseline"/>
        </w:rPr>
        <w:t>1990</w:t>
      </w:r>
      <w:r>
        <w:rPr>
          <w:spacing w:val="-2"/>
          <w:sz w:val="20"/>
          <w:vertAlign w:val="baseline"/>
        </w:rPr>
        <w:t> </w:t>
      </w:r>
      <w:r>
        <w:rPr>
          <w:sz w:val="20"/>
          <w:vertAlign w:val="baseline"/>
        </w:rPr>
        <w:t>when</w:t>
      </w:r>
      <w:r>
        <w:rPr>
          <w:spacing w:val="-2"/>
          <w:sz w:val="20"/>
          <w:vertAlign w:val="baseline"/>
        </w:rPr>
        <w:t> </w:t>
      </w:r>
      <w:r>
        <w:rPr>
          <w:sz w:val="20"/>
          <w:vertAlign w:val="baseline"/>
        </w:rPr>
        <w:t>PRAC</w:t>
      </w:r>
      <w:r>
        <w:rPr>
          <w:spacing w:val="-3"/>
          <w:sz w:val="20"/>
          <w:vertAlign w:val="baseline"/>
        </w:rPr>
        <w:t> </w:t>
      </w:r>
      <w:r>
        <w:rPr>
          <w:sz w:val="20"/>
          <w:vertAlign w:val="baseline"/>
        </w:rPr>
        <w:t>was </w:t>
      </w:r>
      <w:r>
        <w:rPr>
          <w:spacing w:val="-2"/>
          <w:sz w:val="20"/>
          <w:vertAlign w:val="baseline"/>
        </w:rPr>
        <w:t>used.</w:t>
      </w:r>
    </w:p>
    <w:p>
      <w:pPr>
        <w:spacing w:line="244" w:lineRule="exact" w:before="1"/>
        <w:ind w:left="1440" w:right="0" w:firstLine="0"/>
        <w:jc w:val="left"/>
        <w:rPr>
          <w:sz w:val="20"/>
        </w:rPr>
      </w:pPr>
      <w:bookmarkStart w:name="_bookmark10" w:id="11"/>
      <w:bookmarkEnd w:id="11"/>
      <w:r>
        <w:rPr/>
      </w:r>
      <w:r>
        <w:rPr>
          <w:sz w:val="20"/>
          <w:vertAlign w:val="superscript"/>
        </w:rPr>
        <w:t>11</w:t>
      </w:r>
      <w:r>
        <w:rPr>
          <w:spacing w:val="-3"/>
          <w:sz w:val="20"/>
          <w:vertAlign w:val="baseline"/>
        </w:rPr>
        <w:t> </w:t>
      </w:r>
      <w:r>
        <w:rPr>
          <w:sz w:val="20"/>
          <w:vertAlign w:val="baseline"/>
        </w:rPr>
        <w:t>HUD</w:t>
      </w:r>
      <w:r>
        <w:rPr>
          <w:spacing w:val="-3"/>
          <w:sz w:val="20"/>
          <w:vertAlign w:val="baseline"/>
        </w:rPr>
        <w:t> </w:t>
      </w:r>
      <w:r>
        <w:rPr>
          <w:sz w:val="20"/>
          <w:vertAlign w:val="baseline"/>
        </w:rPr>
        <w:t>Form</w:t>
      </w:r>
      <w:r>
        <w:rPr>
          <w:spacing w:val="-3"/>
          <w:sz w:val="20"/>
          <w:vertAlign w:val="baseline"/>
        </w:rPr>
        <w:t> </w:t>
      </w:r>
      <w:r>
        <w:rPr>
          <w:sz w:val="20"/>
          <w:vertAlign w:val="baseline"/>
        </w:rPr>
        <w:t>90105B</w:t>
      </w:r>
      <w:r>
        <w:rPr>
          <w:spacing w:val="-3"/>
          <w:sz w:val="20"/>
          <w:vertAlign w:val="baseline"/>
        </w:rPr>
        <w:t> </w:t>
      </w:r>
      <w:r>
        <w:rPr>
          <w:spacing w:val="-2"/>
          <w:sz w:val="20"/>
          <w:vertAlign w:val="baseline"/>
        </w:rPr>
        <w:t>(2017).</w:t>
      </w:r>
    </w:p>
    <w:p>
      <w:pPr>
        <w:spacing w:line="244" w:lineRule="exact" w:before="0"/>
        <w:ind w:left="1440" w:right="0" w:firstLine="0"/>
        <w:jc w:val="left"/>
        <w:rPr>
          <w:sz w:val="20"/>
        </w:rPr>
      </w:pPr>
      <w:bookmarkStart w:name="_bookmark11" w:id="12"/>
      <w:bookmarkEnd w:id="12"/>
      <w:r>
        <w:rPr/>
      </w:r>
      <w:r>
        <w:rPr>
          <w:sz w:val="20"/>
          <w:vertAlign w:val="superscript"/>
        </w:rPr>
        <w:t>12</w:t>
      </w:r>
      <w:r>
        <w:rPr>
          <w:spacing w:val="-2"/>
          <w:sz w:val="20"/>
          <w:vertAlign w:val="baseline"/>
        </w:rPr>
        <w:t> </w:t>
      </w:r>
      <w:r>
        <w:rPr>
          <w:sz w:val="20"/>
          <w:vertAlign w:val="baseline"/>
        </w:rPr>
        <w:t>24</w:t>
      </w:r>
      <w:r>
        <w:rPr>
          <w:spacing w:val="-3"/>
          <w:sz w:val="20"/>
          <w:vertAlign w:val="baseline"/>
        </w:rPr>
        <w:t> </w:t>
      </w:r>
      <w:r>
        <w:rPr>
          <w:sz w:val="20"/>
          <w:vertAlign w:val="baseline"/>
        </w:rPr>
        <w:t>C.F.R.</w:t>
      </w:r>
      <w:r>
        <w:rPr>
          <w:spacing w:val="-2"/>
          <w:sz w:val="20"/>
          <w:vertAlign w:val="baseline"/>
        </w:rPr>
        <w:t> </w:t>
      </w:r>
      <w:r>
        <w:rPr>
          <w:sz w:val="20"/>
          <w:vertAlign w:val="baseline"/>
        </w:rPr>
        <w:t>§</w:t>
      </w:r>
      <w:r>
        <w:rPr>
          <w:spacing w:val="-3"/>
          <w:sz w:val="20"/>
          <w:vertAlign w:val="baseline"/>
        </w:rPr>
        <w:t> </w:t>
      </w:r>
      <w:r>
        <w:rPr>
          <w:sz w:val="20"/>
          <w:vertAlign w:val="baseline"/>
        </w:rPr>
        <w:t>891.170(a)</w:t>
      </w:r>
      <w:r>
        <w:rPr>
          <w:spacing w:val="-3"/>
          <w:sz w:val="20"/>
          <w:vertAlign w:val="baseline"/>
        </w:rPr>
        <w:t> </w:t>
      </w:r>
      <w:r>
        <w:rPr>
          <w:spacing w:val="-2"/>
          <w:sz w:val="20"/>
          <w:vertAlign w:val="baseline"/>
        </w:rPr>
        <w:t>(2025).</w:t>
      </w:r>
    </w:p>
    <w:p>
      <w:pPr>
        <w:spacing w:after="0" w:line="244" w:lineRule="exact"/>
        <w:jc w:val="left"/>
        <w:rPr>
          <w:sz w:val="20"/>
        </w:rPr>
        <w:sectPr>
          <w:pgSz w:w="12240" w:h="15840"/>
          <w:pgMar w:header="584" w:footer="0" w:top="820" w:bottom="280" w:left="0" w:right="0"/>
        </w:sectPr>
      </w:pPr>
    </w:p>
    <w:p>
      <w:pPr>
        <w:pStyle w:val="BodyText"/>
      </w:pPr>
    </w:p>
    <w:p>
      <w:pPr>
        <w:pStyle w:val="BodyText"/>
        <w:spacing w:before="79"/>
      </w:pPr>
    </w:p>
    <w:p>
      <w:pPr>
        <w:pStyle w:val="ListParagraph"/>
        <w:numPr>
          <w:ilvl w:val="0"/>
          <w:numId w:val="1"/>
        </w:numPr>
        <w:tabs>
          <w:tab w:pos="2518" w:val="left" w:leader="none"/>
          <w:tab w:pos="2520" w:val="left" w:leader="none"/>
        </w:tabs>
        <w:spacing w:line="259" w:lineRule="auto" w:before="0" w:after="0"/>
        <w:ind w:left="2520" w:right="1850" w:hanging="361"/>
        <w:jc w:val="left"/>
        <w:rPr>
          <w:sz w:val="22"/>
        </w:rPr>
      </w:pPr>
      <w:r>
        <w:rPr>
          <w:sz w:val="22"/>
        </w:rPr>
        <w:t>Tenants</w:t>
      </w:r>
      <w:r>
        <w:rPr>
          <w:spacing w:val="-2"/>
          <w:sz w:val="22"/>
        </w:rPr>
        <w:t> </w:t>
      </w:r>
      <w:r>
        <w:rPr>
          <w:sz w:val="22"/>
        </w:rPr>
        <w:t>should</w:t>
      </w:r>
      <w:r>
        <w:rPr>
          <w:spacing w:val="-4"/>
          <w:sz w:val="22"/>
        </w:rPr>
        <w:t> </w:t>
      </w:r>
      <w:r>
        <w:rPr>
          <w:sz w:val="22"/>
        </w:rPr>
        <w:t>be</w:t>
      </w:r>
      <w:r>
        <w:rPr>
          <w:spacing w:val="-3"/>
          <w:sz w:val="22"/>
        </w:rPr>
        <w:t> </w:t>
      </w:r>
      <w:r>
        <w:rPr>
          <w:sz w:val="22"/>
        </w:rPr>
        <w:t>encouraged</w:t>
      </w:r>
      <w:r>
        <w:rPr>
          <w:spacing w:val="-3"/>
          <w:sz w:val="22"/>
        </w:rPr>
        <w:t> </w:t>
      </w:r>
      <w:r>
        <w:rPr>
          <w:sz w:val="22"/>
        </w:rPr>
        <w:t>to</w:t>
      </w:r>
      <w:r>
        <w:rPr>
          <w:spacing w:val="-3"/>
          <w:sz w:val="22"/>
        </w:rPr>
        <w:t> </w:t>
      </w:r>
      <w:r>
        <w:rPr>
          <w:sz w:val="22"/>
        </w:rPr>
        <w:t>bring</w:t>
      </w:r>
      <w:r>
        <w:rPr>
          <w:spacing w:val="-3"/>
          <w:sz w:val="22"/>
        </w:rPr>
        <w:t> </w:t>
      </w:r>
      <w:r>
        <w:rPr>
          <w:sz w:val="22"/>
        </w:rPr>
        <w:t>any</w:t>
      </w:r>
      <w:r>
        <w:rPr>
          <w:spacing w:val="-4"/>
          <w:sz w:val="22"/>
        </w:rPr>
        <w:t> </w:t>
      </w:r>
      <w:r>
        <w:rPr>
          <w:sz w:val="22"/>
        </w:rPr>
        <w:t>notice</w:t>
      </w:r>
      <w:r>
        <w:rPr>
          <w:spacing w:val="-4"/>
          <w:sz w:val="22"/>
        </w:rPr>
        <w:t> </w:t>
      </w:r>
      <w:r>
        <w:rPr>
          <w:sz w:val="22"/>
        </w:rPr>
        <w:t>about</w:t>
      </w:r>
      <w:r>
        <w:rPr>
          <w:spacing w:val="-4"/>
          <w:sz w:val="22"/>
        </w:rPr>
        <w:t> </w:t>
      </w:r>
      <w:r>
        <w:rPr>
          <w:sz w:val="22"/>
        </w:rPr>
        <w:t>rent</w:t>
      </w:r>
      <w:r>
        <w:rPr>
          <w:spacing w:val="-4"/>
          <w:sz w:val="22"/>
        </w:rPr>
        <w:t> </w:t>
      </w:r>
      <w:r>
        <w:rPr>
          <w:sz w:val="22"/>
        </w:rPr>
        <w:t>increases</w:t>
      </w:r>
      <w:r>
        <w:rPr>
          <w:spacing w:val="-4"/>
          <w:sz w:val="22"/>
        </w:rPr>
        <w:t> </w:t>
      </w:r>
      <w:r>
        <w:rPr>
          <w:sz w:val="22"/>
        </w:rPr>
        <w:t>or</w:t>
      </w:r>
      <w:r>
        <w:rPr>
          <w:spacing w:val="-4"/>
          <w:sz w:val="22"/>
        </w:rPr>
        <w:t> </w:t>
      </w:r>
      <w:r>
        <w:rPr>
          <w:sz w:val="22"/>
        </w:rPr>
        <w:t>eviction</w:t>
      </w:r>
      <w:r>
        <w:rPr>
          <w:spacing w:val="-4"/>
          <w:sz w:val="22"/>
        </w:rPr>
        <w:t> </w:t>
      </w:r>
      <w:r>
        <w:rPr>
          <w:sz w:val="22"/>
        </w:rPr>
        <w:t>to</w:t>
      </w:r>
      <w:r>
        <w:rPr>
          <w:spacing w:val="-3"/>
          <w:sz w:val="22"/>
        </w:rPr>
        <w:t> </w:t>
      </w:r>
      <w:r>
        <w:rPr>
          <w:sz w:val="22"/>
        </w:rPr>
        <w:t>an </w:t>
      </w:r>
      <w:r>
        <w:rPr>
          <w:spacing w:val="-2"/>
          <w:sz w:val="22"/>
        </w:rPr>
        <w:t>attorney.</w:t>
      </w:r>
    </w:p>
    <w:p>
      <w:pPr>
        <w:pStyle w:val="BodyText"/>
        <w:spacing w:before="159"/>
        <w:ind w:left="610" w:right="611"/>
        <w:jc w:val="center"/>
      </w:pPr>
      <w:r>
        <w:rPr>
          <w:u w:val="single"/>
        </w:rPr>
        <w:t>Section</w:t>
      </w:r>
      <w:r>
        <w:rPr>
          <w:spacing w:val="-7"/>
          <w:u w:val="single"/>
        </w:rPr>
        <w:t> </w:t>
      </w:r>
      <w:r>
        <w:rPr>
          <w:u w:val="single"/>
        </w:rPr>
        <w:t>8</w:t>
      </w:r>
      <w:r>
        <w:rPr>
          <w:spacing w:val="-8"/>
          <w:u w:val="single"/>
        </w:rPr>
        <w:t> </w:t>
      </w:r>
      <w:r>
        <w:rPr>
          <w:u w:val="single"/>
        </w:rPr>
        <w:t>Housing</w:t>
      </w:r>
      <w:r>
        <w:rPr>
          <w:spacing w:val="-8"/>
          <w:u w:val="single"/>
        </w:rPr>
        <w:t> </w:t>
      </w:r>
      <w:r>
        <w:rPr>
          <w:u w:val="single"/>
        </w:rPr>
        <w:t>Choice</w:t>
      </w:r>
      <w:r>
        <w:rPr>
          <w:spacing w:val="-6"/>
          <w:u w:val="single"/>
        </w:rPr>
        <w:t> </w:t>
      </w:r>
      <w:r>
        <w:rPr>
          <w:spacing w:val="-2"/>
          <w:u w:val="single"/>
        </w:rPr>
        <w:t>Vouchers</w:t>
      </w:r>
    </w:p>
    <w:p>
      <w:pPr>
        <w:pStyle w:val="BodyText"/>
      </w:pPr>
    </w:p>
    <w:p>
      <w:pPr>
        <w:pStyle w:val="BodyText"/>
        <w:ind w:left="1439" w:right="1455" w:firstLine="720"/>
      </w:pPr>
      <w:r>
        <w:rPr/>
        <w:t>Public Housing Authorities (PHAs) are expected to receive funding from HUD to operate their tenant-based voucher programs through mid-November because those funds have already been legally obligated prior to the expiration of the Continuing Resolution. This includes both Housing Assistance Payments (“HAP payments”) that pay voucher families’ rents, administrative fees for program operations, and shortfall funding. If the shutdown is not resolved by the end of November, many PHAs will</w:t>
      </w:r>
      <w:r>
        <w:rPr>
          <w:spacing w:val="-3"/>
        </w:rPr>
        <w:t> </w:t>
      </w:r>
      <w:r>
        <w:rPr/>
        <w:t>not</w:t>
      </w:r>
      <w:r>
        <w:rPr>
          <w:spacing w:val="-2"/>
        </w:rPr>
        <w:t> </w:t>
      </w:r>
      <w:r>
        <w:rPr/>
        <w:t>be</w:t>
      </w:r>
      <w:r>
        <w:rPr>
          <w:spacing w:val="-2"/>
        </w:rPr>
        <w:t> </w:t>
      </w:r>
      <w:r>
        <w:rPr/>
        <w:t>able</w:t>
      </w:r>
      <w:r>
        <w:rPr>
          <w:spacing w:val="-3"/>
        </w:rPr>
        <w:t> </w:t>
      </w:r>
      <w:r>
        <w:rPr/>
        <w:t>to</w:t>
      </w:r>
      <w:r>
        <w:rPr>
          <w:spacing w:val="-1"/>
        </w:rPr>
        <w:t> </w:t>
      </w:r>
      <w:r>
        <w:rPr/>
        <w:t>make</w:t>
      </w:r>
      <w:r>
        <w:rPr>
          <w:spacing w:val="-2"/>
        </w:rPr>
        <w:t> </w:t>
      </w:r>
      <w:r>
        <w:rPr/>
        <w:t>rent</w:t>
      </w:r>
      <w:r>
        <w:rPr>
          <w:spacing w:val="-3"/>
        </w:rPr>
        <w:t> </w:t>
      </w:r>
      <w:r>
        <w:rPr/>
        <w:t>payments</w:t>
      </w:r>
      <w:r>
        <w:rPr>
          <w:spacing w:val="-1"/>
        </w:rPr>
        <w:t> </w:t>
      </w:r>
      <w:r>
        <w:rPr/>
        <w:t>to</w:t>
      </w:r>
      <w:r>
        <w:rPr>
          <w:spacing w:val="-2"/>
        </w:rPr>
        <w:t> </w:t>
      </w:r>
      <w:r>
        <w:rPr/>
        <w:t>landlords</w:t>
      </w:r>
      <w:r>
        <w:rPr>
          <w:spacing w:val="-1"/>
        </w:rPr>
        <w:t> </w:t>
      </w:r>
      <w:r>
        <w:rPr/>
        <w:t>on</w:t>
      </w:r>
      <w:r>
        <w:rPr>
          <w:spacing w:val="-3"/>
        </w:rPr>
        <w:t> </w:t>
      </w:r>
      <w:r>
        <w:rPr/>
        <w:t>behalf</w:t>
      </w:r>
      <w:r>
        <w:rPr>
          <w:spacing w:val="-2"/>
        </w:rPr>
        <w:t> </w:t>
      </w:r>
      <w:r>
        <w:rPr/>
        <w:t>of</w:t>
      </w:r>
      <w:r>
        <w:rPr>
          <w:spacing w:val="-3"/>
        </w:rPr>
        <w:t> </w:t>
      </w:r>
      <w:r>
        <w:rPr/>
        <w:t>voucher</w:t>
      </w:r>
      <w:r>
        <w:rPr>
          <w:spacing w:val="-3"/>
        </w:rPr>
        <w:t> </w:t>
      </w:r>
      <w:r>
        <w:rPr/>
        <w:t>families.</w:t>
      </w:r>
      <w:r>
        <w:rPr>
          <w:spacing w:val="-3"/>
        </w:rPr>
        <w:t> </w:t>
      </w:r>
      <w:r>
        <w:rPr/>
        <w:t>Thus,</w:t>
      </w:r>
      <w:r>
        <w:rPr>
          <w:spacing w:val="-3"/>
        </w:rPr>
        <w:t> </w:t>
      </w:r>
      <w:r>
        <w:rPr/>
        <w:t>current</w:t>
      </w:r>
      <w:r>
        <w:rPr>
          <w:spacing w:val="-3"/>
        </w:rPr>
        <w:t> </w:t>
      </w:r>
      <w:r>
        <w:rPr/>
        <w:t>voucher families should not be impacted by the shutdown, at least until PHA prior allocations and reserves are </w:t>
      </w:r>
      <w:r>
        <w:rPr>
          <w:spacing w:val="-2"/>
        </w:rPr>
        <w:t>exhausted.</w:t>
      </w:r>
    </w:p>
    <w:p>
      <w:pPr>
        <w:pStyle w:val="BodyText"/>
      </w:pPr>
    </w:p>
    <w:p>
      <w:pPr>
        <w:pStyle w:val="BodyText"/>
        <w:ind w:left="1440" w:right="1518" w:firstLine="720"/>
      </w:pPr>
      <w:r>
        <w:rPr/>
        <w:t>However,</w:t>
      </w:r>
      <w:r>
        <w:rPr>
          <w:spacing w:val="-4"/>
        </w:rPr>
        <w:t> </w:t>
      </w:r>
      <w:r>
        <w:rPr/>
        <w:t>the</w:t>
      </w:r>
      <w:r>
        <w:rPr>
          <w:spacing w:val="-3"/>
        </w:rPr>
        <w:t> </w:t>
      </w:r>
      <w:r>
        <w:rPr/>
        <w:t>voucher</w:t>
      </w:r>
      <w:r>
        <w:rPr>
          <w:spacing w:val="-3"/>
        </w:rPr>
        <w:t> </w:t>
      </w:r>
      <w:r>
        <w:rPr/>
        <w:t>program</w:t>
      </w:r>
      <w:r>
        <w:rPr>
          <w:spacing w:val="-4"/>
        </w:rPr>
        <w:t> </w:t>
      </w:r>
      <w:r>
        <w:rPr/>
        <w:t>relies</w:t>
      </w:r>
      <w:r>
        <w:rPr>
          <w:spacing w:val="-2"/>
        </w:rPr>
        <w:t> </w:t>
      </w:r>
      <w:r>
        <w:rPr/>
        <w:t>on</w:t>
      </w:r>
      <w:r>
        <w:rPr>
          <w:spacing w:val="-4"/>
        </w:rPr>
        <w:t> </w:t>
      </w:r>
      <w:r>
        <w:rPr/>
        <w:t>partnerships</w:t>
      </w:r>
      <w:r>
        <w:rPr>
          <w:spacing w:val="-4"/>
        </w:rPr>
        <w:t> </w:t>
      </w:r>
      <w:r>
        <w:rPr/>
        <w:t>with</w:t>
      </w:r>
      <w:r>
        <w:rPr>
          <w:spacing w:val="-3"/>
        </w:rPr>
        <w:t> </w:t>
      </w:r>
      <w:r>
        <w:rPr/>
        <w:t>private</w:t>
      </w:r>
      <w:r>
        <w:rPr>
          <w:spacing w:val="-3"/>
        </w:rPr>
        <w:t> </w:t>
      </w:r>
      <w:r>
        <w:rPr/>
        <w:t>landlords</w:t>
      </w:r>
      <w:r>
        <w:rPr>
          <w:spacing w:val="-4"/>
        </w:rPr>
        <w:t> </w:t>
      </w:r>
      <w:r>
        <w:rPr/>
        <w:t>and</w:t>
      </w:r>
      <w:r>
        <w:rPr>
          <w:spacing w:val="-4"/>
        </w:rPr>
        <w:t> </w:t>
      </w:r>
      <w:r>
        <w:rPr/>
        <w:t>there</w:t>
      </w:r>
      <w:r>
        <w:rPr>
          <w:spacing w:val="-4"/>
        </w:rPr>
        <w:t> </w:t>
      </w:r>
      <w:r>
        <w:rPr/>
        <w:t>are</w:t>
      </w:r>
      <w:r>
        <w:rPr>
          <w:spacing w:val="-3"/>
        </w:rPr>
        <w:t> </w:t>
      </w:r>
      <w:r>
        <w:rPr/>
        <w:t>thus negative consequences of a lapse in Appropriations. Some private landlords may choose not to renew HAP contracts with the PHA and tenant leases due to the financial uncertainty inherent to the shutdown. Other landlords (in jurisdictions without voucher non-discrimination protections) will be deterred from joining the program at all. In addition, PHAs are not required to lease up families on the waitlist upon turnover and may stop doing so because they are hesitant to enter new contracts with landlords.</w:t>
      </w:r>
      <w:hyperlink w:history="true" w:anchor="_bookmark12">
        <w:r>
          <w:rPr>
            <w:vertAlign w:val="superscript"/>
          </w:rPr>
          <w:t>13</w:t>
        </w:r>
      </w:hyperlink>
      <w:r>
        <w:rPr>
          <w:vertAlign w:val="baseline"/>
        </w:rPr>
        <w:t> This may increase the number of vouchers that are not in use at any given PHA (vouchers that could be used to house poor families).</w:t>
      </w:r>
    </w:p>
    <w:p>
      <w:pPr>
        <w:pStyle w:val="BodyText"/>
      </w:pPr>
    </w:p>
    <w:p>
      <w:pPr>
        <w:spacing w:before="0"/>
        <w:ind w:left="2160" w:right="0" w:firstLine="0"/>
        <w:jc w:val="left"/>
        <w:rPr>
          <w:i/>
          <w:sz w:val="22"/>
        </w:rPr>
      </w:pPr>
      <w:r>
        <w:rPr>
          <w:i/>
          <w:sz w:val="22"/>
        </w:rPr>
        <w:t>Can</w:t>
      </w:r>
      <w:r>
        <w:rPr>
          <w:i/>
          <w:spacing w:val="-7"/>
          <w:sz w:val="22"/>
        </w:rPr>
        <w:t> </w:t>
      </w:r>
      <w:r>
        <w:rPr>
          <w:i/>
          <w:sz w:val="22"/>
        </w:rPr>
        <w:t>the</w:t>
      </w:r>
      <w:r>
        <w:rPr>
          <w:i/>
          <w:spacing w:val="-7"/>
          <w:sz w:val="22"/>
        </w:rPr>
        <w:t> </w:t>
      </w:r>
      <w:r>
        <w:rPr>
          <w:i/>
          <w:sz w:val="22"/>
        </w:rPr>
        <w:t>owner/landlord</w:t>
      </w:r>
      <w:r>
        <w:rPr>
          <w:i/>
          <w:spacing w:val="-6"/>
          <w:sz w:val="22"/>
        </w:rPr>
        <w:t> </w:t>
      </w:r>
      <w:r>
        <w:rPr>
          <w:i/>
          <w:sz w:val="22"/>
        </w:rPr>
        <w:t>increase</w:t>
      </w:r>
      <w:r>
        <w:rPr>
          <w:i/>
          <w:spacing w:val="-7"/>
          <w:sz w:val="22"/>
        </w:rPr>
        <w:t> </w:t>
      </w:r>
      <w:r>
        <w:rPr>
          <w:i/>
          <w:sz w:val="22"/>
        </w:rPr>
        <w:t>rents</w:t>
      </w:r>
      <w:r>
        <w:rPr>
          <w:i/>
          <w:spacing w:val="-6"/>
          <w:sz w:val="22"/>
        </w:rPr>
        <w:t> </w:t>
      </w:r>
      <w:r>
        <w:rPr>
          <w:i/>
          <w:sz w:val="22"/>
        </w:rPr>
        <w:t>or</w:t>
      </w:r>
      <w:r>
        <w:rPr>
          <w:i/>
          <w:spacing w:val="-5"/>
          <w:sz w:val="22"/>
        </w:rPr>
        <w:t> </w:t>
      </w:r>
      <w:r>
        <w:rPr>
          <w:i/>
          <w:sz w:val="22"/>
        </w:rPr>
        <w:t>evict</w:t>
      </w:r>
      <w:r>
        <w:rPr>
          <w:i/>
          <w:spacing w:val="-5"/>
          <w:sz w:val="22"/>
        </w:rPr>
        <w:t> </w:t>
      </w:r>
      <w:r>
        <w:rPr>
          <w:i/>
          <w:sz w:val="22"/>
        </w:rPr>
        <w:t>tenants</w:t>
      </w:r>
      <w:r>
        <w:rPr>
          <w:i/>
          <w:spacing w:val="-6"/>
          <w:sz w:val="22"/>
        </w:rPr>
        <w:t> </w:t>
      </w:r>
      <w:r>
        <w:rPr>
          <w:i/>
          <w:sz w:val="22"/>
        </w:rPr>
        <w:t>as</w:t>
      </w:r>
      <w:r>
        <w:rPr>
          <w:i/>
          <w:spacing w:val="-5"/>
          <w:sz w:val="22"/>
        </w:rPr>
        <w:t> </w:t>
      </w:r>
      <w:r>
        <w:rPr>
          <w:i/>
          <w:sz w:val="22"/>
        </w:rPr>
        <w:t>a</w:t>
      </w:r>
      <w:r>
        <w:rPr>
          <w:i/>
          <w:spacing w:val="-7"/>
          <w:sz w:val="22"/>
        </w:rPr>
        <w:t> </w:t>
      </w:r>
      <w:r>
        <w:rPr>
          <w:i/>
          <w:sz w:val="22"/>
        </w:rPr>
        <w:t>result</w:t>
      </w:r>
      <w:r>
        <w:rPr>
          <w:i/>
          <w:spacing w:val="-6"/>
          <w:sz w:val="22"/>
        </w:rPr>
        <w:t> </w:t>
      </w:r>
      <w:r>
        <w:rPr>
          <w:i/>
          <w:sz w:val="22"/>
        </w:rPr>
        <w:t>of</w:t>
      </w:r>
      <w:r>
        <w:rPr>
          <w:i/>
          <w:spacing w:val="-6"/>
          <w:sz w:val="22"/>
        </w:rPr>
        <w:t> </w:t>
      </w:r>
      <w:r>
        <w:rPr>
          <w:i/>
          <w:sz w:val="22"/>
        </w:rPr>
        <w:t>the</w:t>
      </w:r>
      <w:r>
        <w:rPr>
          <w:i/>
          <w:spacing w:val="-7"/>
          <w:sz w:val="22"/>
        </w:rPr>
        <w:t> </w:t>
      </w:r>
      <w:r>
        <w:rPr>
          <w:i/>
          <w:spacing w:val="-2"/>
          <w:sz w:val="22"/>
        </w:rPr>
        <w:t>shutdown?</w:t>
      </w:r>
    </w:p>
    <w:p>
      <w:pPr>
        <w:pStyle w:val="BodyText"/>
        <w:rPr>
          <w:i/>
        </w:rPr>
      </w:pPr>
    </w:p>
    <w:p>
      <w:pPr>
        <w:pStyle w:val="BodyText"/>
        <w:ind w:left="1440" w:right="1445" w:firstLine="720"/>
      </w:pPr>
      <w:r>
        <w:rPr/>
        <w:t>Because</w:t>
      </w:r>
      <w:r>
        <w:rPr>
          <w:spacing w:val="-5"/>
        </w:rPr>
        <w:t> </w:t>
      </w:r>
      <w:r>
        <w:rPr/>
        <w:t>rent</w:t>
      </w:r>
      <w:r>
        <w:rPr>
          <w:spacing w:val="-4"/>
        </w:rPr>
        <w:t> </w:t>
      </w:r>
      <w:r>
        <w:rPr/>
        <w:t>payments</w:t>
      </w:r>
      <w:r>
        <w:rPr>
          <w:spacing w:val="-3"/>
        </w:rPr>
        <w:t> </w:t>
      </w:r>
      <w:r>
        <w:rPr/>
        <w:t>to</w:t>
      </w:r>
      <w:r>
        <w:rPr>
          <w:spacing w:val="-4"/>
        </w:rPr>
        <w:t> </w:t>
      </w:r>
      <w:r>
        <w:rPr/>
        <w:t>landlords</w:t>
      </w:r>
      <w:r>
        <w:rPr>
          <w:spacing w:val="-5"/>
        </w:rPr>
        <w:t> </w:t>
      </w:r>
      <w:r>
        <w:rPr/>
        <w:t>are</w:t>
      </w:r>
      <w:r>
        <w:rPr>
          <w:spacing w:val="-4"/>
        </w:rPr>
        <w:t> </w:t>
      </w:r>
      <w:r>
        <w:rPr/>
        <w:t>currently</w:t>
      </w:r>
      <w:r>
        <w:rPr>
          <w:spacing w:val="-5"/>
        </w:rPr>
        <w:t> </w:t>
      </w:r>
      <w:r>
        <w:rPr/>
        <w:t>not</w:t>
      </w:r>
      <w:r>
        <w:rPr>
          <w:spacing w:val="-4"/>
        </w:rPr>
        <w:t> </w:t>
      </w:r>
      <w:r>
        <w:rPr/>
        <w:t>disrupted,</w:t>
      </w:r>
      <w:r>
        <w:rPr>
          <w:spacing w:val="-5"/>
        </w:rPr>
        <w:t> </w:t>
      </w:r>
      <w:r>
        <w:rPr/>
        <w:t>voucher</w:t>
      </w:r>
      <w:r>
        <w:rPr>
          <w:spacing w:val="-4"/>
        </w:rPr>
        <w:t> </w:t>
      </w:r>
      <w:r>
        <w:rPr/>
        <w:t>tenants</w:t>
      </w:r>
      <w:r>
        <w:rPr>
          <w:spacing w:val="-5"/>
        </w:rPr>
        <w:t> </w:t>
      </w:r>
      <w:r>
        <w:rPr/>
        <w:t>should</w:t>
      </w:r>
      <w:r>
        <w:rPr>
          <w:spacing w:val="-5"/>
        </w:rPr>
        <w:t> </w:t>
      </w:r>
      <w:r>
        <w:rPr/>
        <w:t>not receive rent increase, eviction, or voucher termination notices due to the shutdown.</w:t>
      </w:r>
    </w:p>
    <w:p>
      <w:pPr>
        <w:pStyle w:val="BodyText"/>
      </w:pPr>
    </w:p>
    <w:p>
      <w:pPr>
        <w:pStyle w:val="BodyText"/>
        <w:ind w:left="1440" w:right="1445" w:firstLine="720"/>
      </w:pPr>
      <w:r>
        <w:rPr/>
        <w:t>In</w:t>
      </w:r>
      <w:r>
        <w:rPr>
          <w:spacing w:val="-3"/>
        </w:rPr>
        <w:t> </w:t>
      </w:r>
      <w:r>
        <w:rPr/>
        <w:t>the</w:t>
      </w:r>
      <w:r>
        <w:rPr>
          <w:spacing w:val="-2"/>
        </w:rPr>
        <w:t> </w:t>
      </w:r>
      <w:r>
        <w:rPr/>
        <w:t>unlikely</w:t>
      </w:r>
      <w:r>
        <w:rPr>
          <w:spacing w:val="-3"/>
        </w:rPr>
        <w:t> </w:t>
      </w:r>
      <w:r>
        <w:rPr/>
        <w:t>event</w:t>
      </w:r>
      <w:r>
        <w:rPr>
          <w:spacing w:val="-2"/>
        </w:rPr>
        <w:t> </w:t>
      </w:r>
      <w:r>
        <w:rPr/>
        <w:t>the</w:t>
      </w:r>
      <w:r>
        <w:rPr>
          <w:spacing w:val="-3"/>
        </w:rPr>
        <w:t> </w:t>
      </w:r>
      <w:r>
        <w:rPr/>
        <w:t>shutdown</w:t>
      </w:r>
      <w:r>
        <w:rPr>
          <w:spacing w:val="-2"/>
        </w:rPr>
        <w:t> </w:t>
      </w:r>
      <w:r>
        <w:rPr/>
        <w:t>lasts</w:t>
      </w:r>
      <w:r>
        <w:rPr>
          <w:spacing w:val="-3"/>
        </w:rPr>
        <w:t> </w:t>
      </w:r>
      <w:r>
        <w:rPr/>
        <w:t>past</w:t>
      </w:r>
      <w:r>
        <w:rPr>
          <w:spacing w:val="-3"/>
        </w:rPr>
        <w:t> </w:t>
      </w:r>
      <w:r>
        <w:rPr/>
        <w:t>November,</w:t>
      </w:r>
      <w:r>
        <w:rPr>
          <w:spacing w:val="-3"/>
        </w:rPr>
        <w:t> </w:t>
      </w:r>
      <w:r>
        <w:rPr/>
        <w:t>PHAs</w:t>
      </w:r>
      <w:r>
        <w:rPr>
          <w:spacing w:val="-3"/>
        </w:rPr>
        <w:t> </w:t>
      </w:r>
      <w:r>
        <w:rPr/>
        <w:t>may</w:t>
      </w:r>
      <w:r>
        <w:rPr>
          <w:spacing w:val="-3"/>
        </w:rPr>
        <w:t> </w:t>
      </w:r>
      <w:r>
        <w:rPr/>
        <w:t>be</w:t>
      </w:r>
      <w:r>
        <w:rPr>
          <w:spacing w:val="-3"/>
        </w:rPr>
        <w:t> </w:t>
      </w:r>
      <w:r>
        <w:rPr/>
        <w:t>instructed</w:t>
      </w:r>
      <w:r>
        <w:rPr>
          <w:spacing w:val="-3"/>
        </w:rPr>
        <w:t> </w:t>
      </w:r>
      <w:r>
        <w:rPr/>
        <w:t>by</w:t>
      </w:r>
      <w:r>
        <w:rPr>
          <w:spacing w:val="-2"/>
        </w:rPr>
        <w:t> </w:t>
      </w:r>
      <w:r>
        <w:rPr/>
        <w:t>HUD</w:t>
      </w:r>
      <w:r>
        <w:rPr>
          <w:spacing w:val="-1"/>
        </w:rPr>
        <w:t> </w:t>
      </w:r>
      <w:r>
        <w:rPr/>
        <w:t>to</w:t>
      </w:r>
      <w:r>
        <w:rPr>
          <w:spacing w:val="-1"/>
        </w:rPr>
        <w:t> </w:t>
      </w:r>
      <w:r>
        <w:rPr/>
        <w:t>use reserves to make rent payments to landlords. Tenants would therefore remain protected from rent increases so long as the PHA fulfills its financial obligations.</w:t>
      </w:r>
    </w:p>
    <w:p>
      <w:pPr>
        <w:pStyle w:val="BodyText"/>
      </w:pPr>
    </w:p>
    <w:p>
      <w:pPr>
        <w:pStyle w:val="BodyText"/>
        <w:ind w:left="1440" w:right="1445" w:firstLine="720"/>
      </w:pPr>
      <w:r>
        <w:rPr/>
        <w:t>Even if the PHA has insufficient reserves and is unable to make payments to landlords according to the HAP contract, the lease agreement will remain in effect (and therefore families will only be responsible for their portion of the rent) until the HAP contract is formally terminated (or voided) or the landlord</w:t>
      </w:r>
      <w:r>
        <w:rPr>
          <w:spacing w:val="-4"/>
        </w:rPr>
        <w:t> </w:t>
      </w:r>
      <w:r>
        <w:rPr/>
        <w:t>terminates</w:t>
      </w:r>
      <w:r>
        <w:rPr>
          <w:spacing w:val="-2"/>
        </w:rPr>
        <w:t> </w:t>
      </w:r>
      <w:r>
        <w:rPr/>
        <w:t>the</w:t>
      </w:r>
      <w:r>
        <w:rPr>
          <w:spacing w:val="-3"/>
        </w:rPr>
        <w:t> </w:t>
      </w:r>
      <w:r>
        <w:rPr/>
        <w:t>lease</w:t>
      </w:r>
      <w:r>
        <w:rPr>
          <w:spacing w:val="-4"/>
        </w:rPr>
        <w:t> </w:t>
      </w:r>
      <w:r>
        <w:rPr/>
        <w:t>with</w:t>
      </w:r>
      <w:r>
        <w:rPr>
          <w:spacing w:val="-3"/>
        </w:rPr>
        <w:t> </w:t>
      </w:r>
      <w:r>
        <w:rPr/>
        <w:t>proper</w:t>
      </w:r>
      <w:r>
        <w:rPr>
          <w:spacing w:val="-4"/>
        </w:rPr>
        <w:t> </w:t>
      </w:r>
      <w:r>
        <w:rPr/>
        <w:t>notice</w:t>
      </w:r>
      <w:r>
        <w:rPr>
          <w:spacing w:val="-3"/>
        </w:rPr>
        <w:t> </w:t>
      </w:r>
      <w:r>
        <w:rPr/>
        <w:t>and</w:t>
      </w:r>
      <w:r>
        <w:rPr>
          <w:spacing w:val="-4"/>
        </w:rPr>
        <w:t> </w:t>
      </w:r>
      <w:r>
        <w:rPr/>
        <w:t>according</w:t>
      </w:r>
      <w:r>
        <w:rPr>
          <w:spacing w:val="-3"/>
        </w:rPr>
        <w:t> </w:t>
      </w:r>
      <w:r>
        <w:rPr/>
        <w:t>to</w:t>
      </w:r>
      <w:r>
        <w:rPr>
          <w:spacing w:val="-3"/>
        </w:rPr>
        <w:t> </w:t>
      </w:r>
      <w:r>
        <w:rPr/>
        <w:t>other</w:t>
      </w:r>
      <w:r>
        <w:rPr>
          <w:spacing w:val="-4"/>
        </w:rPr>
        <w:t> </w:t>
      </w:r>
      <w:r>
        <w:rPr/>
        <w:t>applicable</w:t>
      </w:r>
      <w:r>
        <w:rPr>
          <w:spacing w:val="-4"/>
        </w:rPr>
        <w:t> </w:t>
      </w:r>
      <w:r>
        <w:rPr/>
        <w:t>laws</w:t>
      </w:r>
      <w:r>
        <w:rPr>
          <w:spacing w:val="-4"/>
        </w:rPr>
        <w:t> </w:t>
      </w:r>
      <w:r>
        <w:rPr/>
        <w:t>(</w:t>
      </w:r>
      <w:r>
        <w:rPr>
          <w:i/>
        </w:rPr>
        <w:t>see</w:t>
      </w:r>
      <w:r>
        <w:rPr>
          <w:i/>
          <w:spacing w:val="-3"/>
        </w:rPr>
        <w:t> </w:t>
      </w:r>
      <w:r>
        <w:rPr>
          <w:i/>
        </w:rPr>
        <w:t>infra</w:t>
      </w:r>
      <w:r>
        <w:rPr/>
        <w:t>).</w:t>
      </w:r>
      <w:r>
        <w:rPr>
          <w:spacing w:val="-3"/>
        </w:rPr>
        <w:t> </w:t>
      </w:r>
      <w:r>
        <w:rPr/>
        <w:t>Note that PHAs can terminate the HAP contract and may in fact have an incentive to do so,</w:t>
      </w:r>
      <w:hyperlink w:history="true" w:anchor="_bookmark13">
        <w:r>
          <w:rPr>
            <w:vertAlign w:val="superscript"/>
          </w:rPr>
          <w:t>14</w:t>
        </w:r>
      </w:hyperlink>
      <w:r>
        <w:rPr>
          <w:vertAlign w:val="baseline"/>
        </w:rPr>
        <w:t> due to</w:t>
      </w:r>
    </w:p>
    <w:p>
      <w:pPr>
        <w:pStyle w:val="BodyText"/>
        <w:rPr>
          <w:sz w:val="20"/>
        </w:rPr>
      </w:pPr>
    </w:p>
    <w:p>
      <w:pPr>
        <w:pStyle w:val="BodyText"/>
        <w:rPr>
          <w:sz w:val="20"/>
        </w:rPr>
      </w:pPr>
    </w:p>
    <w:p>
      <w:pPr>
        <w:pStyle w:val="BodyText"/>
        <w:rPr>
          <w:sz w:val="20"/>
        </w:rPr>
      </w:pPr>
    </w:p>
    <w:p>
      <w:pPr>
        <w:pStyle w:val="BodyText"/>
        <w:spacing w:before="16"/>
        <w:rPr>
          <w:sz w:val="20"/>
        </w:rPr>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180804</wp:posOffset>
                </wp:positionV>
                <wp:extent cx="18288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236563pt;width:144pt;height:.72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98"/>
        <w:ind w:left="1440" w:right="1457" w:hanging="1"/>
        <w:jc w:val="left"/>
        <w:rPr>
          <w:sz w:val="20"/>
        </w:rPr>
      </w:pPr>
      <w:bookmarkStart w:name="_bookmark12" w:id="13"/>
      <w:bookmarkEnd w:id="13"/>
      <w:r>
        <w:rPr/>
      </w:r>
      <w:r>
        <w:rPr>
          <w:sz w:val="20"/>
          <w:vertAlign w:val="superscript"/>
        </w:rPr>
        <w:t>13</w:t>
      </w:r>
      <w:r>
        <w:rPr>
          <w:sz w:val="20"/>
          <w:vertAlign w:val="baseline"/>
        </w:rPr>
        <w:t> </w:t>
      </w:r>
      <w:r>
        <w:rPr>
          <w:i/>
          <w:sz w:val="20"/>
          <w:vertAlign w:val="baseline"/>
        </w:rPr>
        <w:t>See </w:t>
      </w:r>
      <w:r>
        <w:rPr>
          <w:sz w:val="20"/>
          <w:vertAlign w:val="baseline"/>
        </w:rPr>
        <w:t>HUD 2023 Contingency Plan at 91. Q: Should PHAs continue to issue vouchers during a government shutdown?</w:t>
      </w:r>
      <w:r>
        <w:rPr>
          <w:spacing w:val="-2"/>
          <w:sz w:val="20"/>
          <w:vertAlign w:val="baseline"/>
        </w:rPr>
        <w:t> </w:t>
      </w:r>
      <w:r>
        <w:rPr>
          <w:sz w:val="20"/>
          <w:vertAlign w:val="baseline"/>
        </w:rPr>
        <w:t>A:</w:t>
      </w:r>
      <w:r>
        <w:rPr>
          <w:spacing w:val="-3"/>
          <w:sz w:val="20"/>
          <w:vertAlign w:val="baseline"/>
        </w:rPr>
        <w:t> </w:t>
      </w:r>
      <w:r>
        <w:rPr>
          <w:sz w:val="20"/>
          <w:vertAlign w:val="baseline"/>
        </w:rPr>
        <w:t>PHAs</w:t>
      </w:r>
      <w:r>
        <w:rPr>
          <w:spacing w:val="-2"/>
          <w:sz w:val="20"/>
          <w:vertAlign w:val="baseline"/>
        </w:rPr>
        <w:t> </w:t>
      </w:r>
      <w:r>
        <w:rPr>
          <w:sz w:val="20"/>
          <w:vertAlign w:val="baseline"/>
        </w:rPr>
        <w:t>are</w:t>
      </w:r>
      <w:r>
        <w:rPr>
          <w:spacing w:val="-3"/>
          <w:sz w:val="20"/>
          <w:vertAlign w:val="baseline"/>
        </w:rPr>
        <w:t> </w:t>
      </w:r>
      <w:r>
        <w:rPr>
          <w:sz w:val="20"/>
          <w:vertAlign w:val="baseline"/>
        </w:rPr>
        <w:t>not</w:t>
      </w:r>
      <w:r>
        <w:rPr>
          <w:spacing w:val="-2"/>
          <w:sz w:val="20"/>
          <w:vertAlign w:val="baseline"/>
        </w:rPr>
        <w:t> </w:t>
      </w:r>
      <w:r>
        <w:rPr>
          <w:sz w:val="20"/>
          <w:vertAlign w:val="baseline"/>
        </w:rPr>
        <w:t>required</w:t>
      </w:r>
      <w:r>
        <w:rPr>
          <w:spacing w:val="-3"/>
          <w:sz w:val="20"/>
          <w:vertAlign w:val="baseline"/>
        </w:rPr>
        <w:t> </w:t>
      </w:r>
      <w:r>
        <w:rPr>
          <w:sz w:val="20"/>
          <w:vertAlign w:val="baseline"/>
        </w:rPr>
        <w:t>to</w:t>
      </w:r>
      <w:r>
        <w:rPr>
          <w:spacing w:val="-3"/>
          <w:sz w:val="20"/>
          <w:vertAlign w:val="baseline"/>
        </w:rPr>
        <w:t> </w:t>
      </w:r>
      <w:r>
        <w:rPr>
          <w:sz w:val="20"/>
          <w:vertAlign w:val="baseline"/>
        </w:rPr>
        <w:t>cease</w:t>
      </w:r>
      <w:r>
        <w:rPr>
          <w:spacing w:val="-2"/>
          <w:sz w:val="20"/>
          <w:vertAlign w:val="baseline"/>
        </w:rPr>
        <w:t> </w:t>
      </w:r>
      <w:r>
        <w:rPr>
          <w:sz w:val="20"/>
          <w:vertAlign w:val="baseline"/>
        </w:rPr>
        <w:t>issuing</w:t>
      </w:r>
      <w:r>
        <w:rPr>
          <w:spacing w:val="-2"/>
          <w:sz w:val="20"/>
          <w:vertAlign w:val="baseline"/>
        </w:rPr>
        <w:t> </w:t>
      </w:r>
      <w:r>
        <w:rPr>
          <w:sz w:val="20"/>
          <w:vertAlign w:val="baseline"/>
        </w:rPr>
        <w:t>vouchers</w:t>
      </w:r>
      <w:r>
        <w:rPr>
          <w:spacing w:val="-2"/>
          <w:sz w:val="20"/>
          <w:vertAlign w:val="baseline"/>
        </w:rPr>
        <w:t> </w:t>
      </w:r>
      <w:r>
        <w:rPr>
          <w:sz w:val="20"/>
          <w:vertAlign w:val="baseline"/>
        </w:rPr>
        <w:t>during</w:t>
      </w:r>
      <w:r>
        <w:rPr>
          <w:spacing w:val="-3"/>
          <w:sz w:val="20"/>
          <w:vertAlign w:val="baseline"/>
        </w:rPr>
        <w:t> </w:t>
      </w:r>
      <w:r>
        <w:rPr>
          <w:sz w:val="20"/>
          <w:vertAlign w:val="baseline"/>
        </w:rPr>
        <w:t>a</w:t>
      </w:r>
      <w:r>
        <w:rPr>
          <w:spacing w:val="-2"/>
          <w:sz w:val="20"/>
          <w:vertAlign w:val="baseline"/>
        </w:rPr>
        <w:t> </w:t>
      </w:r>
      <w:r>
        <w:rPr>
          <w:sz w:val="20"/>
          <w:vertAlign w:val="baseline"/>
        </w:rPr>
        <w:t>government</w:t>
      </w:r>
      <w:r>
        <w:rPr>
          <w:spacing w:val="-2"/>
          <w:sz w:val="20"/>
          <w:vertAlign w:val="baseline"/>
        </w:rPr>
        <w:t> </w:t>
      </w:r>
      <w:r>
        <w:rPr>
          <w:sz w:val="20"/>
          <w:vertAlign w:val="baseline"/>
        </w:rPr>
        <w:t>shutdown.</w:t>
      </w:r>
      <w:r>
        <w:rPr>
          <w:spacing w:val="-3"/>
          <w:sz w:val="20"/>
          <w:vertAlign w:val="baseline"/>
        </w:rPr>
        <w:t> </w:t>
      </w:r>
      <w:r>
        <w:rPr>
          <w:sz w:val="20"/>
          <w:vertAlign w:val="baseline"/>
        </w:rPr>
        <w:t>PHAs</w:t>
      </w:r>
      <w:r>
        <w:rPr>
          <w:spacing w:val="-4"/>
          <w:sz w:val="20"/>
          <w:vertAlign w:val="baseline"/>
        </w:rPr>
        <w:t> </w:t>
      </w:r>
      <w:r>
        <w:rPr>
          <w:sz w:val="20"/>
          <w:vertAlign w:val="baseline"/>
        </w:rPr>
        <w:t>should</w:t>
      </w:r>
      <w:r>
        <w:rPr>
          <w:spacing w:val="-2"/>
          <w:sz w:val="20"/>
          <w:vertAlign w:val="baseline"/>
        </w:rPr>
        <w:t> </w:t>
      </w:r>
      <w:r>
        <w:rPr>
          <w:sz w:val="20"/>
          <w:vertAlign w:val="baseline"/>
        </w:rPr>
        <w:t>assess their financial ability to make payments on behalf of currently assisted households as well as those potentially to</w:t>
      </w:r>
      <w:r>
        <w:rPr>
          <w:sz w:val="20"/>
          <w:vertAlign w:val="baseline"/>
        </w:rPr>
        <w:t> be served when considering their ability to issue vouchers. Note that HUD has not published a 2025 contingency plan. HUD is apparently using its 2023 Contingency plan.</w:t>
      </w:r>
    </w:p>
    <w:p>
      <w:pPr>
        <w:spacing w:before="1"/>
        <w:ind w:left="1440" w:right="1518" w:hanging="1"/>
        <w:jc w:val="left"/>
        <w:rPr>
          <w:sz w:val="20"/>
        </w:rPr>
      </w:pPr>
      <w:bookmarkStart w:name="_bookmark13" w:id="14"/>
      <w:bookmarkEnd w:id="14"/>
      <w:r>
        <w:rPr/>
      </w:r>
      <w:r>
        <w:rPr>
          <w:sz w:val="20"/>
          <w:vertAlign w:val="superscript"/>
        </w:rPr>
        <w:t>14</w:t>
      </w:r>
      <w:r>
        <w:rPr>
          <w:spacing w:val="-2"/>
          <w:sz w:val="20"/>
          <w:vertAlign w:val="baseline"/>
        </w:rPr>
        <w:t> </w:t>
      </w:r>
      <w:r>
        <w:rPr>
          <w:sz w:val="20"/>
          <w:vertAlign w:val="baseline"/>
        </w:rPr>
        <w:t>PHAs</w:t>
      </w:r>
      <w:r>
        <w:rPr>
          <w:spacing w:val="-2"/>
          <w:sz w:val="20"/>
          <w:vertAlign w:val="baseline"/>
        </w:rPr>
        <w:t> </w:t>
      </w:r>
      <w:r>
        <w:rPr>
          <w:sz w:val="20"/>
          <w:vertAlign w:val="baseline"/>
        </w:rPr>
        <w:t>may</w:t>
      </w:r>
      <w:r>
        <w:rPr>
          <w:spacing w:val="-3"/>
          <w:sz w:val="20"/>
          <w:vertAlign w:val="baseline"/>
        </w:rPr>
        <w:t> </w:t>
      </w:r>
      <w:r>
        <w:rPr>
          <w:sz w:val="20"/>
          <w:vertAlign w:val="baseline"/>
        </w:rPr>
        <w:t>choose</w:t>
      </w:r>
      <w:r>
        <w:rPr>
          <w:spacing w:val="-2"/>
          <w:sz w:val="20"/>
          <w:vertAlign w:val="baseline"/>
        </w:rPr>
        <w:t> </w:t>
      </w:r>
      <w:r>
        <w:rPr>
          <w:sz w:val="20"/>
          <w:vertAlign w:val="baseline"/>
        </w:rPr>
        <w:t>to</w:t>
      </w:r>
      <w:r>
        <w:rPr>
          <w:spacing w:val="-2"/>
          <w:sz w:val="20"/>
          <w:vertAlign w:val="baseline"/>
        </w:rPr>
        <w:t> </w:t>
      </w:r>
      <w:r>
        <w:rPr>
          <w:sz w:val="20"/>
          <w:vertAlign w:val="baseline"/>
        </w:rPr>
        <w:t>terminate</w:t>
      </w:r>
      <w:r>
        <w:rPr>
          <w:spacing w:val="-2"/>
          <w:sz w:val="20"/>
          <w:vertAlign w:val="baseline"/>
        </w:rPr>
        <w:t> </w:t>
      </w:r>
      <w:r>
        <w:rPr>
          <w:sz w:val="20"/>
          <w:vertAlign w:val="baseline"/>
        </w:rPr>
        <w:t>a</w:t>
      </w:r>
      <w:r>
        <w:rPr>
          <w:spacing w:val="-2"/>
          <w:sz w:val="20"/>
          <w:vertAlign w:val="baseline"/>
        </w:rPr>
        <w:t> </w:t>
      </w:r>
      <w:r>
        <w:rPr>
          <w:sz w:val="20"/>
          <w:vertAlign w:val="baseline"/>
        </w:rPr>
        <w:t>HAP</w:t>
      </w:r>
      <w:r>
        <w:rPr>
          <w:spacing w:val="-4"/>
          <w:sz w:val="20"/>
          <w:vertAlign w:val="baseline"/>
        </w:rPr>
        <w:t> </w:t>
      </w:r>
      <w:r>
        <w:rPr>
          <w:sz w:val="20"/>
          <w:vertAlign w:val="baseline"/>
        </w:rPr>
        <w:t>contract</w:t>
      </w:r>
      <w:r>
        <w:rPr>
          <w:spacing w:val="-2"/>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absence</w:t>
      </w:r>
      <w:r>
        <w:rPr>
          <w:spacing w:val="-2"/>
          <w:sz w:val="20"/>
          <w:vertAlign w:val="baseline"/>
        </w:rPr>
        <w:t> </w:t>
      </w:r>
      <w:r>
        <w:rPr>
          <w:sz w:val="20"/>
          <w:vertAlign w:val="baseline"/>
        </w:rPr>
        <w:t>of</w:t>
      </w:r>
      <w:r>
        <w:rPr>
          <w:spacing w:val="-3"/>
          <w:sz w:val="20"/>
          <w:vertAlign w:val="baseline"/>
        </w:rPr>
        <w:t> </w:t>
      </w:r>
      <w:r>
        <w:rPr>
          <w:sz w:val="20"/>
          <w:vertAlign w:val="baseline"/>
        </w:rPr>
        <w:t>Appropriated</w:t>
      </w:r>
      <w:r>
        <w:rPr>
          <w:spacing w:val="-2"/>
          <w:sz w:val="20"/>
          <w:vertAlign w:val="baseline"/>
        </w:rPr>
        <w:t> </w:t>
      </w:r>
      <w:r>
        <w:rPr>
          <w:sz w:val="20"/>
          <w:vertAlign w:val="baseline"/>
        </w:rPr>
        <w:t>funds</w:t>
      </w:r>
      <w:r>
        <w:rPr>
          <w:spacing w:val="-4"/>
          <w:sz w:val="20"/>
          <w:vertAlign w:val="baseline"/>
        </w:rPr>
        <w:t> </w:t>
      </w:r>
      <w:r>
        <w:rPr>
          <w:sz w:val="20"/>
          <w:vertAlign w:val="baseline"/>
        </w:rPr>
        <w:t>to</w:t>
      </w:r>
      <w:r>
        <w:rPr>
          <w:spacing w:val="-3"/>
          <w:sz w:val="20"/>
          <w:vertAlign w:val="baseline"/>
        </w:rPr>
        <w:t> </w:t>
      </w:r>
      <w:r>
        <w:rPr>
          <w:sz w:val="20"/>
          <w:vertAlign w:val="baseline"/>
        </w:rPr>
        <w:t>avoid</w:t>
      </w:r>
      <w:r>
        <w:rPr>
          <w:spacing w:val="-2"/>
          <w:sz w:val="20"/>
          <w:vertAlign w:val="baseline"/>
        </w:rPr>
        <w:t> </w:t>
      </w:r>
      <w:r>
        <w:rPr>
          <w:sz w:val="20"/>
          <w:vertAlign w:val="baseline"/>
        </w:rPr>
        <w:t>opening themselves up to liability for breach of contract, for example.</w:t>
      </w:r>
    </w:p>
    <w:p>
      <w:pPr>
        <w:spacing w:after="0"/>
        <w:jc w:val="left"/>
        <w:rPr>
          <w:sz w:val="20"/>
        </w:rPr>
        <w:sectPr>
          <w:pgSz w:w="12240" w:h="15840"/>
          <w:pgMar w:header="584" w:footer="0" w:top="820" w:bottom="280" w:left="0" w:right="0"/>
        </w:sectPr>
      </w:pPr>
    </w:p>
    <w:p>
      <w:pPr>
        <w:pStyle w:val="BodyText"/>
      </w:pPr>
    </w:p>
    <w:p>
      <w:pPr>
        <w:pStyle w:val="BodyText"/>
        <w:spacing w:before="79"/>
      </w:pPr>
    </w:p>
    <w:p>
      <w:pPr>
        <w:pStyle w:val="BodyText"/>
        <w:ind w:left="1439" w:right="1506"/>
      </w:pPr>
      <w:r>
        <w:rPr/>
        <w:t>insufficient funding and according to HUD guidelines.</w:t>
      </w:r>
      <w:hyperlink w:history="true" w:anchor="_bookmark14">
        <w:r>
          <w:rPr>
            <w:vertAlign w:val="superscript"/>
          </w:rPr>
          <w:t>15</w:t>
        </w:r>
      </w:hyperlink>
      <w:r>
        <w:rPr>
          <w:vertAlign w:val="baseline"/>
        </w:rPr>
        <w:t> Termination of the HAP contract automatically extinguishes the lease.</w:t>
      </w:r>
      <w:hyperlink w:history="true" w:anchor="_bookmark15">
        <w:r>
          <w:rPr>
            <w:vertAlign w:val="superscript"/>
          </w:rPr>
          <w:t>16</w:t>
        </w:r>
      </w:hyperlink>
      <w:r>
        <w:rPr>
          <w:vertAlign w:val="baseline"/>
        </w:rPr>
        <w:t> However, so long as the lease is in effect, the voucher family will not be responsible for the PHA’s portion of the rent. Note there is one additional protection in the HAP contract</w:t>
      </w:r>
      <w:r>
        <w:rPr>
          <w:spacing w:val="-3"/>
          <w:vertAlign w:val="baseline"/>
        </w:rPr>
        <w:t> </w:t>
      </w:r>
      <w:r>
        <w:rPr>
          <w:vertAlign w:val="baseline"/>
        </w:rPr>
        <w:t>and</w:t>
      </w:r>
      <w:r>
        <w:rPr>
          <w:spacing w:val="-1"/>
          <w:vertAlign w:val="baseline"/>
        </w:rPr>
        <w:t> </w:t>
      </w:r>
      <w:r>
        <w:rPr>
          <w:vertAlign w:val="baseline"/>
        </w:rPr>
        <w:t>regulations,</w:t>
      </w:r>
      <w:r>
        <w:rPr>
          <w:spacing w:val="-1"/>
          <w:vertAlign w:val="baseline"/>
        </w:rPr>
        <w:t> </w:t>
      </w:r>
      <w:r>
        <w:rPr>
          <w:vertAlign w:val="baseline"/>
        </w:rPr>
        <w:t>which</w:t>
      </w:r>
      <w:r>
        <w:rPr>
          <w:spacing w:val="-2"/>
          <w:vertAlign w:val="baseline"/>
        </w:rPr>
        <w:t> </w:t>
      </w:r>
      <w:r>
        <w:rPr>
          <w:vertAlign w:val="baseline"/>
        </w:rPr>
        <w:t>specifically</w:t>
      </w:r>
      <w:r>
        <w:rPr>
          <w:spacing w:val="-3"/>
          <w:vertAlign w:val="baseline"/>
        </w:rPr>
        <w:t> </w:t>
      </w:r>
      <w:r>
        <w:rPr>
          <w:vertAlign w:val="baseline"/>
        </w:rPr>
        <w:t>state</w:t>
      </w:r>
      <w:r>
        <w:rPr>
          <w:spacing w:val="-2"/>
          <w:vertAlign w:val="baseline"/>
        </w:rPr>
        <w:t> </w:t>
      </w:r>
      <w:r>
        <w:rPr>
          <w:vertAlign w:val="baseline"/>
        </w:rPr>
        <w:t>that</w:t>
      </w:r>
      <w:r>
        <w:rPr>
          <w:spacing w:val="-3"/>
          <w:vertAlign w:val="baseline"/>
        </w:rPr>
        <w:t> </w:t>
      </w:r>
      <w:r>
        <w:rPr>
          <w:vertAlign w:val="baseline"/>
        </w:rPr>
        <w:t>nonpayment</w:t>
      </w:r>
      <w:r>
        <w:rPr>
          <w:spacing w:val="-3"/>
          <w:vertAlign w:val="baseline"/>
        </w:rPr>
        <w:t> </w:t>
      </w:r>
      <w:r>
        <w:rPr>
          <w:vertAlign w:val="baseline"/>
        </w:rPr>
        <w:t>of</w:t>
      </w:r>
      <w:r>
        <w:rPr>
          <w:spacing w:val="-3"/>
          <w:vertAlign w:val="baseline"/>
        </w:rPr>
        <w:t> </w:t>
      </w:r>
      <w:r>
        <w:rPr>
          <w:vertAlign w:val="baseline"/>
        </w:rPr>
        <w:t>HAP</w:t>
      </w:r>
      <w:r>
        <w:rPr>
          <w:spacing w:val="-2"/>
          <w:vertAlign w:val="baseline"/>
        </w:rPr>
        <w:t> </w:t>
      </w:r>
      <w:r>
        <w:rPr>
          <w:vertAlign w:val="baseline"/>
        </w:rPr>
        <w:t>by</w:t>
      </w:r>
      <w:r>
        <w:rPr>
          <w:spacing w:val="-2"/>
          <w:vertAlign w:val="baseline"/>
        </w:rPr>
        <w:t> </w:t>
      </w:r>
      <w:r>
        <w:rPr>
          <w:vertAlign w:val="baseline"/>
        </w:rPr>
        <w:t>the</w:t>
      </w:r>
      <w:r>
        <w:rPr>
          <w:spacing w:val="-3"/>
          <w:vertAlign w:val="baseline"/>
        </w:rPr>
        <w:t> </w:t>
      </w:r>
      <w:r>
        <w:rPr>
          <w:vertAlign w:val="baseline"/>
        </w:rPr>
        <w:t>PHA</w:t>
      </w:r>
      <w:r>
        <w:rPr>
          <w:spacing w:val="-2"/>
          <w:vertAlign w:val="baseline"/>
        </w:rPr>
        <w:t> </w:t>
      </w:r>
      <w:r>
        <w:rPr>
          <w:vertAlign w:val="baseline"/>
        </w:rPr>
        <w:t>is</w:t>
      </w:r>
      <w:r>
        <w:rPr>
          <w:spacing w:val="-3"/>
          <w:vertAlign w:val="baseline"/>
        </w:rPr>
        <w:t> </w:t>
      </w:r>
      <w:r>
        <w:rPr>
          <w:vertAlign w:val="baseline"/>
        </w:rPr>
        <w:t>not</w:t>
      </w:r>
      <w:r>
        <w:rPr>
          <w:spacing w:val="-3"/>
          <w:vertAlign w:val="baseline"/>
        </w:rPr>
        <w:t> </w:t>
      </w:r>
      <w:r>
        <w:rPr>
          <w:vertAlign w:val="baseline"/>
        </w:rPr>
        <w:t>grounds</w:t>
      </w:r>
      <w:r>
        <w:rPr>
          <w:spacing w:val="-3"/>
          <w:vertAlign w:val="baseline"/>
        </w:rPr>
        <w:t> </w:t>
      </w:r>
      <w:r>
        <w:rPr>
          <w:vertAlign w:val="baseline"/>
        </w:rPr>
        <w:t>for termination of tenancy during the term of the lease.</w:t>
      </w:r>
      <w:hyperlink w:history="true" w:anchor="_bookmark16">
        <w:r>
          <w:rPr>
            <w:vertAlign w:val="superscript"/>
          </w:rPr>
          <w:t>17</w:t>
        </w:r>
      </w:hyperlink>
    </w:p>
    <w:p>
      <w:pPr>
        <w:pStyle w:val="BodyText"/>
      </w:pPr>
    </w:p>
    <w:p>
      <w:pPr>
        <w:pStyle w:val="BodyText"/>
        <w:ind w:left="1440" w:right="1506" w:firstLine="720"/>
      </w:pPr>
      <w:r>
        <w:rPr/>
        <w:t>The</w:t>
      </w:r>
      <w:r>
        <w:rPr>
          <w:spacing w:val="-3"/>
        </w:rPr>
        <w:t> </w:t>
      </w:r>
      <w:r>
        <w:rPr/>
        <w:t>rights</w:t>
      </w:r>
      <w:r>
        <w:rPr>
          <w:spacing w:val="-3"/>
        </w:rPr>
        <w:t> </w:t>
      </w:r>
      <w:r>
        <w:rPr/>
        <w:t>of voucher</w:t>
      </w:r>
      <w:r>
        <w:rPr>
          <w:spacing w:val="-2"/>
        </w:rPr>
        <w:t> </w:t>
      </w:r>
      <w:r>
        <w:rPr/>
        <w:t>tenants</w:t>
      </w:r>
      <w:r>
        <w:rPr>
          <w:spacing w:val="-3"/>
        </w:rPr>
        <w:t> </w:t>
      </w:r>
      <w:r>
        <w:rPr/>
        <w:t>who</w:t>
      </w:r>
      <w:r>
        <w:rPr>
          <w:spacing w:val="-2"/>
        </w:rPr>
        <w:t> </w:t>
      </w:r>
      <w:r>
        <w:rPr/>
        <w:t>remain</w:t>
      </w:r>
      <w:r>
        <w:rPr>
          <w:spacing w:val="-3"/>
        </w:rPr>
        <w:t> </w:t>
      </w:r>
      <w:r>
        <w:rPr/>
        <w:t>under</w:t>
      </w:r>
      <w:r>
        <w:rPr>
          <w:spacing w:val="-3"/>
        </w:rPr>
        <w:t> </w:t>
      </w:r>
      <w:r>
        <w:rPr/>
        <w:t>a</w:t>
      </w:r>
      <w:r>
        <w:rPr>
          <w:spacing w:val="-1"/>
        </w:rPr>
        <w:t> </w:t>
      </w:r>
      <w:r>
        <w:rPr/>
        <w:t>lease</w:t>
      </w:r>
      <w:r>
        <w:rPr>
          <w:spacing w:val="-3"/>
        </w:rPr>
        <w:t> </w:t>
      </w:r>
      <w:r>
        <w:rPr/>
        <w:t>will</w:t>
      </w:r>
      <w:r>
        <w:rPr>
          <w:spacing w:val="-3"/>
        </w:rPr>
        <w:t> </w:t>
      </w:r>
      <w:r>
        <w:rPr/>
        <w:t>depend</w:t>
      </w:r>
      <w:r>
        <w:rPr>
          <w:spacing w:val="-3"/>
        </w:rPr>
        <w:t> </w:t>
      </w:r>
      <w:r>
        <w:rPr/>
        <w:t>on</w:t>
      </w:r>
      <w:r>
        <w:rPr>
          <w:spacing w:val="-2"/>
        </w:rPr>
        <w:t> </w:t>
      </w:r>
      <w:r>
        <w:rPr/>
        <w:t>whether</w:t>
      </w:r>
      <w:r>
        <w:rPr>
          <w:spacing w:val="-3"/>
        </w:rPr>
        <w:t> </w:t>
      </w:r>
      <w:r>
        <w:rPr/>
        <w:t>the</w:t>
      </w:r>
      <w:r>
        <w:rPr>
          <w:spacing w:val="-3"/>
        </w:rPr>
        <w:t> </w:t>
      </w:r>
      <w:r>
        <w:rPr/>
        <w:t>tenant</w:t>
      </w:r>
      <w:r>
        <w:rPr>
          <w:spacing w:val="-1"/>
        </w:rPr>
        <w:t> </w:t>
      </w:r>
      <w:r>
        <w:rPr/>
        <w:t>is</w:t>
      </w:r>
      <w:r>
        <w:rPr>
          <w:spacing w:val="-3"/>
        </w:rPr>
        <w:t> </w:t>
      </w:r>
      <w:r>
        <w:rPr/>
        <w:t>in the initial term of the lease. Voucher tenants who are in the initial term of their lease can only be evicted for good cause and are therefore protected for the remainder of the lease term.</w:t>
      </w:r>
      <w:hyperlink w:history="true" w:anchor="_bookmark17">
        <w:r>
          <w:rPr>
            <w:vertAlign w:val="superscript"/>
          </w:rPr>
          <w:t>18</w:t>
        </w:r>
      </w:hyperlink>
      <w:r>
        <w:rPr>
          <w:vertAlign w:val="baseline"/>
        </w:rPr>
        <w:t> However, after the initial lease term, landlords can evict a voucher family for business reasons,</w:t>
      </w:r>
      <w:hyperlink w:history="true" w:anchor="_bookmark18">
        <w:r>
          <w:rPr>
            <w:vertAlign w:val="superscript"/>
          </w:rPr>
          <w:t>19</w:t>
        </w:r>
      </w:hyperlink>
      <w:r>
        <w:rPr>
          <w:vertAlign w:val="baseline"/>
        </w:rPr>
        <w:t> which would presumably include</w:t>
      </w:r>
      <w:r>
        <w:rPr>
          <w:spacing w:val="-1"/>
          <w:vertAlign w:val="baseline"/>
        </w:rPr>
        <w:t> </w:t>
      </w:r>
      <w:r>
        <w:rPr>
          <w:vertAlign w:val="baseline"/>
        </w:rPr>
        <w:t>failure of</w:t>
      </w:r>
      <w:r>
        <w:rPr>
          <w:spacing w:val="-1"/>
          <w:vertAlign w:val="baseline"/>
        </w:rPr>
        <w:t> </w:t>
      </w:r>
      <w:r>
        <w:rPr>
          <w:vertAlign w:val="baseline"/>
        </w:rPr>
        <w:t>the program</w:t>
      </w:r>
      <w:r>
        <w:rPr>
          <w:spacing w:val="-1"/>
          <w:vertAlign w:val="baseline"/>
        </w:rPr>
        <w:t> </w:t>
      </w:r>
      <w:r>
        <w:rPr>
          <w:vertAlign w:val="baseline"/>
        </w:rPr>
        <w:t>to provide market rents. State</w:t>
      </w:r>
      <w:r>
        <w:rPr>
          <w:spacing w:val="-1"/>
          <w:vertAlign w:val="baseline"/>
        </w:rPr>
        <w:t> </w:t>
      </w:r>
      <w:r>
        <w:rPr>
          <w:vertAlign w:val="baseline"/>
        </w:rPr>
        <w:t>and local</w:t>
      </w:r>
      <w:r>
        <w:rPr>
          <w:spacing w:val="-1"/>
          <w:vertAlign w:val="baseline"/>
        </w:rPr>
        <w:t> </w:t>
      </w:r>
      <w:r>
        <w:rPr>
          <w:vertAlign w:val="baseline"/>
        </w:rPr>
        <w:t>laws</w:t>
      </w:r>
      <w:r>
        <w:rPr>
          <w:spacing w:val="-1"/>
          <w:vertAlign w:val="baseline"/>
        </w:rPr>
        <w:t> </w:t>
      </w:r>
      <w:r>
        <w:rPr>
          <w:vertAlign w:val="baseline"/>
        </w:rPr>
        <w:t>will</w:t>
      </w:r>
      <w:r>
        <w:rPr>
          <w:spacing w:val="-1"/>
          <w:vertAlign w:val="baseline"/>
        </w:rPr>
        <w:t> </w:t>
      </w:r>
      <w:r>
        <w:rPr>
          <w:vertAlign w:val="baseline"/>
        </w:rPr>
        <w:t>also impact voucher tenants’ rights and the landlord’s ability to terminate the lease (for example, notice requirements prior to termination).</w:t>
      </w:r>
    </w:p>
    <w:p>
      <w:pPr>
        <w:spacing w:before="268"/>
        <w:ind w:left="2160" w:right="0" w:firstLine="0"/>
        <w:jc w:val="left"/>
        <w:rPr>
          <w:i/>
          <w:sz w:val="22"/>
        </w:rPr>
      </w:pPr>
      <w:r>
        <w:rPr>
          <w:i/>
          <w:sz w:val="22"/>
        </w:rPr>
        <w:t>Who</w:t>
      </w:r>
      <w:r>
        <w:rPr>
          <w:i/>
          <w:spacing w:val="-7"/>
          <w:sz w:val="22"/>
        </w:rPr>
        <w:t> </w:t>
      </w:r>
      <w:r>
        <w:rPr>
          <w:i/>
          <w:sz w:val="22"/>
        </w:rPr>
        <w:t>can</w:t>
      </w:r>
      <w:r>
        <w:rPr>
          <w:i/>
          <w:spacing w:val="-6"/>
          <w:sz w:val="22"/>
        </w:rPr>
        <w:t> </w:t>
      </w:r>
      <w:r>
        <w:rPr>
          <w:i/>
          <w:sz w:val="22"/>
        </w:rPr>
        <w:t>advocates</w:t>
      </w:r>
      <w:r>
        <w:rPr>
          <w:i/>
          <w:spacing w:val="-5"/>
          <w:sz w:val="22"/>
        </w:rPr>
        <w:t> </w:t>
      </w:r>
      <w:r>
        <w:rPr>
          <w:i/>
          <w:sz w:val="22"/>
        </w:rPr>
        <w:t>call</w:t>
      </w:r>
      <w:r>
        <w:rPr>
          <w:i/>
          <w:spacing w:val="-6"/>
          <w:sz w:val="22"/>
        </w:rPr>
        <w:t> </w:t>
      </w:r>
      <w:r>
        <w:rPr>
          <w:i/>
          <w:sz w:val="22"/>
        </w:rPr>
        <w:t>for</w:t>
      </w:r>
      <w:r>
        <w:rPr>
          <w:i/>
          <w:spacing w:val="-7"/>
          <w:sz w:val="22"/>
        </w:rPr>
        <w:t> </w:t>
      </w:r>
      <w:r>
        <w:rPr>
          <w:i/>
          <w:spacing w:val="-2"/>
          <w:sz w:val="22"/>
        </w:rPr>
        <w:t>assistance?</w:t>
      </w:r>
    </w:p>
    <w:p>
      <w:pPr>
        <w:pStyle w:val="BodyText"/>
        <w:rPr>
          <w:i/>
        </w:rPr>
      </w:pPr>
    </w:p>
    <w:p>
      <w:pPr>
        <w:pStyle w:val="BodyText"/>
        <w:spacing w:before="1"/>
        <w:ind w:left="1440" w:right="1445" w:firstLine="720"/>
      </w:pPr>
      <w:r>
        <w:rPr/>
        <w:t>Public</w:t>
      </w:r>
      <w:r>
        <w:rPr>
          <w:spacing w:val="-3"/>
        </w:rPr>
        <w:t> </w:t>
      </w:r>
      <w:r>
        <w:rPr/>
        <w:t>Housing</w:t>
      </w:r>
      <w:r>
        <w:rPr>
          <w:spacing w:val="-4"/>
        </w:rPr>
        <w:t> </w:t>
      </w:r>
      <w:r>
        <w:rPr/>
        <w:t>Authorities</w:t>
      </w:r>
      <w:r>
        <w:rPr>
          <w:spacing w:val="-2"/>
        </w:rPr>
        <w:t> </w:t>
      </w:r>
      <w:r>
        <w:rPr/>
        <w:t>are</w:t>
      </w:r>
      <w:r>
        <w:rPr>
          <w:spacing w:val="-4"/>
        </w:rPr>
        <w:t> </w:t>
      </w:r>
      <w:r>
        <w:rPr/>
        <w:t>not</w:t>
      </w:r>
      <w:r>
        <w:rPr>
          <w:spacing w:val="-4"/>
        </w:rPr>
        <w:t> </w:t>
      </w:r>
      <w:r>
        <w:rPr/>
        <w:t>federal</w:t>
      </w:r>
      <w:r>
        <w:rPr>
          <w:spacing w:val="-4"/>
        </w:rPr>
        <w:t> </w:t>
      </w:r>
      <w:r>
        <w:rPr/>
        <w:t>agencies</w:t>
      </w:r>
      <w:r>
        <w:rPr>
          <w:spacing w:val="-4"/>
        </w:rPr>
        <w:t> </w:t>
      </w:r>
      <w:r>
        <w:rPr/>
        <w:t>and</w:t>
      </w:r>
      <w:r>
        <w:rPr>
          <w:spacing w:val="-4"/>
        </w:rPr>
        <w:t> </w:t>
      </w:r>
      <w:r>
        <w:rPr/>
        <w:t>will</w:t>
      </w:r>
      <w:r>
        <w:rPr>
          <w:spacing w:val="-3"/>
        </w:rPr>
        <w:t> </w:t>
      </w:r>
      <w:r>
        <w:rPr/>
        <w:t>therefore</w:t>
      </w:r>
      <w:r>
        <w:rPr>
          <w:spacing w:val="-4"/>
        </w:rPr>
        <w:t> </w:t>
      </w:r>
      <w:r>
        <w:rPr/>
        <w:t>remain</w:t>
      </w:r>
      <w:r>
        <w:rPr>
          <w:spacing w:val="-4"/>
        </w:rPr>
        <w:t> </w:t>
      </w:r>
      <w:r>
        <w:rPr/>
        <w:t>open</w:t>
      </w:r>
      <w:r>
        <w:rPr>
          <w:spacing w:val="-3"/>
        </w:rPr>
        <w:t> </w:t>
      </w:r>
      <w:r>
        <w:rPr/>
        <w:t>during</w:t>
      </w:r>
      <w:r>
        <w:rPr>
          <w:spacing w:val="-4"/>
        </w:rPr>
        <w:t> </w:t>
      </w:r>
      <w:r>
        <w:rPr/>
        <w:t>the shutdown. Advocates and tenants can call their local PHAs with any questions/concerns. If a voucher client experiences an adverse action by either a PHA or landlord as a result of the shutdown, please contact Deborah Thrope (</w:t>
      </w:r>
      <w:hyperlink r:id="rId6">
        <w:r>
          <w:rPr/>
          <w:t>dthrope@nhlp.org</w:t>
        </w:r>
      </w:hyperlink>
      <w:r>
        <w:rPr/>
        <w:t>) at NHLP.</w:t>
      </w:r>
    </w:p>
    <w:p>
      <w:pPr>
        <w:spacing w:before="268"/>
        <w:ind w:left="2159" w:right="0" w:firstLine="0"/>
        <w:jc w:val="left"/>
        <w:rPr>
          <w:i/>
          <w:sz w:val="22"/>
        </w:rPr>
      </w:pPr>
      <w:r>
        <w:rPr>
          <w:i/>
          <w:sz w:val="22"/>
        </w:rPr>
        <w:t>How</w:t>
      </w:r>
      <w:r>
        <w:rPr>
          <w:i/>
          <w:spacing w:val="-6"/>
          <w:sz w:val="22"/>
        </w:rPr>
        <w:t> </w:t>
      </w:r>
      <w:r>
        <w:rPr>
          <w:i/>
          <w:sz w:val="22"/>
        </w:rPr>
        <w:t>should</w:t>
      </w:r>
      <w:r>
        <w:rPr>
          <w:i/>
          <w:spacing w:val="-5"/>
          <w:sz w:val="22"/>
        </w:rPr>
        <w:t> </w:t>
      </w:r>
      <w:r>
        <w:rPr>
          <w:i/>
          <w:sz w:val="22"/>
        </w:rPr>
        <w:t>I</w:t>
      </w:r>
      <w:r>
        <w:rPr>
          <w:i/>
          <w:spacing w:val="-5"/>
          <w:sz w:val="22"/>
        </w:rPr>
        <w:t> </w:t>
      </w:r>
      <w:r>
        <w:rPr>
          <w:i/>
          <w:sz w:val="22"/>
        </w:rPr>
        <w:t>advise</w:t>
      </w:r>
      <w:r>
        <w:rPr>
          <w:i/>
          <w:spacing w:val="-4"/>
          <w:sz w:val="22"/>
        </w:rPr>
        <w:t> </w:t>
      </w:r>
      <w:r>
        <w:rPr>
          <w:i/>
          <w:sz w:val="22"/>
        </w:rPr>
        <w:t>my</w:t>
      </w:r>
      <w:r>
        <w:rPr>
          <w:i/>
          <w:spacing w:val="-6"/>
          <w:sz w:val="22"/>
        </w:rPr>
        <w:t> </w:t>
      </w:r>
      <w:r>
        <w:rPr>
          <w:i/>
          <w:sz w:val="22"/>
        </w:rPr>
        <w:t>clients</w:t>
      </w:r>
      <w:r>
        <w:rPr>
          <w:i/>
          <w:spacing w:val="-6"/>
          <w:sz w:val="22"/>
        </w:rPr>
        <w:t> </w:t>
      </w:r>
      <w:r>
        <w:rPr>
          <w:i/>
          <w:sz w:val="22"/>
        </w:rPr>
        <w:t>at</w:t>
      </w:r>
      <w:r>
        <w:rPr>
          <w:i/>
          <w:spacing w:val="-4"/>
          <w:sz w:val="22"/>
        </w:rPr>
        <w:t> </w:t>
      </w:r>
      <w:r>
        <w:rPr>
          <w:i/>
          <w:sz w:val="22"/>
        </w:rPr>
        <w:t>this</w:t>
      </w:r>
      <w:r>
        <w:rPr>
          <w:i/>
          <w:spacing w:val="-5"/>
          <w:sz w:val="22"/>
        </w:rPr>
        <w:t> </w:t>
      </w:r>
      <w:r>
        <w:rPr>
          <w:i/>
          <w:spacing w:val="-4"/>
          <w:sz w:val="22"/>
        </w:rPr>
        <w:t>time?</w:t>
      </w:r>
    </w:p>
    <w:p>
      <w:pPr>
        <w:pStyle w:val="ListParagraph"/>
        <w:numPr>
          <w:ilvl w:val="0"/>
          <w:numId w:val="1"/>
        </w:numPr>
        <w:tabs>
          <w:tab w:pos="2517" w:val="left" w:leader="none"/>
          <w:tab w:pos="2519" w:val="left" w:leader="none"/>
        </w:tabs>
        <w:spacing w:line="259" w:lineRule="auto" w:before="268" w:after="0"/>
        <w:ind w:left="2519" w:right="2400" w:hanging="361"/>
        <w:jc w:val="left"/>
        <w:rPr>
          <w:sz w:val="22"/>
        </w:rPr>
      </w:pPr>
      <w:r>
        <w:rPr>
          <w:sz w:val="22"/>
        </w:rPr>
        <w:t>Advocates</w:t>
      </w:r>
      <w:r>
        <w:rPr>
          <w:spacing w:val="-4"/>
          <w:sz w:val="22"/>
        </w:rPr>
        <w:t> </w:t>
      </w:r>
      <w:r>
        <w:rPr>
          <w:sz w:val="22"/>
        </w:rPr>
        <w:t>should</w:t>
      </w:r>
      <w:r>
        <w:rPr>
          <w:spacing w:val="-4"/>
          <w:sz w:val="22"/>
        </w:rPr>
        <w:t> </w:t>
      </w:r>
      <w:r>
        <w:rPr>
          <w:sz w:val="22"/>
        </w:rPr>
        <w:t>advise</w:t>
      </w:r>
      <w:r>
        <w:rPr>
          <w:spacing w:val="-3"/>
          <w:sz w:val="22"/>
        </w:rPr>
        <w:t> </w:t>
      </w:r>
      <w:r>
        <w:rPr>
          <w:sz w:val="22"/>
        </w:rPr>
        <w:t>their</w:t>
      </w:r>
      <w:r>
        <w:rPr>
          <w:spacing w:val="-4"/>
          <w:sz w:val="22"/>
        </w:rPr>
        <w:t> </w:t>
      </w:r>
      <w:r>
        <w:rPr>
          <w:sz w:val="22"/>
        </w:rPr>
        <w:t>voucher</w:t>
      </w:r>
      <w:r>
        <w:rPr>
          <w:spacing w:val="-3"/>
          <w:sz w:val="22"/>
        </w:rPr>
        <w:t> </w:t>
      </w:r>
      <w:r>
        <w:rPr>
          <w:sz w:val="22"/>
        </w:rPr>
        <w:t>clients</w:t>
      </w:r>
      <w:r>
        <w:rPr>
          <w:spacing w:val="-4"/>
          <w:sz w:val="22"/>
        </w:rPr>
        <w:t> </w:t>
      </w:r>
      <w:r>
        <w:rPr>
          <w:sz w:val="22"/>
        </w:rPr>
        <w:t>that</w:t>
      </w:r>
      <w:r>
        <w:rPr>
          <w:spacing w:val="-3"/>
          <w:sz w:val="22"/>
        </w:rPr>
        <w:t> </w:t>
      </w:r>
      <w:r>
        <w:rPr>
          <w:sz w:val="22"/>
        </w:rPr>
        <w:t>their</w:t>
      </w:r>
      <w:r>
        <w:rPr>
          <w:spacing w:val="-4"/>
          <w:sz w:val="22"/>
        </w:rPr>
        <w:t> </w:t>
      </w:r>
      <w:r>
        <w:rPr>
          <w:sz w:val="22"/>
        </w:rPr>
        <w:t>tenancy</w:t>
      </w:r>
      <w:r>
        <w:rPr>
          <w:spacing w:val="-4"/>
          <w:sz w:val="22"/>
        </w:rPr>
        <w:t> </w:t>
      </w:r>
      <w:r>
        <w:rPr>
          <w:sz w:val="22"/>
        </w:rPr>
        <w:t>is</w:t>
      </w:r>
      <w:r>
        <w:rPr>
          <w:spacing w:val="-4"/>
          <w:sz w:val="22"/>
        </w:rPr>
        <w:t> </w:t>
      </w:r>
      <w:r>
        <w:rPr>
          <w:sz w:val="22"/>
        </w:rPr>
        <w:t>secure</w:t>
      </w:r>
      <w:r>
        <w:rPr>
          <w:spacing w:val="-3"/>
          <w:sz w:val="22"/>
        </w:rPr>
        <w:t> </w:t>
      </w:r>
      <w:r>
        <w:rPr>
          <w:sz w:val="22"/>
        </w:rPr>
        <w:t>through November. PHAs should be running business as usual.</w:t>
      </w:r>
    </w:p>
    <w:p>
      <w:pPr>
        <w:pStyle w:val="BodyText"/>
        <w:spacing w:before="21"/>
      </w:pPr>
    </w:p>
    <w:p>
      <w:pPr>
        <w:pStyle w:val="ListParagraph"/>
        <w:numPr>
          <w:ilvl w:val="0"/>
          <w:numId w:val="1"/>
        </w:numPr>
        <w:tabs>
          <w:tab w:pos="2518" w:val="left" w:leader="none"/>
          <w:tab w:pos="2520" w:val="left" w:leader="none"/>
        </w:tabs>
        <w:spacing w:line="259" w:lineRule="auto" w:before="0" w:after="0"/>
        <w:ind w:left="2520" w:right="1542" w:hanging="361"/>
        <w:jc w:val="left"/>
        <w:rPr>
          <w:sz w:val="22"/>
        </w:rPr>
      </w:pPr>
      <w:r>
        <w:rPr>
          <w:sz w:val="22"/>
        </w:rPr>
        <w:t>Wait times for inspection requests, recertifications, and other PHA functions may be a bit longer</w:t>
      </w:r>
      <w:r>
        <w:rPr>
          <w:spacing w:val="-4"/>
          <w:sz w:val="22"/>
        </w:rPr>
        <w:t> </w:t>
      </w:r>
      <w:r>
        <w:rPr>
          <w:sz w:val="22"/>
        </w:rPr>
        <w:t>because</w:t>
      </w:r>
      <w:r>
        <w:rPr>
          <w:spacing w:val="-4"/>
          <w:sz w:val="22"/>
        </w:rPr>
        <w:t> </w:t>
      </w:r>
      <w:r>
        <w:rPr>
          <w:sz w:val="22"/>
        </w:rPr>
        <w:t>PHA</w:t>
      </w:r>
      <w:r>
        <w:rPr>
          <w:spacing w:val="-4"/>
          <w:sz w:val="22"/>
        </w:rPr>
        <w:t> </w:t>
      </w:r>
      <w:r>
        <w:rPr>
          <w:sz w:val="22"/>
        </w:rPr>
        <w:t>staff</w:t>
      </w:r>
      <w:r>
        <w:rPr>
          <w:spacing w:val="-4"/>
          <w:sz w:val="22"/>
        </w:rPr>
        <w:t> </w:t>
      </w:r>
      <w:r>
        <w:rPr>
          <w:sz w:val="22"/>
        </w:rPr>
        <w:t>are</w:t>
      </w:r>
      <w:r>
        <w:rPr>
          <w:spacing w:val="-4"/>
          <w:sz w:val="22"/>
        </w:rPr>
        <w:t> </w:t>
      </w:r>
      <w:r>
        <w:rPr>
          <w:sz w:val="22"/>
        </w:rPr>
        <w:t>focusing</w:t>
      </w:r>
      <w:r>
        <w:rPr>
          <w:spacing w:val="-3"/>
          <w:sz w:val="22"/>
        </w:rPr>
        <w:t> </w:t>
      </w:r>
      <w:r>
        <w:rPr>
          <w:sz w:val="22"/>
        </w:rPr>
        <w:t>on</w:t>
      </w:r>
      <w:r>
        <w:rPr>
          <w:spacing w:val="-4"/>
          <w:sz w:val="22"/>
        </w:rPr>
        <w:t> </w:t>
      </w:r>
      <w:r>
        <w:rPr>
          <w:sz w:val="22"/>
        </w:rPr>
        <w:t>shutdown</w:t>
      </w:r>
      <w:r>
        <w:rPr>
          <w:spacing w:val="-4"/>
          <w:sz w:val="22"/>
        </w:rPr>
        <w:t> </w:t>
      </w:r>
      <w:r>
        <w:rPr>
          <w:sz w:val="22"/>
        </w:rPr>
        <w:t>impacts</w:t>
      </w:r>
      <w:r>
        <w:rPr>
          <w:spacing w:val="-4"/>
          <w:sz w:val="22"/>
        </w:rPr>
        <w:t> </w:t>
      </w:r>
      <w:r>
        <w:rPr>
          <w:sz w:val="22"/>
        </w:rPr>
        <w:t>but</w:t>
      </w:r>
      <w:r>
        <w:rPr>
          <w:spacing w:val="-4"/>
          <w:sz w:val="22"/>
        </w:rPr>
        <w:t> </w:t>
      </w:r>
      <w:r>
        <w:rPr>
          <w:sz w:val="22"/>
        </w:rPr>
        <w:t>overall</w:t>
      </w:r>
      <w:r>
        <w:rPr>
          <w:spacing w:val="-4"/>
          <w:sz w:val="22"/>
        </w:rPr>
        <w:t> </w:t>
      </w:r>
      <w:r>
        <w:rPr>
          <w:sz w:val="22"/>
        </w:rPr>
        <w:t>the</w:t>
      </w:r>
      <w:r>
        <w:rPr>
          <w:spacing w:val="-3"/>
          <w:sz w:val="22"/>
        </w:rPr>
        <w:t> </w:t>
      </w:r>
      <w:r>
        <w:rPr>
          <w:sz w:val="22"/>
        </w:rPr>
        <w:t>program</w:t>
      </w:r>
      <w:r>
        <w:rPr>
          <w:spacing w:val="-4"/>
          <w:sz w:val="22"/>
        </w:rPr>
        <w:t> </w:t>
      </w:r>
      <w:r>
        <w:rPr>
          <w:sz w:val="22"/>
        </w:rPr>
        <w:t>should continue uninterrupted.</w:t>
      </w:r>
    </w:p>
    <w:p>
      <w:pPr>
        <w:pStyle w:val="BodyText"/>
        <w:spacing w:before="21"/>
      </w:pPr>
    </w:p>
    <w:p>
      <w:pPr>
        <w:pStyle w:val="ListParagraph"/>
        <w:numPr>
          <w:ilvl w:val="0"/>
          <w:numId w:val="1"/>
        </w:numPr>
        <w:tabs>
          <w:tab w:pos="2518" w:val="left" w:leader="none"/>
          <w:tab w:pos="2520" w:val="left" w:leader="none"/>
        </w:tabs>
        <w:spacing w:line="259" w:lineRule="auto" w:before="0" w:after="0"/>
        <w:ind w:left="2520" w:right="1444" w:hanging="361"/>
        <w:jc w:val="left"/>
        <w:rPr>
          <w:sz w:val="22"/>
        </w:rPr>
      </w:pPr>
      <w:r>
        <w:rPr>
          <w:sz w:val="22"/>
        </w:rPr>
        <w:t>If</w:t>
      </w:r>
      <w:r>
        <w:rPr>
          <w:spacing w:val="-3"/>
          <w:sz w:val="22"/>
        </w:rPr>
        <w:t> </w:t>
      </w:r>
      <w:r>
        <w:rPr>
          <w:sz w:val="22"/>
        </w:rPr>
        <w:t>the</w:t>
      </w:r>
      <w:r>
        <w:rPr>
          <w:spacing w:val="-3"/>
          <w:sz w:val="22"/>
        </w:rPr>
        <w:t> </w:t>
      </w:r>
      <w:r>
        <w:rPr>
          <w:sz w:val="22"/>
        </w:rPr>
        <w:t>shutdowns</w:t>
      </w:r>
      <w:r>
        <w:rPr>
          <w:spacing w:val="-3"/>
          <w:sz w:val="22"/>
        </w:rPr>
        <w:t> </w:t>
      </w:r>
      <w:r>
        <w:rPr>
          <w:sz w:val="22"/>
        </w:rPr>
        <w:t>lasts</w:t>
      </w:r>
      <w:r>
        <w:rPr>
          <w:spacing w:val="-3"/>
          <w:sz w:val="22"/>
        </w:rPr>
        <w:t> </w:t>
      </w:r>
      <w:r>
        <w:rPr>
          <w:sz w:val="22"/>
        </w:rPr>
        <w:t>past</w:t>
      </w:r>
      <w:r>
        <w:rPr>
          <w:spacing w:val="-3"/>
          <w:sz w:val="22"/>
        </w:rPr>
        <w:t> </w:t>
      </w:r>
      <w:r>
        <w:rPr>
          <w:sz w:val="22"/>
        </w:rPr>
        <w:t>November,</w:t>
      </w:r>
      <w:r>
        <w:rPr>
          <w:spacing w:val="-2"/>
          <w:sz w:val="22"/>
        </w:rPr>
        <w:t> </w:t>
      </w:r>
      <w:r>
        <w:rPr>
          <w:sz w:val="22"/>
        </w:rPr>
        <w:t>advocates</w:t>
      </w:r>
      <w:r>
        <w:rPr>
          <w:spacing w:val="-3"/>
          <w:sz w:val="22"/>
        </w:rPr>
        <w:t> </w:t>
      </w:r>
      <w:r>
        <w:rPr>
          <w:sz w:val="22"/>
        </w:rPr>
        <w:t>and</w:t>
      </w:r>
      <w:r>
        <w:rPr>
          <w:spacing w:val="-3"/>
          <w:sz w:val="22"/>
        </w:rPr>
        <w:t> </w:t>
      </w:r>
      <w:r>
        <w:rPr>
          <w:sz w:val="22"/>
        </w:rPr>
        <w:t>tenants</w:t>
      </w:r>
      <w:r>
        <w:rPr>
          <w:spacing w:val="-3"/>
          <w:sz w:val="22"/>
        </w:rPr>
        <w:t> </w:t>
      </w:r>
      <w:r>
        <w:rPr>
          <w:sz w:val="22"/>
        </w:rPr>
        <w:t>should</w:t>
      </w:r>
      <w:r>
        <w:rPr>
          <w:spacing w:val="-3"/>
          <w:sz w:val="22"/>
        </w:rPr>
        <w:t> </w:t>
      </w:r>
      <w:r>
        <w:rPr>
          <w:sz w:val="22"/>
        </w:rPr>
        <w:t>reach</w:t>
      </w:r>
      <w:r>
        <w:rPr>
          <w:spacing w:val="-3"/>
          <w:sz w:val="22"/>
        </w:rPr>
        <w:t> </w:t>
      </w:r>
      <w:r>
        <w:rPr>
          <w:sz w:val="22"/>
        </w:rPr>
        <w:t>out</w:t>
      </w:r>
      <w:r>
        <w:rPr>
          <w:spacing w:val="-2"/>
          <w:sz w:val="22"/>
        </w:rPr>
        <w:t> </w:t>
      </w:r>
      <w:r>
        <w:rPr>
          <w:sz w:val="22"/>
        </w:rPr>
        <w:t>to</w:t>
      </w:r>
      <w:r>
        <w:rPr>
          <w:spacing w:val="-2"/>
          <w:sz w:val="22"/>
        </w:rPr>
        <w:t> </w:t>
      </w:r>
      <w:r>
        <w:rPr>
          <w:sz w:val="22"/>
        </w:rPr>
        <w:t>local</w:t>
      </w:r>
      <w:r>
        <w:rPr>
          <w:spacing w:val="-3"/>
          <w:sz w:val="22"/>
        </w:rPr>
        <w:t> </w:t>
      </w:r>
      <w:r>
        <w:rPr>
          <w:sz w:val="22"/>
        </w:rPr>
        <w:t>PHAs to learn how much it has in reserves to and better understand the PHA’s financial outlook.</w:t>
      </w:r>
    </w:p>
    <w:p>
      <w:pPr>
        <w:pStyle w:val="BodyText"/>
        <w:spacing w:before="159"/>
      </w:pPr>
    </w:p>
    <w:p>
      <w:pPr>
        <w:pStyle w:val="BodyText"/>
        <w:ind w:left="611" w:right="611"/>
        <w:jc w:val="center"/>
      </w:pPr>
      <w:r>
        <w:rPr>
          <w:u w:val="single"/>
        </w:rPr>
        <w:t>Tenant</w:t>
      </w:r>
      <w:r>
        <w:rPr>
          <w:spacing w:val="-9"/>
          <w:u w:val="single"/>
        </w:rPr>
        <w:t> </w:t>
      </w:r>
      <w:r>
        <w:rPr>
          <w:u w:val="single"/>
        </w:rPr>
        <w:t>Protection</w:t>
      </w:r>
      <w:r>
        <w:rPr>
          <w:spacing w:val="-10"/>
          <w:u w:val="single"/>
        </w:rPr>
        <w:t> </w:t>
      </w:r>
      <w:r>
        <w:rPr>
          <w:u w:val="single"/>
        </w:rPr>
        <w:t>Vouchers</w:t>
      </w:r>
      <w:r>
        <w:rPr>
          <w:spacing w:val="-10"/>
          <w:u w:val="single"/>
        </w:rPr>
        <w:t> </w:t>
      </w:r>
      <w:r>
        <w:rPr>
          <w:u w:val="single"/>
        </w:rPr>
        <w:t>and</w:t>
      </w:r>
      <w:r>
        <w:rPr>
          <w:spacing w:val="-10"/>
          <w:u w:val="single"/>
        </w:rPr>
        <w:t> </w:t>
      </w:r>
      <w:r>
        <w:rPr>
          <w:u w:val="single"/>
        </w:rPr>
        <w:t>Enhanced</w:t>
      </w:r>
      <w:r>
        <w:rPr>
          <w:spacing w:val="-9"/>
          <w:u w:val="single"/>
        </w:rPr>
        <w:t> </w:t>
      </w:r>
      <w:r>
        <w:rPr>
          <w:spacing w:val="-2"/>
          <w:u w:val="single"/>
        </w:rPr>
        <w:t>Vouchers</w:t>
      </w:r>
    </w:p>
    <w:p>
      <w:pPr>
        <w:pStyle w:val="BodyText"/>
        <w:spacing w:before="268"/>
        <w:ind w:left="1439" w:right="1518" w:firstLine="720"/>
      </w:pPr>
      <w:r>
        <w:rPr/>
        <w:t>It is normal that during shutdowns, HUD does not process funding requests for Tenant Protection</w:t>
      </w:r>
      <w:r>
        <w:rPr>
          <w:spacing w:val="-8"/>
        </w:rPr>
        <w:t> </w:t>
      </w:r>
      <w:r>
        <w:rPr/>
        <w:t>Vouchers</w:t>
      </w:r>
      <w:r>
        <w:rPr>
          <w:spacing w:val="-7"/>
        </w:rPr>
        <w:t> </w:t>
      </w:r>
      <w:r>
        <w:rPr/>
        <w:t>(TPVs).</w:t>
      </w:r>
      <w:hyperlink w:history="true" w:anchor="_bookmark19">
        <w:r>
          <w:rPr>
            <w:vertAlign w:val="superscript"/>
          </w:rPr>
          <w:t>20</w:t>
        </w:r>
      </w:hyperlink>
      <w:r>
        <w:rPr>
          <w:spacing w:val="-7"/>
          <w:vertAlign w:val="baseline"/>
        </w:rPr>
        <w:t> </w:t>
      </w:r>
      <w:r>
        <w:rPr>
          <w:vertAlign w:val="baseline"/>
        </w:rPr>
        <w:t>Advocates</w:t>
      </w:r>
      <w:r>
        <w:rPr>
          <w:spacing w:val="-6"/>
          <w:vertAlign w:val="baseline"/>
        </w:rPr>
        <w:t> </w:t>
      </w:r>
      <w:r>
        <w:rPr>
          <w:vertAlign w:val="baseline"/>
        </w:rPr>
        <w:t>should</w:t>
      </w:r>
      <w:r>
        <w:rPr>
          <w:spacing w:val="-7"/>
          <w:vertAlign w:val="baseline"/>
        </w:rPr>
        <w:t> </w:t>
      </w:r>
      <w:r>
        <w:rPr>
          <w:vertAlign w:val="baseline"/>
        </w:rPr>
        <w:t>work</w:t>
      </w:r>
      <w:r>
        <w:rPr>
          <w:spacing w:val="-5"/>
          <w:vertAlign w:val="baseline"/>
        </w:rPr>
        <w:t> </w:t>
      </w:r>
      <w:r>
        <w:rPr>
          <w:vertAlign w:val="baseline"/>
        </w:rPr>
        <w:t>with</w:t>
      </w:r>
      <w:r>
        <w:rPr>
          <w:spacing w:val="-7"/>
          <w:vertAlign w:val="baseline"/>
        </w:rPr>
        <w:t> </w:t>
      </w:r>
      <w:r>
        <w:rPr>
          <w:vertAlign w:val="baseline"/>
        </w:rPr>
        <w:t>their</w:t>
      </w:r>
      <w:r>
        <w:rPr>
          <w:spacing w:val="-6"/>
          <w:vertAlign w:val="baseline"/>
        </w:rPr>
        <w:t> </w:t>
      </w:r>
      <w:r>
        <w:rPr>
          <w:vertAlign w:val="baseline"/>
        </w:rPr>
        <w:t>local</w:t>
      </w:r>
      <w:r>
        <w:rPr>
          <w:spacing w:val="-7"/>
          <w:vertAlign w:val="baseline"/>
        </w:rPr>
        <w:t> </w:t>
      </w:r>
      <w:r>
        <w:rPr>
          <w:vertAlign w:val="baseline"/>
        </w:rPr>
        <w:t>PHA</w:t>
      </w:r>
      <w:r>
        <w:rPr>
          <w:spacing w:val="-8"/>
          <w:vertAlign w:val="baseline"/>
        </w:rPr>
        <w:t> </w:t>
      </w:r>
      <w:r>
        <w:rPr>
          <w:vertAlign w:val="baseline"/>
        </w:rPr>
        <w:t>to</w:t>
      </w:r>
      <w:r>
        <w:rPr>
          <w:spacing w:val="-6"/>
          <w:vertAlign w:val="baseline"/>
        </w:rPr>
        <w:t> </w:t>
      </w:r>
      <w:r>
        <w:rPr>
          <w:vertAlign w:val="baseline"/>
        </w:rPr>
        <w:t>advocate</w:t>
      </w:r>
      <w:r>
        <w:rPr>
          <w:spacing w:val="-7"/>
          <w:vertAlign w:val="baseline"/>
        </w:rPr>
        <w:t> </w:t>
      </w:r>
      <w:r>
        <w:rPr>
          <w:vertAlign w:val="baseline"/>
        </w:rPr>
        <w:t>for</w:t>
      </w:r>
      <w:r>
        <w:rPr>
          <w:spacing w:val="-6"/>
          <w:vertAlign w:val="baseline"/>
        </w:rPr>
        <w:t> </w:t>
      </w:r>
      <w:r>
        <w:rPr>
          <w:vertAlign w:val="baseline"/>
        </w:rPr>
        <w:t>more</w:t>
      </w:r>
      <w:r>
        <w:rPr>
          <w:spacing w:val="-8"/>
          <w:vertAlign w:val="baseline"/>
        </w:rPr>
        <w:t> </w:t>
      </w:r>
      <w:r>
        <w:rPr>
          <w:vertAlign w:val="baseline"/>
        </w:rPr>
        <w:t>time</w:t>
      </w:r>
      <w:r>
        <w:rPr>
          <w:spacing w:val="-7"/>
          <w:vertAlign w:val="baseline"/>
        </w:rPr>
        <w:t> </w:t>
      </w:r>
      <w:r>
        <w:rPr>
          <w:spacing w:val="-5"/>
          <w:vertAlign w:val="baseline"/>
        </w:rPr>
        <w:t>for</w:t>
      </w:r>
    </w:p>
    <w:p>
      <w:pPr>
        <w:pStyle w:val="BodyText"/>
        <w:spacing w:before="88"/>
        <w:rPr>
          <w:sz w:val="20"/>
        </w:rPr>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226565</wp:posOffset>
                </wp:positionV>
                <wp:extent cx="182880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839766pt;width:144pt;height:.72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98"/>
        <w:ind w:left="1439" w:right="1445" w:firstLine="0"/>
        <w:jc w:val="left"/>
        <w:rPr>
          <w:sz w:val="20"/>
        </w:rPr>
      </w:pPr>
      <w:bookmarkStart w:name="_bookmark14" w:id="15"/>
      <w:bookmarkEnd w:id="15"/>
      <w:r>
        <w:rPr/>
      </w:r>
      <w:r>
        <w:rPr>
          <w:sz w:val="20"/>
          <w:vertAlign w:val="superscript"/>
        </w:rPr>
        <w:t>15</w:t>
      </w:r>
      <w:r>
        <w:rPr>
          <w:spacing w:val="-2"/>
          <w:sz w:val="20"/>
          <w:vertAlign w:val="baseline"/>
        </w:rPr>
        <w:t> </w:t>
      </w:r>
      <w:r>
        <w:rPr>
          <w:sz w:val="20"/>
          <w:vertAlign w:val="baseline"/>
        </w:rPr>
        <w:t>HUD,</w:t>
      </w:r>
      <w:r>
        <w:rPr>
          <w:spacing w:val="-3"/>
          <w:sz w:val="20"/>
          <w:vertAlign w:val="baseline"/>
        </w:rPr>
        <w:t> </w:t>
      </w:r>
      <w:r>
        <w:rPr>
          <w:sz w:val="20"/>
          <w:vertAlign w:val="baseline"/>
        </w:rPr>
        <w:t>Part</w:t>
      </w:r>
      <w:r>
        <w:rPr>
          <w:spacing w:val="-3"/>
          <w:sz w:val="20"/>
          <w:vertAlign w:val="baseline"/>
        </w:rPr>
        <w:t> </w:t>
      </w:r>
      <w:r>
        <w:rPr>
          <w:sz w:val="20"/>
          <w:vertAlign w:val="baseline"/>
        </w:rPr>
        <w:t>B</w:t>
      </w:r>
      <w:r>
        <w:rPr>
          <w:spacing w:val="-2"/>
          <w:sz w:val="20"/>
          <w:vertAlign w:val="baseline"/>
        </w:rPr>
        <w:t> </w:t>
      </w:r>
      <w:r>
        <w:rPr>
          <w:sz w:val="20"/>
          <w:vertAlign w:val="baseline"/>
        </w:rPr>
        <w:t>of</w:t>
      </w:r>
      <w:r>
        <w:rPr>
          <w:spacing w:val="-3"/>
          <w:sz w:val="20"/>
          <w:vertAlign w:val="baseline"/>
        </w:rPr>
        <w:t> </w:t>
      </w:r>
      <w:r>
        <w:rPr>
          <w:sz w:val="20"/>
          <w:vertAlign w:val="baseline"/>
        </w:rPr>
        <w:t>HAP</w:t>
      </w:r>
      <w:r>
        <w:rPr>
          <w:spacing w:val="-2"/>
          <w:sz w:val="20"/>
          <w:vertAlign w:val="baseline"/>
        </w:rPr>
        <w:t> </w:t>
      </w:r>
      <w:r>
        <w:rPr>
          <w:sz w:val="20"/>
          <w:vertAlign w:val="baseline"/>
        </w:rPr>
        <w:t>Contract</w:t>
      </w:r>
      <w:r>
        <w:rPr>
          <w:spacing w:val="-3"/>
          <w:sz w:val="20"/>
          <w:vertAlign w:val="baseline"/>
        </w:rPr>
        <w:t> </w:t>
      </w:r>
      <w:r>
        <w:rPr>
          <w:sz w:val="20"/>
          <w:vertAlign w:val="baseline"/>
        </w:rPr>
        <w:t>(Form</w:t>
      </w:r>
      <w:r>
        <w:rPr>
          <w:spacing w:val="-3"/>
          <w:sz w:val="20"/>
          <w:vertAlign w:val="baseline"/>
        </w:rPr>
        <w:t> </w:t>
      </w:r>
      <w:r>
        <w:rPr>
          <w:sz w:val="20"/>
          <w:vertAlign w:val="baseline"/>
        </w:rPr>
        <w:t>HUD-52641),</w:t>
      </w:r>
      <w:r>
        <w:rPr>
          <w:spacing w:val="-3"/>
          <w:sz w:val="20"/>
          <w:vertAlign w:val="baseline"/>
        </w:rPr>
        <w:t> </w:t>
      </w:r>
      <w:r>
        <w:rPr>
          <w:sz w:val="20"/>
          <w:vertAlign w:val="baseline"/>
        </w:rPr>
        <w:t>§</w:t>
      </w:r>
      <w:r>
        <w:rPr>
          <w:spacing w:val="-4"/>
          <w:sz w:val="20"/>
          <w:vertAlign w:val="baseline"/>
        </w:rPr>
        <w:t> </w:t>
      </w:r>
      <w:r>
        <w:rPr>
          <w:sz w:val="20"/>
          <w:vertAlign w:val="baseline"/>
        </w:rPr>
        <w:t>4(b)(5),</w:t>
      </w:r>
      <w:r>
        <w:rPr>
          <w:spacing w:val="-3"/>
          <w:sz w:val="20"/>
          <w:vertAlign w:val="baseline"/>
        </w:rPr>
        <w:t> </w:t>
      </w:r>
      <w:r>
        <w:rPr>
          <w:sz w:val="20"/>
          <w:vertAlign w:val="baseline"/>
        </w:rPr>
        <w:t>“The</w:t>
      </w:r>
      <w:r>
        <w:rPr>
          <w:spacing w:val="-2"/>
          <w:sz w:val="20"/>
          <w:vertAlign w:val="baseline"/>
        </w:rPr>
        <w:t> </w:t>
      </w:r>
      <w:r>
        <w:rPr>
          <w:sz w:val="20"/>
          <w:vertAlign w:val="baseline"/>
        </w:rPr>
        <w:t>PHA</w:t>
      </w:r>
      <w:r>
        <w:rPr>
          <w:spacing w:val="-2"/>
          <w:sz w:val="20"/>
          <w:vertAlign w:val="baseline"/>
        </w:rPr>
        <w:t> </w:t>
      </w:r>
      <w:r>
        <w:rPr>
          <w:sz w:val="20"/>
          <w:vertAlign w:val="baseline"/>
        </w:rPr>
        <w:t>may</w:t>
      </w:r>
      <w:r>
        <w:rPr>
          <w:spacing w:val="-3"/>
          <w:sz w:val="20"/>
          <w:vertAlign w:val="baseline"/>
        </w:rPr>
        <w:t> </w:t>
      </w:r>
      <w:r>
        <w:rPr>
          <w:sz w:val="20"/>
          <w:vertAlign w:val="baseline"/>
        </w:rPr>
        <w:t>terminate</w:t>
      </w:r>
      <w:r>
        <w:rPr>
          <w:spacing w:val="-2"/>
          <w:sz w:val="20"/>
          <w:vertAlign w:val="baseline"/>
        </w:rPr>
        <w:t> </w:t>
      </w:r>
      <w:r>
        <w:rPr>
          <w:sz w:val="20"/>
          <w:vertAlign w:val="baseline"/>
        </w:rPr>
        <w:t>the</w:t>
      </w:r>
      <w:r>
        <w:rPr>
          <w:spacing w:val="-3"/>
          <w:sz w:val="20"/>
          <w:vertAlign w:val="baseline"/>
        </w:rPr>
        <w:t> </w:t>
      </w:r>
      <w:r>
        <w:rPr>
          <w:sz w:val="20"/>
          <w:vertAlign w:val="baseline"/>
        </w:rPr>
        <w:t>HAP</w:t>
      </w:r>
      <w:r>
        <w:rPr>
          <w:spacing w:val="-2"/>
          <w:sz w:val="20"/>
          <w:vertAlign w:val="baseline"/>
        </w:rPr>
        <w:t> </w:t>
      </w:r>
      <w:r>
        <w:rPr>
          <w:sz w:val="20"/>
          <w:vertAlign w:val="baseline"/>
        </w:rPr>
        <w:t>contract</w:t>
      </w:r>
      <w:r>
        <w:rPr>
          <w:spacing w:val="-2"/>
          <w:sz w:val="20"/>
          <w:vertAlign w:val="baseline"/>
        </w:rPr>
        <w:t> </w:t>
      </w:r>
      <w:r>
        <w:rPr>
          <w:sz w:val="20"/>
          <w:vertAlign w:val="baseline"/>
        </w:rPr>
        <w:t>if</w:t>
      </w:r>
      <w:r>
        <w:rPr>
          <w:spacing w:val="-3"/>
          <w:sz w:val="20"/>
          <w:vertAlign w:val="baseline"/>
        </w:rPr>
        <w:t> </w:t>
      </w:r>
      <w:r>
        <w:rPr>
          <w:sz w:val="20"/>
          <w:vertAlign w:val="baseline"/>
        </w:rPr>
        <w:t>the</w:t>
      </w:r>
      <w:r>
        <w:rPr>
          <w:spacing w:val="-2"/>
          <w:sz w:val="20"/>
          <w:vertAlign w:val="baseline"/>
        </w:rPr>
        <w:t> </w:t>
      </w:r>
      <w:r>
        <w:rPr>
          <w:sz w:val="20"/>
          <w:vertAlign w:val="baseline"/>
        </w:rPr>
        <w:t>PHA determines, in accordance with HUD requirements, that available program funding is not sufficient to support continued assistance for families in the program.”</w:t>
      </w:r>
    </w:p>
    <w:p>
      <w:pPr>
        <w:spacing w:line="244" w:lineRule="exact" w:before="0"/>
        <w:ind w:left="1440" w:right="0" w:firstLine="0"/>
        <w:jc w:val="left"/>
        <w:rPr>
          <w:sz w:val="20"/>
        </w:rPr>
      </w:pPr>
      <w:bookmarkStart w:name="_bookmark15" w:id="16"/>
      <w:bookmarkEnd w:id="16"/>
      <w:r>
        <w:rPr/>
      </w:r>
      <w:r>
        <w:rPr>
          <w:sz w:val="20"/>
          <w:vertAlign w:val="superscript"/>
        </w:rPr>
        <w:t>16</w:t>
      </w:r>
      <w:r>
        <w:rPr>
          <w:spacing w:val="-4"/>
          <w:sz w:val="20"/>
          <w:vertAlign w:val="baseline"/>
        </w:rPr>
        <w:t> </w:t>
      </w:r>
      <w:r>
        <w:rPr>
          <w:sz w:val="20"/>
          <w:vertAlign w:val="baseline"/>
        </w:rPr>
        <w:t>HUD</w:t>
      </w:r>
      <w:r>
        <w:rPr>
          <w:spacing w:val="-4"/>
          <w:sz w:val="20"/>
          <w:vertAlign w:val="baseline"/>
        </w:rPr>
        <w:t> </w:t>
      </w:r>
      <w:r>
        <w:rPr>
          <w:sz w:val="20"/>
          <w:vertAlign w:val="baseline"/>
        </w:rPr>
        <w:t>Section</w:t>
      </w:r>
      <w:r>
        <w:rPr>
          <w:spacing w:val="-4"/>
          <w:sz w:val="20"/>
          <w:vertAlign w:val="baseline"/>
        </w:rPr>
        <w:t> </w:t>
      </w:r>
      <w:r>
        <w:rPr>
          <w:sz w:val="20"/>
          <w:vertAlign w:val="baseline"/>
        </w:rPr>
        <w:t>8</w:t>
      </w:r>
      <w:r>
        <w:rPr>
          <w:spacing w:val="-4"/>
          <w:sz w:val="20"/>
          <w:vertAlign w:val="baseline"/>
        </w:rPr>
        <w:t> </w:t>
      </w:r>
      <w:r>
        <w:rPr>
          <w:sz w:val="20"/>
          <w:vertAlign w:val="baseline"/>
        </w:rPr>
        <w:t>Voucher</w:t>
      </w:r>
      <w:r>
        <w:rPr>
          <w:spacing w:val="-4"/>
          <w:sz w:val="20"/>
          <w:vertAlign w:val="baseline"/>
        </w:rPr>
        <w:t> </w:t>
      </w:r>
      <w:r>
        <w:rPr>
          <w:sz w:val="20"/>
          <w:vertAlign w:val="baseline"/>
        </w:rPr>
        <w:t>Tenancy</w:t>
      </w:r>
      <w:r>
        <w:rPr>
          <w:spacing w:val="-3"/>
          <w:sz w:val="20"/>
          <w:vertAlign w:val="baseline"/>
        </w:rPr>
        <w:t> </w:t>
      </w:r>
      <w:r>
        <w:rPr>
          <w:sz w:val="20"/>
          <w:vertAlign w:val="baseline"/>
        </w:rPr>
        <w:t>Addendum,</w:t>
      </w:r>
      <w:r>
        <w:rPr>
          <w:spacing w:val="-4"/>
          <w:sz w:val="20"/>
          <w:vertAlign w:val="baseline"/>
        </w:rPr>
        <w:t> </w:t>
      </w:r>
      <w:r>
        <w:rPr>
          <w:sz w:val="20"/>
          <w:vertAlign w:val="baseline"/>
        </w:rPr>
        <w:t>Section</w:t>
      </w:r>
      <w:r>
        <w:rPr>
          <w:spacing w:val="-4"/>
          <w:sz w:val="20"/>
          <w:vertAlign w:val="baseline"/>
        </w:rPr>
        <w:t> </w:t>
      </w:r>
      <w:r>
        <w:rPr>
          <w:spacing w:val="-5"/>
          <w:sz w:val="20"/>
          <w:vertAlign w:val="baseline"/>
        </w:rPr>
        <w:t>12.</w:t>
      </w:r>
    </w:p>
    <w:p>
      <w:pPr>
        <w:spacing w:line="244" w:lineRule="exact" w:before="1"/>
        <w:ind w:left="1440" w:right="0" w:firstLine="0"/>
        <w:jc w:val="left"/>
        <w:rPr>
          <w:sz w:val="20"/>
        </w:rPr>
      </w:pPr>
      <w:bookmarkStart w:name="_bookmark16" w:id="17"/>
      <w:bookmarkEnd w:id="17"/>
      <w:r>
        <w:rPr/>
      </w:r>
      <w:r>
        <w:rPr>
          <w:sz w:val="20"/>
          <w:vertAlign w:val="superscript"/>
        </w:rPr>
        <w:t>17</w:t>
      </w:r>
      <w:r>
        <w:rPr>
          <w:spacing w:val="-3"/>
          <w:sz w:val="20"/>
          <w:vertAlign w:val="baseline"/>
        </w:rPr>
        <w:t> </w:t>
      </w:r>
      <w:r>
        <w:rPr>
          <w:sz w:val="20"/>
          <w:vertAlign w:val="baseline"/>
        </w:rPr>
        <w:t>24</w:t>
      </w:r>
      <w:r>
        <w:rPr>
          <w:spacing w:val="-3"/>
          <w:sz w:val="20"/>
          <w:vertAlign w:val="baseline"/>
        </w:rPr>
        <w:t> </w:t>
      </w:r>
      <w:r>
        <w:rPr>
          <w:sz w:val="20"/>
          <w:vertAlign w:val="baseline"/>
        </w:rPr>
        <w:t>C.F.R.</w:t>
      </w:r>
      <w:r>
        <w:rPr>
          <w:spacing w:val="-3"/>
          <w:sz w:val="20"/>
          <w:vertAlign w:val="baseline"/>
        </w:rPr>
        <w:t> </w:t>
      </w:r>
      <w:r>
        <w:rPr>
          <w:sz w:val="20"/>
          <w:vertAlign w:val="baseline"/>
        </w:rPr>
        <w:t>982.310(b).</w:t>
      </w:r>
      <w:r>
        <w:rPr>
          <w:spacing w:val="-2"/>
          <w:sz w:val="20"/>
          <w:vertAlign w:val="baseline"/>
        </w:rPr>
        <w:t> </w:t>
      </w:r>
      <w:r>
        <w:rPr>
          <w:sz w:val="20"/>
          <w:vertAlign w:val="baseline"/>
        </w:rPr>
        <w:t>HUD,</w:t>
      </w:r>
      <w:r>
        <w:rPr>
          <w:spacing w:val="-3"/>
          <w:sz w:val="20"/>
          <w:vertAlign w:val="baseline"/>
        </w:rPr>
        <w:t> </w:t>
      </w:r>
      <w:r>
        <w:rPr>
          <w:sz w:val="20"/>
          <w:vertAlign w:val="baseline"/>
        </w:rPr>
        <w:t>Part</w:t>
      </w:r>
      <w:r>
        <w:rPr>
          <w:spacing w:val="-3"/>
          <w:sz w:val="20"/>
          <w:vertAlign w:val="baseline"/>
        </w:rPr>
        <w:t> </w:t>
      </w:r>
      <w:r>
        <w:rPr>
          <w:sz w:val="20"/>
          <w:vertAlign w:val="baseline"/>
        </w:rPr>
        <w:t>B</w:t>
      </w:r>
      <w:r>
        <w:rPr>
          <w:spacing w:val="-2"/>
          <w:sz w:val="20"/>
          <w:vertAlign w:val="baseline"/>
        </w:rPr>
        <w:t> </w:t>
      </w:r>
      <w:r>
        <w:rPr>
          <w:sz w:val="20"/>
          <w:vertAlign w:val="baseline"/>
        </w:rPr>
        <w:t>of</w:t>
      </w:r>
      <w:r>
        <w:rPr>
          <w:spacing w:val="-3"/>
          <w:sz w:val="20"/>
          <w:vertAlign w:val="baseline"/>
        </w:rPr>
        <w:t> </w:t>
      </w:r>
      <w:r>
        <w:rPr>
          <w:sz w:val="20"/>
          <w:vertAlign w:val="baseline"/>
        </w:rPr>
        <w:t>HAP</w:t>
      </w:r>
      <w:r>
        <w:rPr>
          <w:spacing w:val="-3"/>
          <w:sz w:val="20"/>
          <w:vertAlign w:val="baseline"/>
        </w:rPr>
        <w:t> </w:t>
      </w:r>
      <w:r>
        <w:rPr>
          <w:sz w:val="20"/>
          <w:vertAlign w:val="baseline"/>
        </w:rPr>
        <w:t>Contract</w:t>
      </w:r>
      <w:r>
        <w:rPr>
          <w:spacing w:val="-3"/>
          <w:sz w:val="20"/>
          <w:vertAlign w:val="baseline"/>
        </w:rPr>
        <w:t> </w:t>
      </w:r>
      <w:r>
        <w:rPr>
          <w:sz w:val="20"/>
          <w:vertAlign w:val="baseline"/>
        </w:rPr>
        <w:t>(Form</w:t>
      </w:r>
      <w:r>
        <w:rPr>
          <w:spacing w:val="-4"/>
          <w:sz w:val="20"/>
          <w:vertAlign w:val="baseline"/>
        </w:rPr>
        <w:t> </w:t>
      </w:r>
      <w:r>
        <w:rPr>
          <w:sz w:val="20"/>
          <w:vertAlign w:val="baseline"/>
        </w:rPr>
        <w:t>HUD-52641</w:t>
      </w:r>
      <w:r>
        <w:rPr>
          <w:spacing w:val="-3"/>
          <w:sz w:val="20"/>
          <w:vertAlign w:val="baseline"/>
        </w:rPr>
        <w:t> </w:t>
      </w:r>
      <w:r>
        <w:rPr>
          <w:sz w:val="20"/>
          <w:vertAlign w:val="baseline"/>
        </w:rPr>
        <w:t>§</w:t>
      </w:r>
      <w:r>
        <w:rPr>
          <w:spacing w:val="-4"/>
          <w:sz w:val="20"/>
          <w:vertAlign w:val="baseline"/>
        </w:rPr>
        <w:t> </w:t>
      </w:r>
      <w:r>
        <w:rPr>
          <w:spacing w:val="-2"/>
          <w:sz w:val="20"/>
          <w:vertAlign w:val="baseline"/>
        </w:rPr>
        <w:t>5(d).</w:t>
      </w:r>
    </w:p>
    <w:p>
      <w:pPr>
        <w:spacing w:line="244" w:lineRule="exact" w:before="0"/>
        <w:ind w:left="1440" w:right="0" w:firstLine="0"/>
        <w:jc w:val="left"/>
        <w:rPr>
          <w:sz w:val="20"/>
        </w:rPr>
      </w:pPr>
      <w:bookmarkStart w:name="_bookmark17" w:id="18"/>
      <w:bookmarkEnd w:id="18"/>
      <w:r>
        <w:rPr/>
      </w:r>
      <w:r>
        <w:rPr>
          <w:sz w:val="20"/>
          <w:vertAlign w:val="superscript"/>
        </w:rPr>
        <w:t>18</w:t>
      </w:r>
      <w:r>
        <w:rPr>
          <w:spacing w:val="-3"/>
          <w:sz w:val="20"/>
          <w:vertAlign w:val="baseline"/>
        </w:rPr>
        <w:t> </w:t>
      </w:r>
      <w:r>
        <w:rPr>
          <w:sz w:val="20"/>
          <w:vertAlign w:val="baseline"/>
        </w:rPr>
        <w:t>24</w:t>
      </w:r>
      <w:r>
        <w:rPr>
          <w:spacing w:val="-4"/>
          <w:sz w:val="20"/>
          <w:vertAlign w:val="baseline"/>
        </w:rPr>
        <w:t> </w:t>
      </w:r>
      <w:r>
        <w:rPr>
          <w:sz w:val="20"/>
          <w:vertAlign w:val="baseline"/>
        </w:rPr>
        <w:t>C.F.R.</w:t>
      </w:r>
      <w:r>
        <w:rPr>
          <w:spacing w:val="-3"/>
          <w:sz w:val="20"/>
          <w:vertAlign w:val="baseline"/>
        </w:rPr>
        <w:t> </w:t>
      </w:r>
      <w:r>
        <w:rPr>
          <w:sz w:val="20"/>
          <w:vertAlign w:val="baseline"/>
        </w:rPr>
        <w:t>§</w:t>
      </w:r>
      <w:r>
        <w:rPr>
          <w:spacing w:val="-5"/>
          <w:sz w:val="20"/>
          <w:vertAlign w:val="baseline"/>
        </w:rPr>
        <w:t> </w:t>
      </w:r>
      <w:r>
        <w:rPr>
          <w:sz w:val="20"/>
          <w:vertAlign w:val="baseline"/>
        </w:rPr>
        <w:t>982.310;</w:t>
      </w:r>
      <w:r>
        <w:rPr>
          <w:spacing w:val="-4"/>
          <w:sz w:val="20"/>
          <w:vertAlign w:val="baseline"/>
        </w:rPr>
        <w:t> </w:t>
      </w:r>
      <w:r>
        <w:rPr>
          <w:sz w:val="20"/>
          <w:vertAlign w:val="baseline"/>
        </w:rPr>
        <w:t>Section</w:t>
      </w:r>
      <w:r>
        <w:rPr>
          <w:spacing w:val="-5"/>
          <w:sz w:val="20"/>
          <w:vertAlign w:val="baseline"/>
        </w:rPr>
        <w:t> </w:t>
      </w:r>
      <w:r>
        <w:rPr>
          <w:sz w:val="20"/>
          <w:vertAlign w:val="baseline"/>
        </w:rPr>
        <w:t>8</w:t>
      </w:r>
      <w:r>
        <w:rPr>
          <w:spacing w:val="-3"/>
          <w:sz w:val="20"/>
          <w:vertAlign w:val="baseline"/>
        </w:rPr>
        <w:t> </w:t>
      </w:r>
      <w:r>
        <w:rPr>
          <w:sz w:val="20"/>
          <w:vertAlign w:val="baseline"/>
        </w:rPr>
        <w:t>Housing</w:t>
      </w:r>
      <w:r>
        <w:rPr>
          <w:spacing w:val="-4"/>
          <w:sz w:val="20"/>
          <w:vertAlign w:val="baseline"/>
        </w:rPr>
        <w:t> </w:t>
      </w:r>
      <w:r>
        <w:rPr>
          <w:sz w:val="20"/>
          <w:vertAlign w:val="baseline"/>
        </w:rPr>
        <w:t>Choice</w:t>
      </w:r>
      <w:r>
        <w:rPr>
          <w:spacing w:val="-3"/>
          <w:sz w:val="20"/>
          <w:vertAlign w:val="baseline"/>
        </w:rPr>
        <w:t> </w:t>
      </w:r>
      <w:r>
        <w:rPr>
          <w:sz w:val="20"/>
          <w:vertAlign w:val="baseline"/>
        </w:rPr>
        <w:t>Voucher</w:t>
      </w:r>
      <w:r>
        <w:rPr>
          <w:spacing w:val="-3"/>
          <w:sz w:val="20"/>
          <w:vertAlign w:val="baseline"/>
        </w:rPr>
        <w:t> </w:t>
      </w:r>
      <w:r>
        <w:rPr>
          <w:sz w:val="20"/>
          <w:vertAlign w:val="baseline"/>
        </w:rPr>
        <w:t>Lease</w:t>
      </w:r>
      <w:r>
        <w:rPr>
          <w:spacing w:val="-3"/>
          <w:sz w:val="20"/>
          <w:vertAlign w:val="baseline"/>
        </w:rPr>
        <w:t> </w:t>
      </w:r>
      <w:r>
        <w:rPr>
          <w:sz w:val="20"/>
          <w:vertAlign w:val="baseline"/>
        </w:rPr>
        <w:t>Addendum,</w:t>
      </w:r>
      <w:r>
        <w:rPr>
          <w:spacing w:val="-3"/>
          <w:sz w:val="20"/>
          <w:vertAlign w:val="baseline"/>
        </w:rPr>
        <w:t> </w:t>
      </w:r>
      <w:r>
        <w:rPr>
          <w:sz w:val="20"/>
          <w:vertAlign w:val="baseline"/>
        </w:rPr>
        <w:t>Section</w:t>
      </w:r>
      <w:r>
        <w:rPr>
          <w:spacing w:val="-4"/>
          <w:sz w:val="20"/>
          <w:vertAlign w:val="baseline"/>
        </w:rPr>
        <w:t> </w:t>
      </w:r>
      <w:r>
        <w:rPr>
          <w:spacing w:val="-5"/>
          <w:sz w:val="20"/>
          <w:vertAlign w:val="baseline"/>
        </w:rPr>
        <w:t>8.</w:t>
      </w:r>
    </w:p>
    <w:p>
      <w:pPr>
        <w:spacing w:line="244" w:lineRule="exact" w:before="1"/>
        <w:ind w:left="1440" w:right="0" w:firstLine="0"/>
        <w:jc w:val="left"/>
        <w:rPr>
          <w:sz w:val="20"/>
        </w:rPr>
      </w:pPr>
      <w:bookmarkStart w:name="_bookmark18" w:id="19"/>
      <w:bookmarkEnd w:id="19"/>
      <w:r>
        <w:rPr/>
      </w:r>
      <w:r>
        <w:rPr>
          <w:sz w:val="20"/>
          <w:vertAlign w:val="superscript"/>
        </w:rPr>
        <w:t>19</w:t>
      </w:r>
      <w:r>
        <w:rPr>
          <w:spacing w:val="-4"/>
          <w:sz w:val="20"/>
          <w:vertAlign w:val="baseline"/>
        </w:rPr>
        <w:t> </w:t>
      </w:r>
      <w:r>
        <w:rPr>
          <w:sz w:val="20"/>
          <w:vertAlign w:val="baseline"/>
        </w:rPr>
        <w:t>24</w:t>
      </w:r>
      <w:r>
        <w:rPr>
          <w:spacing w:val="-4"/>
          <w:sz w:val="20"/>
          <w:vertAlign w:val="baseline"/>
        </w:rPr>
        <w:t> </w:t>
      </w:r>
      <w:r>
        <w:rPr>
          <w:sz w:val="20"/>
          <w:vertAlign w:val="baseline"/>
        </w:rPr>
        <w:t>C.F.R.</w:t>
      </w:r>
      <w:r>
        <w:rPr>
          <w:spacing w:val="-3"/>
          <w:sz w:val="20"/>
          <w:vertAlign w:val="baseline"/>
        </w:rPr>
        <w:t> </w:t>
      </w:r>
      <w:r>
        <w:rPr>
          <w:sz w:val="20"/>
          <w:vertAlign w:val="baseline"/>
        </w:rPr>
        <w:t>§</w:t>
      </w:r>
      <w:r>
        <w:rPr>
          <w:spacing w:val="-5"/>
          <w:sz w:val="20"/>
          <w:vertAlign w:val="baseline"/>
        </w:rPr>
        <w:t> </w:t>
      </w:r>
      <w:r>
        <w:rPr>
          <w:sz w:val="20"/>
          <w:vertAlign w:val="baseline"/>
        </w:rPr>
        <w:t>982.310(d);</w:t>
      </w:r>
      <w:r>
        <w:rPr>
          <w:spacing w:val="-4"/>
          <w:sz w:val="20"/>
          <w:vertAlign w:val="baseline"/>
        </w:rPr>
        <w:t> </w:t>
      </w:r>
      <w:r>
        <w:rPr>
          <w:sz w:val="20"/>
          <w:vertAlign w:val="baseline"/>
        </w:rPr>
        <w:t>Section</w:t>
      </w:r>
      <w:r>
        <w:rPr>
          <w:spacing w:val="-3"/>
          <w:sz w:val="20"/>
          <w:vertAlign w:val="baseline"/>
        </w:rPr>
        <w:t> </w:t>
      </w:r>
      <w:r>
        <w:rPr>
          <w:sz w:val="20"/>
          <w:vertAlign w:val="baseline"/>
        </w:rPr>
        <w:t>8</w:t>
      </w:r>
      <w:r>
        <w:rPr>
          <w:spacing w:val="-4"/>
          <w:sz w:val="20"/>
          <w:vertAlign w:val="baseline"/>
        </w:rPr>
        <w:t> </w:t>
      </w:r>
      <w:r>
        <w:rPr>
          <w:sz w:val="20"/>
          <w:vertAlign w:val="baseline"/>
        </w:rPr>
        <w:t>Housing</w:t>
      </w:r>
      <w:r>
        <w:rPr>
          <w:spacing w:val="-3"/>
          <w:sz w:val="20"/>
          <w:vertAlign w:val="baseline"/>
        </w:rPr>
        <w:t> </w:t>
      </w:r>
      <w:r>
        <w:rPr>
          <w:sz w:val="20"/>
          <w:vertAlign w:val="baseline"/>
        </w:rPr>
        <w:t>Choice</w:t>
      </w:r>
      <w:r>
        <w:rPr>
          <w:spacing w:val="-4"/>
          <w:sz w:val="20"/>
          <w:vertAlign w:val="baseline"/>
        </w:rPr>
        <w:t> </w:t>
      </w:r>
      <w:r>
        <w:rPr>
          <w:sz w:val="20"/>
          <w:vertAlign w:val="baseline"/>
        </w:rPr>
        <w:t>Voucher</w:t>
      </w:r>
      <w:r>
        <w:rPr>
          <w:spacing w:val="-5"/>
          <w:sz w:val="20"/>
          <w:vertAlign w:val="baseline"/>
        </w:rPr>
        <w:t> </w:t>
      </w:r>
      <w:r>
        <w:rPr>
          <w:sz w:val="20"/>
          <w:vertAlign w:val="baseline"/>
        </w:rPr>
        <w:t>Lease</w:t>
      </w:r>
      <w:r>
        <w:rPr>
          <w:spacing w:val="-3"/>
          <w:sz w:val="20"/>
          <w:vertAlign w:val="baseline"/>
        </w:rPr>
        <w:t> </w:t>
      </w:r>
      <w:r>
        <w:rPr>
          <w:sz w:val="20"/>
          <w:vertAlign w:val="baseline"/>
        </w:rPr>
        <w:t>Addendum,</w:t>
      </w:r>
      <w:r>
        <w:rPr>
          <w:spacing w:val="-3"/>
          <w:sz w:val="20"/>
          <w:vertAlign w:val="baseline"/>
        </w:rPr>
        <w:t> </w:t>
      </w:r>
      <w:r>
        <w:rPr>
          <w:sz w:val="20"/>
          <w:vertAlign w:val="baseline"/>
        </w:rPr>
        <w:t>Section</w:t>
      </w:r>
      <w:r>
        <w:rPr>
          <w:spacing w:val="-3"/>
          <w:sz w:val="20"/>
          <w:vertAlign w:val="baseline"/>
        </w:rPr>
        <w:t> </w:t>
      </w:r>
      <w:r>
        <w:rPr>
          <w:spacing w:val="-5"/>
          <w:sz w:val="20"/>
          <w:vertAlign w:val="baseline"/>
        </w:rPr>
        <w:t>8.</w:t>
      </w:r>
    </w:p>
    <w:p>
      <w:pPr>
        <w:spacing w:line="244" w:lineRule="exact" w:before="0"/>
        <w:ind w:left="1440" w:right="0" w:firstLine="0"/>
        <w:jc w:val="left"/>
        <w:rPr>
          <w:sz w:val="20"/>
        </w:rPr>
      </w:pPr>
      <w:bookmarkStart w:name="_bookmark19" w:id="20"/>
      <w:bookmarkEnd w:id="20"/>
      <w:r>
        <w:rPr/>
      </w:r>
      <w:r>
        <w:rPr>
          <w:sz w:val="20"/>
          <w:vertAlign w:val="superscript"/>
        </w:rPr>
        <w:t>20</w:t>
      </w:r>
      <w:r>
        <w:rPr>
          <w:spacing w:val="-3"/>
          <w:sz w:val="20"/>
          <w:vertAlign w:val="baseline"/>
        </w:rPr>
        <w:t> </w:t>
      </w:r>
      <w:r>
        <w:rPr>
          <w:sz w:val="20"/>
          <w:vertAlign w:val="baseline"/>
        </w:rPr>
        <w:t>HUD</w:t>
      </w:r>
      <w:r>
        <w:rPr>
          <w:spacing w:val="-4"/>
          <w:sz w:val="20"/>
          <w:vertAlign w:val="baseline"/>
        </w:rPr>
        <w:t> </w:t>
      </w:r>
      <w:r>
        <w:rPr>
          <w:sz w:val="20"/>
          <w:vertAlign w:val="baseline"/>
        </w:rPr>
        <w:t>2023</w:t>
      </w:r>
      <w:r>
        <w:rPr>
          <w:spacing w:val="-4"/>
          <w:sz w:val="20"/>
          <w:vertAlign w:val="baseline"/>
        </w:rPr>
        <w:t> </w:t>
      </w:r>
      <w:r>
        <w:rPr>
          <w:sz w:val="20"/>
          <w:vertAlign w:val="baseline"/>
        </w:rPr>
        <w:t>Contingency</w:t>
      </w:r>
      <w:r>
        <w:rPr>
          <w:spacing w:val="-3"/>
          <w:sz w:val="20"/>
          <w:vertAlign w:val="baseline"/>
        </w:rPr>
        <w:t> </w:t>
      </w:r>
      <w:r>
        <w:rPr>
          <w:sz w:val="20"/>
          <w:vertAlign w:val="baseline"/>
        </w:rPr>
        <w:t>Plan</w:t>
      </w:r>
      <w:r>
        <w:rPr>
          <w:spacing w:val="-4"/>
          <w:sz w:val="20"/>
          <w:vertAlign w:val="baseline"/>
        </w:rPr>
        <w:t> </w:t>
      </w:r>
      <w:r>
        <w:rPr>
          <w:sz w:val="20"/>
          <w:vertAlign w:val="baseline"/>
        </w:rPr>
        <w:t>at</w:t>
      </w:r>
      <w:r>
        <w:rPr>
          <w:spacing w:val="-4"/>
          <w:sz w:val="20"/>
          <w:vertAlign w:val="baseline"/>
        </w:rPr>
        <w:t> </w:t>
      </w:r>
      <w:r>
        <w:rPr>
          <w:sz w:val="20"/>
          <w:vertAlign w:val="baseline"/>
        </w:rPr>
        <w:t>91.</w:t>
      </w:r>
      <w:r>
        <w:rPr>
          <w:spacing w:val="-3"/>
          <w:sz w:val="20"/>
          <w:vertAlign w:val="baseline"/>
        </w:rPr>
        <w:t> </w:t>
      </w:r>
      <w:r>
        <w:rPr>
          <w:sz w:val="20"/>
          <w:vertAlign w:val="baseline"/>
        </w:rPr>
        <w:t>Q:</w:t>
      </w:r>
      <w:r>
        <w:rPr>
          <w:spacing w:val="-4"/>
          <w:sz w:val="20"/>
          <w:vertAlign w:val="baseline"/>
        </w:rPr>
        <w:t> </w:t>
      </w:r>
      <w:r>
        <w:rPr>
          <w:sz w:val="20"/>
          <w:vertAlign w:val="baseline"/>
        </w:rPr>
        <w:t>Will</w:t>
      </w:r>
      <w:r>
        <w:rPr>
          <w:spacing w:val="-3"/>
          <w:sz w:val="20"/>
          <w:vertAlign w:val="baseline"/>
        </w:rPr>
        <w:t> </w:t>
      </w:r>
      <w:r>
        <w:rPr>
          <w:sz w:val="20"/>
          <w:vertAlign w:val="baseline"/>
        </w:rPr>
        <w:t>HUD</w:t>
      </w:r>
      <w:r>
        <w:rPr>
          <w:spacing w:val="-3"/>
          <w:sz w:val="20"/>
          <w:vertAlign w:val="baseline"/>
        </w:rPr>
        <w:t> </w:t>
      </w:r>
      <w:r>
        <w:rPr>
          <w:sz w:val="20"/>
          <w:vertAlign w:val="baseline"/>
        </w:rPr>
        <w:t>process</w:t>
      </w:r>
      <w:r>
        <w:rPr>
          <w:spacing w:val="-3"/>
          <w:sz w:val="20"/>
          <w:vertAlign w:val="baseline"/>
        </w:rPr>
        <w:t> </w:t>
      </w:r>
      <w:r>
        <w:rPr>
          <w:sz w:val="20"/>
          <w:vertAlign w:val="baseline"/>
        </w:rPr>
        <w:t>funding</w:t>
      </w:r>
      <w:r>
        <w:rPr>
          <w:spacing w:val="-3"/>
          <w:sz w:val="20"/>
          <w:vertAlign w:val="baseline"/>
        </w:rPr>
        <w:t> </w:t>
      </w:r>
      <w:r>
        <w:rPr>
          <w:sz w:val="20"/>
          <w:vertAlign w:val="baseline"/>
        </w:rPr>
        <w:t>requests</w:t>
      </w:r>
      <w:r>
        <w:rPr>
          <w:spacing w:val="-3"/>
          <w:sz w:val="20"/>
          <w:vertAlign w:val="baseline"/>
        </w:rPr>
        <w:t> </w:t>
      </w:r>
      <w:r>
        <w:rPr>
          <w:sz w:val="20"/>
          <w:vertAlign w:val="baseline"/>
        </w:rPr>
        <w:t>for</w:t>
      </w:r>
      <w:r>
        <w:rPr>
          <w:spacing w:val="-3"/>
          <w:sz w:val="20"/>
          <w:vertAlign w:val="baseline"/>
        </w:rPr>
        <w:t> </w:t>
      </w:r>
      <w:r>
        <w:rPr>
          <w:sz w:val="20"/>
          <w:vertAlign w:val="baseline"/>
        </w:rPr>
        <w:t>tenant</w:t>
      </w:r>
      <w:r>
        <w:rPr>
          <w:spacing w:val="-4"/>
          <w:sz w:val="20"/>
          <w:vertAlign w:val="baseline"/>
        </w:rPr>
        <w:t> </w:t>
      </w:r>
      <w:r>
        <w:rPr>
          <w:sz w:val="20"/>
          <w:vertAlign w:val="baseline"/>
        </w:rPr>
        <w:t>protection</w:t>
      </w:r>
      <w:r>
        <w:rPr>
          <w:spacing w:val="-4"/>
          <w:sz w:val="20"/>
          <w:vertAlign w:val="baseline"/>
        </w:rPr>
        <w:t> </w:t>
      </w:r>
      <w:r>
        <w:rPr>
          <w:sz w:val="20"/>
          <w:vertAlign w:val="baseline"/>
        </w:rPr>
        <w:t>vouchers</w:t>
      </w:r>
      <w:r>
        <w:rPr>
          <w:spacing w:val="-3"/>
          <w:sz w:val="20"/>
          <w:vertAlign w:val="baseline"/>
        </w:rPr>
        <w:t> </w:t>
      </w:r>
      <w:r>
        <w:rPr>
          <w:spacing w:val="-5"/>
          <w:sz w:val="20"/>
          <w:vertAlign w:val="baseline"/>
        </w:rPr>
        <w:t>for</w:t>
      </w:r>
    </w:p>
    <w:p>
      <w:pPr>
        <w:spacing w:after="0" w:line="244" w:lineRule="exact"/>
        <w:jc w:val="left"/>
        <w:rPr>
          <w:sz w:val="20"/>
        </w:rPr>
        <w:sectPr>
          <w:pgSz w:w="12240" w:h="15840"/>
          <w:pgMar w:header="584" w:footer="0" w:top="820" w:bottom="280" w:left="0" w:right="0"/>
        </w:sectPr>
      </w:pPr>
    </w:p>
    <w:p>
      <w:pPr>
        <w:pStyle w:val="BodyText"/>
      </w:pPr>
    </w:p>
    <w:p>
      <w:pPr>
        <w:pStyle w:val="BodyText"/>
        <w:spacing w:before="79"/>
      </w:pPr>
    </w:p>
    <w:p>
      <w:pPr>
        <w:pStyle w:val="BodyText"/>
        <w:ind w:left="1439" w:right="1445"/>
      </w:pPr>
      <w:r>
        <w:rPr/>
        <w:t>tenants to move because of the unavailability of TPVs. Note that the situation might differ for Enhanced Vouchers due to an owner “opt-out” from a project-based contract. In the event of an opt-out, the owner</w:t>
      </w:r>
      <w:r>
        <w:rPr>
          <w:spacing w:val="-3"/>
        </w:rPr>
        <w:t> </w:t>
      </w:r>
      <w:r>
        <w:rPr/>
        <w:t>can</w:t>
      </w:r>
      <w:r>
        <w:rPr>
          <w:spacing w:val="-2"/>
        </w:rPr>
        <w:t> </w:t>
      </w:r>
      <w:r>
        <w:rPr/>
        <w:t>increase</w:t>
      </w:r>
      <w:r>
        <w:rPr>
          <w:spacing w:val="-3"/>
        </w:rPr>
        <w:t> </w:t>
      </w:r>
      <w:r>
        <w:rPr/>
        <w:t>tenants’</w:t>
      </w:r>
      <w:r>
        <w:rPr>
          <w:spacing w:val="-3"/>
        </w:rPr>
        <w:t> </w:t>
      </w:r>
      <w:r>
        <w:rPr/>
        <w:t>rents</w:t>
      </w:r>
      <w:r>
        <w:rPr>
          <w:spacing w:val="-3"/>
        </w:rPr>
        <w:t> </w:t>
      </w:r>
      <w:r>
        <w:rPr/>
        <w:t>on</w:t>
      </w:r>
      <w:r>
        <w:rPr>
          <w:spacing w:val="-2"/>
        </w:rPr>
        <w:t> </w:t>
      </w:r>
      <w:r>
        <w:rPr/>
        <w:t>the</w:t>
      </w:r>
      <w:r>
        <w:rPr>
          <w:spacing w:val="-3"/>
        </w:rPr>
        <w:t> </w:t>
      </w:r>
      <w:r>
        <w:rPr/>
        <w:t>effective</w:t>
      </w:r>
      <w:r>
        <w:rPr>
          <w:spacing w:val="-3"/>
        </w:rPr>
        <w:t> </w:t>
      </w:r>
      <w:r>
        <w:rPr/>
        <w:t>opt-out</w:t>
      </w:r>
      <w:r>
        <w:rPr>
          <w:spacing w:val="-2"/>
        </w:rPr>
        <w:t> </w:t>
      </w:r>
      <w:r>
        <w:rPr/>
        <w:t>date,</w:t>
      </w:r>
      <w:r>
        <w:rPr>
          <w:spacing w:val="-3"/>
        </w:rPr>
        <w:t> </w:t>
      </w:r>
      <w:r>
        <w:rPr/>
        <w:t>so</w:t>
      </w:r>
      <w:r>
        <w:rPr>
          <w:spacing w:val="-1"/>
        </w:rPr>
        <w:t> </w:t>
      </w:r>
      <w:r>
        <w:rPr/>
        <w:t>the</w:t>
      </w:r>
      <w:r>
        <w:rPr>
          <w:spacing w:val="-2"/>
        </w:rPr>
        <w:t> </w:t>
      </w:r>
      <w:r>
        <w:rPr/>
        <w:t>timing</w:t>
      </w:r>
      <w:r>
        <w:rPr>
          <w:spacing w:val="-2"/>
        </w:rPr>
        <w:t> </w:t>
      </w:r>
      <w:r>
        <w:rPr/>
        <w:t>of</w:t>
      </w:r>
      <w:r>
        <w:rPr>
          <w:spacing w:val="-2"/>
        </w:rPr>
        <w:t> </w:t>
      </w:r>
      <w:r>
        <w:rPr/>
        <w:t>HUD’s</w:t>
      </w:r>
      <w:r>
        <w:rPr>
          <w:spacing w:val="-3"/>
        </w:rPr>
        <w:t> </w:t>
      </w:r>
      <w:r>
        <w:rPr/>
        <w:t>approval</w:t>
      </w:r>
      <w:r>
        <w:rPr>
          <w:spacing w:val="-3"/>
        </w:rPr>
        <w:t> </w:t>
      </w:r>
      <w:r>
        <w:rPr/>
        <w:t>and</w:t>
      </w:r>
      <w:r>
        <w:rPr>
          <w:spacing w:val="-3"/>
        </w:rPr>
        <w:t> </w:t>
      </w:r>
      <w:r>
        <w:rPr/>
        <w:t>the PHA’s actual issuance of the EVs may be crucial to protecting tenants against rent increases and avoid involuntary displacement.</w:t>
      </w:r>
    </w:p>
    <w:p>
      <w:pPr>
        <w:pStyle w:val="BodyText"/>
      </w:pPr>
    </w:p>
    <w:p>
      <w:pPr>
        <w:pStyle w:val="BodyText"/>
        <w:ind w:left="1439" w:right="1445" w:firstLine="720"/>
      </w:pPr>
      <w:r>
        <w:rPr/>
        <w:t>Please</w:t>
      </w:r>
      <w:r>
        <w:rPr>
          <w:spacing w:val="-3"/>
        </w:rPr>
        <w:t> </w:t>
      </w:r>
      <w:r>
        <w:rPr/>
        <w:t>call</w:t>
      </w:r>
      <w:r>
        <w:rPr>
          <w:spacing w:val="-3"/>
        </w:rPr>
        <w:t> </w:t>
      </w:r>
      <w:r>
        <w:rPr/>
        <w:t>NHLP</w:t>
      </w:r>
      <w:r>
        <w:rPr>
          <w:spacing w:val="-2"/>
        </w:rPr>
        <w:t> </w:t>
      </w:r>
      <w:r>
        <w:rPr/>
        <w:t>if</w:t>
      </w:r>
      <w:r>
        <w:rPr>
          <w:spacing w:val="-3"/>
        </w:rPr>
        <w:t> </w:t>
      </w:r>
      <w:r>
        <w:rPr/>
        <w:t>you</w:t>
      </w:r>
      <w:r>
        <w:rPr>
          <w:spacing w:val="-3"/>
        </w:rPr>
        <w:t> </w:t>
      </w:r>
      <w:r>
        <w:rPr/>
        <w:t>are</w:t>
      </w:r>
      <w:r>
        <w:rPr>
          <w:spacing w:val="-3"/>
        </w:rPr>
        <w:t> </w:t>
      </w:r>
      <w:r>
        <w:rPr/>
        <w:t>representing</w:t>
      </w:r>
      <w:r>
        <w:rPr>
          <w:spacing w:val="-3"/>
        </w:rPr>
        <w:t> </w:t>
      </w:r>
      <w:r>
        <w:rPr/>
        <w:t>clients</w:t>
      </w:r>
      <w:r>
        <w:rPr>
          <w:spacing w:val="-1"/>
        </w:rPr>
        <w:t> </w:t>
      </w:r>
      <w:r>
        <w:rPr/>
        <w:t>who</w:t>
      </w:r>
      <w:r>
        <w:rPr>
          <w:spacing w:val="-1"/>
        </w:rPr>
        <w:t> </w:t>
      </w:r>
      <w:r>
        <w:rPr/>
        <w:t>face</w:t>
      </w:r>
      <w:r>
        <w:rPr>
          <w:spacing w:val="-3"/>
        </w:rPr>
        <w:t> </w:t>
      </w:r>
      <w:r>
        <w:rPr/>
        <w:t>rent</w:t>
      </w:r>
      <w:r>
        <w:rPr>
          <w:spacing w:val="-3"/>
        </w:rPr>
        <w:t> </w:t>
      </w:r>
      <w:r>
        <w:rPr/>
        <w:t>increases</w:t>
      </w:r>
      <w:r>
        <w:rPr>
          <w:spacing w:val="-3"/>
        </w:rPr>
        <w:t> </w:t>
      </w:r>
      <w:r>
        <w:rPr/>
        <w:t>or</w:t>
      </w:r>
      <w:r>
        <w:rPr>
          <w:spacing w:val="-3"/>
        </w:rPr>
        <w:t> </w:t>
      </w:r>
      <w:r>
        <w:rPr/>
        <w:t>cannot</w:t>
      </w:r>
      <w:r>
        <w:rPr>
          <w:spacing w:val="-3"/>
        </w:rPr>
        <w:t> </w:t>
      </w:r>
      <w:r>
        <w:rPr/>
        <w:t>comply</w:t>
      </w:r>
      <w:r>
        <w:rPr>
          <w:spacing w:val="-3"/>
        </w:rPr>
        <w:t> </w:t>
      </w:r>
      <w:r>
        <w:rPr/>
        <w:t>with</w:t>
      </w:r>
      <w:r>
        <w:rPr>
          <w:spacing w:val="-3"/>
        </w:rPr>
        <w:t> </w:t>
      </w:r>
      <w:r>
        <w:rPr/>
        <w:t>a relocation plan due to the failure of HUD to approve or the PHA to issue TPVs.</w:t>
      </w:r>
    </w:p>
    <w:p>
      <w:pPr>
        <w:pStyle w:val="BodyText"/>
        <w:spacing w:before="268"/>
        <w:ind w:left="611" w:right="611"/>
        <w:jc w:val="center"/>
      </w:pPr>
      <w:r>
        <w:rPr>
          <w:u w:val="single"/>
        </w:rPr>
        <w:t>Public</w:t>
      </w:r>
      <w:r>
        <w:rPr>
          <w:spacing w:val="-6"/>
          <w:u w:val="single"/>
        </w:rPr>
        <w:t> </w:t>
      </w:r>
      <w:r>
        <w:rPr>
          <w:spacing w:val="-2"/>
          <w:u w:val="single"/>
        </w:rPr>
        <w:t>Housing</w:t>
      </w:r>
    </w:p>
    <w:p>
      <w:pPr>
        <w:pStyle w:val="BodyText"/>
      </w:pPr>
    </w:p>
    <w:p>
      <w:pPr>
        <w:pStyle w:val="BodyText"/>
        <w:spacing w:before="1"/>
        <w:ind w:left="1440" w:right="1462" w:firstLine="720"/>
      </w:pPr>
      <w:r>
        <w:rPr/>
        <w:t>Public Housing Authorities receive funds to supplement tenant rent contributions for their</w:t>
      </w:r>
      <w:r>
        <w:rPr>
          <w:spacing w:val="40"/>
        </w:rPr>
        <w:t> </w:t>
      </w:r>
      <w:r>
        <w:rPr/>
        <w:t>Public Housing</w:t>
      </w:r>
      <w:r>
        <w:rPr>
          <w:spacing w:val="-1"/>
        </w:rPr>
        <w:t> </w:t>
      </w:r>
      <w:r>
        <w:rPr/>
        <w:t>through two accounts:</w:t>
      </w:r>
      <w:r>
        <w:rPr>
          <w:spacing w:val="-1"/>
        </w:rPr>
        <w:t> </w:t>
      </w:r>
      <w:r>
        <w:rPr/>
        <w:t>the</w:t>
      </w:r>
      <w:r>
        <w:rPr>
          <w:spacing w:val="-1"/>
        </w:rPr>
        <w:t> </w:t>
      </w:r>
      <w:r>
        <w:rPr/>
        <w:t>Public Housing Operating</w:t>
      </w:r>
      <w:r>
        <w:rPr>
          <w:spacing w:val="-1"/>
        </w:rPr>
        <w:t> </w:t>
      </w:r>
      <w:r>
        <w:rPr/>
        <w:t>Fund and the</w:t>
      </w:r>
      <w:r>
        <w:rPr>
          <w:spacing w:val="-1"/>
        </w:rPr>
        <w:t> </w:t>
      </w:r>
      <w:r>
        <w:rPr/>
        <w:t>Public Housing</w:t>
      </w:r>
      <w:r>
        <w:rPr>
          <w:spacing w:val="-1"/>
        </w:rPr>
        <w:t> </w:t>
      </w:r>
      <w:r>
        <w:rPr/>
        <w:t>Capital Fund. Money from the Operating Fund is used for daily operations including routine maintenance, emergency</w:t>
      </w:r>
      <w:r>
        <w:rPr>
          <w:spacing w:val="-3"/>
        </w:rPr>
        <w:t> </w:t>
      </w:r>
      <w:r>
        <w:rPr/>
        <w:t>repairs,</w:t>
      </w:r>
      <w:r>
        <w:rPr>
          <w:spacing w:val="-4"/>
        </w:rPr>
        <w:t> </w:t>
      </w:r>
      <w:r>
        <w:rPr/>
        <w:t>processing</w:t>
      </w:r>
      <w:r>
        <w:rPr>
          <w:spacing w:val="-4"/>
        </w:rPr>
        <w:t> </w:t>
      </w:r>
      <w:r>
        <w:rPr/>
        <w:t>tenant</w:t>
      </w:r>
      <w:r>
        <w:rPr>
          <w:spacing w:val="-3"/>
        </w:rPr>
        <w:t> </w:t>
      </w:r>
      <w:r>
        <w:rPr/>
        <w:t>paperwork,</w:t>
      </w:r>
      <w:r>
        <w:rPr>
          <w:spacing w:val="-4"/>
        </w:rPr>
        <w:t> </w:t>
      </w:r>
      <w:r>
        <w:rPr/>
        <w:t>and</w:t>
      </w:r>
      <w:r>
        <w:rPr>
          <w:spacing w:val="-4"/>
        </w:rPr>
        <w:t> </w:t>
      </w:r>
      <w:r>
        <w:rPr/>
        <w:t>preparing</w:t>
      </w:r>
      <w:r>
        <w:rPr>
          <w:spacing w:val="-2"/>
        </w:rPr>
        <w:t> </w:t>
      </w:r>
      <w:r>
        <w:rPr/>
        <w:t>units</w:t>
      </w:r>
      <w:r>
        <w:rPr>
          <w:spacing w:val="-4"/>
        </w:rPr>
        <w:t> </w:t>
      </w:r>
      <w:r>
        <w:rPr/>
        <w:t>at</w:t>
      </w:r>
      <w:r>
        <w:rPr>
          <w:spacing w:val="-3"/>
        </w:rPr>
        <w:t> </w:t>
      </w:r>
      <w:r>
        <w:rPr/>
        <w:t>turnover</w:t>
      </w:r>
      <w:r>
        <w:rPr>
          <w:spacing w:val="-4"/>
        </w:rPr>
        <w:t> </w:t>
      </w:r>
      <w:r>
        <w:rPr/>
        <w:t>for</w:t>
      </w:r>
      <w:r>
        <w:rPr>
          <w:spacing w:val="-4"/>
        </w:rPr>
        <w:t> </w:t>
      </w:r>
      <w:r>
        <w:rPr/>
        <w:t>occupancy.</w:t>
      </w:r>
      <w:r>
        <w:rPr>
          <w:spacing w:val="-4"/>
        </w:rPr>
        <w:t> </w:t>
      </w:r>
      <w:r>
        <w:rPr/>
        <w:t>Money from the Capital fund is used to make necessary upgrades and improvements.</w:t>
      </w:r>
    </w:p>
    <w:p>
      <w:pPr>
        <w:pStyle w:val="BodyText"/>
        <w:spacing w:before="267"/>
        <w:ind w:left="1440" w:right="1445" w:firstLine="720"/>
      </w:pPr>
      <w:r>
        <w:rPr/>
        <w:t>PHAs expect to receive payments from the Operating Fund through November, since funds under the Continuing Resolution were obligated before the shutdown. This means that PHAs currently have funds to operate public housing. If the shutdown continues past November, PHAs will receive no funds to operate their public housing programs. As we get closer to November, PHAs will likely be advised to use any reserves to run their program if funding runs dry, although reserves vary greatly for each PHA, putting some programs (and tenants) more at risk than others if the shutdown continues. However, even if a continued shutdown prevents HUD from providing Operating Funds, tenants may remain</w:t>
      </w:r>
      <w:r>
        <w:rPr>
          <w:spacing w:val="-3"/>
        </w:rPr>
        <w:t> </w:t>
      </w:r>
      <w:r>
        <w:rPr/>
        <w:t>protected</w:t>
      </w:r>
      <w:r>
        <w:rPr>
          <w:spacing w:val="-3"/>
        </w:rPr>
        <w:t> </w:t>
      </w:r>
      <w:r>
        <w:rPr/>
        <w:t>against</w:t>
      </w:r>
      <w:r>
        <w:rPr>
          <w:spacing w:val="-3"/>
        </w:rPr>
        <w:t> </w:t>
      </w:r>
      <w:r>
        <w:rPr/>
        <w:t>rent</w:t>
      </w:r>
      <w:r>
        <w:rPr>
          <w:spacing w:val="-4"/>
        </w:rPr>
        <w:t> </w:t>
      </w:r>
      <w:r>
        <w:rPr/>
        <w:t>increases</w:t>
      </w:r>
      <w:r>
        <w:rPr>
          <w:spacing w:val="-2"/>
        </w:rPr>
        <w:t> </w:t>
      </w:r>
      <w:r>
        <w:rPr/>
        <w:t>and</w:t>
      </w:r>
      <w:r>
        <w:rPr>
          <w:spacing w:val="-4"/>
        </w:rPr>
        <w:t> </w:t>
      </w:r>
      <w:r>
        <w:rPr/>
        <w:t>resulting</w:t>
      </w:r>
      <w:r>
        <w:rPr>
          <w:spacing w:val="-3"/>
        </w:rPr>
        <w:t> </w:t>
      </w:r>
      <w:r>
        <w:rPr/>
        <w:t>evictions</w:t>
      </w:r>
      <w:r>
        <w:rPr>
          <w:spacing w:val="-4"/>
        </w:rPr>
        <w:t> </w:t>
      </w:r>
      <w:r>
        <w:rPr/>
        <w:t>by</w:t>
      </w:r>
      <w:r>
        <w:rPr>
          <w:spacing w:val="-3"/>
        </w:rPr>
        <w:t> </w:t>
      </w:r>
      <w:r>
        <w:rPr/>
        <w:t>the</w:t>
      </w:r>
      <w:r>
        <w:rPr>
          <w:spacing w:val="-4"/>
        </w:rPr>
        <w:t> </w:t>
      </w:r>
      <w:r>
        <w:rPr/>
        <w:t>federal</w:t>
      </w:r>
      <w:r>
        <w:rPr>
          <w:spacing w:val="-3"/>
        </w:rPr>
        <w:t> </w:t>
      </w:r>
      <w:r>
        <w:rPr/>
        <w:t>public</w:t>
      </w:r>
      <w:r>
        <w:rPr>
          <w:spacing w:val="-3"/>
        </w:rPr>
        <w:t> </w:t>
      </w:r>
      <w:r>
        <w:rPr/>
        <w:t>housing</w:t>
      </w:r>
      <w:r>
        <w:rPr>
          <w:spacing w:val="-2"/>
        </w:rPr>
        <w:t> </w:t>
      </w:r>
      <w:r>
        <w:rPr/>
        <w:t>statute</w:t>
      </w:r>
      <w:r>
        <w:rPr>
          <w:spacing w:val="-3"/>
        </w:rPr>
        <w:t> </w:t>
      </w:r>
      <w:r>
        <w:rPr/>
        <w:t>and their lease. Unlike PBS8, public housing has no provision automatically terminating leases if the subsidy contract lapses. Nor is there any provision addressing breach caused by a failure of appropriations.</w:t>
      </w:r>
    </w:p>
    <w:p>
      <w:pPr>
        <w:pStyle w:val="BodyText"/>
        <w:spacing w:before="1"/>
      </w:pPr>
    </w:p>
    <w:p>
      <w:pPr>
        <w:pStyle w:val="BodyText"/>
        <w:ind w:left="1440" w:right="1518" w:firstLine="720"/>
      </w:pPr>
      <w:r>
        <w:rPr/>
        <w:t>PHAs will likely not see any additional Capital funds until 60 days after enactment of a final Appropriations</w:t>
      </w:r>
      <w:r>
        <w:rPr>
          <w:spacing w:val="-4"/>
        </w:rPr>
        <w:t> </w:t>
      </w:r>
      <w:r>
        <w:rPr/>
        <w:t>bill.</w:t>
      </w:r>
      <w:r>
        <w:rPr>
          <w:spacing w:val="-3"/>
        </w:rPr>
        <w:t> </w:t>
      </w:r>
      <w:r>
        <w:rPr/>
        <w:t>PHAs</w:t>
      </w:r>
      <w:r>
        <w:rPr>
          <w:spacing w:val="-2"/>
        </w:rPr>
        <w:t> </w:t>
      </w:r>
      <w:r>
        <w:rPr/>
        <w:t>are</w:t>
      </w:r>
      <w:r>
        <w:rPr>
          <w:spacing w:val="-4"/>
        </w:rPr>
        <w:t> </w:t>
      </w:r>
      <w:r>
        <w:rPr/>
        <w:t>technically</w:t>
      </w:r>
      <w:r>
        <w:rPr>
          <w:spacing w:val="-4"/>
        </w:rPr>
        <w:t> </w:t>
      </w:r>
      <w:r>
        <w:rPr/>
        <w:t>allowed</w:t>
      </w:r>
      <w:r>
        <w:rPr>
          <w:spacing w:val="-4"/>
        </w:rPr>
        <w:t> </w:t>
      </w:r>
      <w:r>
        <w:rPr/>
        <w:t>to</w:t>
      </w:r>
      <w:r>
        <w:rPr>
          <w:spacing w:val="-1"/>
        </w:rPr>
        <w:t> </w:t>
      </w:r>
      <w:r>
        <w:rPr/>
        <w:t>use</w:t>
      </w:r>
      <w:r>
        <w:rPr>
          <w:spacing w:val="-4"/>
        </w:rPr>
        <w:t> </w:t>
      </w:r>
      <w:r>
        <w:rPr/>
        <w:t>Capital</w:t>
      </w:r>
      <w:r>
        <w:rPr>
          <w:spacing w:val="-4"/>
        </w:rPr>
        <w:t> </w:t>
      </w:r>
      <w:r>
        <w:rPr/>
        <w:t>funds</w:t>
      </w:r>
      <w:r>
        <w:rPr>
          <w:spacing w:val="-4"/>
        </w:rPr>
        <w:t> </w:t>
      </w:r>
      <w:r>
        <w:rPr/>
        <w:t>that</w:t>
      </w:r>
      <w:r>
        <w:rPr>
          <w:spacing w:val="-4"/>
        </w:rPr>
        <w:t> </w:t>
      </w:r>
      <w:r>
        <w:rPr/>
        <w:t>have</w:t>
      </w:r>
      <w:r>
        <w:rPr>
          <w:spacing w:val="-3"/>
        </w:rPr>
        <w:t> </w:t>
      </w:r>
      <w:r>
        <w:rPr/>
        <w:t>already</w:t>
      </w:r>
      <w:r>
        <w:rPr>
          <w:spacing w:val="-4"/>
        </w:rPr>
        <w:t> </w:t>
      </w:r>
      <w:r>
        <w:rPr/>
        <w:t>been</w:t>
      </w:r>
      <w:r>
        <w:rPr>
          <w:spacing w:val="-3"/>
        </w:rPr>
        <w:t> </w:t>
      </w:r>
      <w:r>
        <w:rPr/>
        <w:t>obligated for capital needs (if any carried over), but no new capital funds will be available to PHAs until a new spending bill is passed. Thus, funding of any planned capital improvements may be delayed.</w:t>
      </w:r>
    </w:p>
    <w:p>
      <w:pPr>
        <w:pStyle w:val="BodyText"/>
      </w:pPr>
    </w:p>
    <w:p>
      <w:pPr>
        <w:spacing w:before="0"/>
        <w:ind w:left="2160" w:right="0" w:firstLine="0"/>
        <w:jc w:val="left"/>
        <w:rPr>
          <w:i/>
          <w:sz w:val="22"/>
        </w:rPr>
      </w:pPr>
      <w:r>
        <w:rPr>
          <w:i/>
          <w:sz w:val="22"/>
        </w:rPr>
        <w:t>Can</w:t>
      </w:r>
      <w:r>
        <w:rPr>
          <w:i/>
          <w:spacing w:val="-7"/>
          <w:sz w:val="22"/>
        </w:rPr>
        <w:t> </w:t>
      </w:r>
      <w:r>
        <w:rPr>
          <w:i/>
          <w:sz w:val="22"/>
        </w:rPr>
        <w:t>the</w:t>
      </w:r>
      <w:r>
        <w:rPr>
          <w:i/>
          <w:spacing w:val="-7"/>
          <w:sz w:val="22"/>
        </w:rPr>
        <w:t> </w:t>
      </w:r>
      <w:r>
        <w:rPr>
          <w:i/>
          <w:sz w:val="22"/>
        </w:rPr>
        <w:t>owner/landlord</w:t>
      </w:r>
      <w:r>
        <w:rPr>
          <w:i/>
          <w:spacing w:val="-6"/>
          <w:sz w:val="22"/>
        </w:rPr>
        <w:t> </w:t>
      </w:r>
      <w:r>
        <w:rPr>
          <w:i/>
          <w:sz w:val="22"/>
        </w:rPr>
        <w:t>increase</w:t>
      </w:r>
      <w:r>
        <w:rPr>
          <w:i/>
          <w:spacing w:val="-7"/>
          <w:sz w:val="22"/>
        </w:rPr>
        <w:t> </w:t>
      </w:r>
      <w:r>
        <w:rPr>
          <w:i/>
          <w:sz w:val="22"/>
        </w:rPr>
        <w:t>rents</w:t>
      </w:r>
      <w:r>
        <w:rPr>
          <w:i/>
          <w:spacing w:val="-6"/>
          <w:sz w:val="22"/>
        </w:rPr>
        <w:t> </w:t>
      </w:r>
      <w:r>
        <w:rPr>
          <w:i/>
          <w:sz w:val="22"/>
        </w:rPr>
        <w:t>or</w:t>
      </w:r>
      <w:r>
        <w:rPr>
          <w:i/>
          <w:spacing w:val="-6"/>
          <w:sz w:val="22"/>
        </w:rPr>
        <w:t> </w:t>
      </w:r>
      <w:r>
        <w:rPr>
          <w:i/>
          <w:sz w:val="22"/>
        </w:rPr>
        <w:t>evict</w:t>
      </w:r>
      <w:r>
        <w:rPr>
          <w:i/>
          <w:spacing w:val="-5"/>
          <w:sz w:val="22"/>
        </w:rPr>
        <w:t> </w:t>
      </w:r>
      <w:r>
        <w:rPr>
          <w:i/>
          <w:sz w:val="22"/>
        </w:rPr>
        <w:t>tenants</w:t>
      </w:r>
      <w:r>
        <w:rPr>
          <w:i/>
          <w:spacing w:val="-6"/>
          <w:sz w:val="22"/>
        </w:rPr>
        <w:t> </w:t>
      </w:r>
      <w:r>
        <w:rPr>
          <w:i/>
          <w:sz w:val="22"/>
        </w:rPr>
        <w:t>as</w:t>
      </w:r>
      <w:r>
        <w:rPr>
          <w:i/>
          <w:spacing w:val="-5"/>
          <w:sz w:val="22"/>
        </w:rPr>
        <w:t> </w:t>
      </w:r>
      <w:r>
        <w:rPr>
          <w:i/>
          <w:sz w:val="22"/>
        </w:rPr>
        <w:t>a</w:t>
      </w:r>
      <w:r>
        <w:rPr>
          <w:i/>
          <w:spacing w:val="-7"/>
          <w:sz w:val="22"/>
        </w:rPr>
        <w:t> </w:t>
      </w:r>
      <w:r>
        <w:rPr>
          <w:i/>
          <w:sz w:val="22"/>
        </w:rPr>
        <w:t>result</w:t>
      </w:r>
      <w:r>
        <w:rPr>
          <w:i/>
          <w:spacing w:val="-6"/>
          <w:sz w:val="22"/>
        </w:rPr>
        <w:t> </w:t>
      </w:r>
      <w:r>
        <w:rPr>
          <w:i/>
          <w:sz w:val="22"/>
        </w:rPr>
        <w:t>of</w:t>
      </w:r>
      <w:r>
        <w:rPr>
          <w:i/>
          <w:spacing w:val="-6"/>
          <w:sz w:val="22"/>
        </w:rPr>
        <w:t> </w:t>
      </w:r>
      <w:r>
        <w:rPr>
          <w:i/>
          <w:sz w:val="22"/>
        </w:rPr>
        <w:t>the</w:t>
      </w:r>
      <w:r>
        <w:rPr>
          <w:i/>
          <w:spacing w:val="-7"/>
          <w:sz w:val="22"/>
        </w:rPr>
        <w:t> </w:t>
      </w:r>
      <w:r>
        <w:rPr>
          <w:i/>
          <w:spacing w:val="-2"/>
          <w:sz w:val="22"/>
        </w:rPr>
        <w:t>shutdown?</w:t>
      </w:r>
    </w:p>
    <w:p>
      <w:pPr>
        <w:pStyle w:val="BodyText"/>
        <w:rPr>
          <w:i/>
        </w:rPr>
      </w:pPr>
    </w:p>
    <w:p>
      <w:pPr>
        <w:pStyle w:val="BodyText"/>
        <w:ind w:left="1440" w:right="1445" w:firstLine="720"/>
      </w:pPr>
      <w:r>
        <w:rPr/>
        <w:t>Public</w:t>
      </w:r>
      <w:r>
        <w:rPr>
          <w:spacing w:val="-3"/>
        </w:rPr>
        <w:t> </w:t>
      </w:r>
      <w:r>
        <w:rPr/>
        <w:t>Housing</w:t>
      </w:r>
      <w:r>
        <w:rPr>
          <w:spacing w:val="-4"/>
        </w:rPr>
        <w:t> </w:t>
      </w:r>
      <w:r>
        <w:rPr/>
        <w:t>tenants</w:t>
      </w:r>
      <w:r>
        <w:rPr>
          <w:spacing w:val="-4"/>
        </w:rPr>
        <w:t> </w:t>
      </w:r>
      <w:r>
        <w:rPr/>
        <w:t>should</w:t>
      </w:r>
      <w:r>
        <w:rPr>
          <w:spacing w:val="-4"/>
        </w:rPr>
        <w:t> </w:t>
      </w:r>
      <w:r>
        <w:rPr/>
        <w:t>not</w:t>
      </w:r>
      <w:r>
        <w:rPr>
          <w:spacing w:val="-4"/>
        </w:rPr>
        <w:t> </w:t>
      </w:r>
      <w:r>
        <w:rPr/>
        <w:t>receive</w:t>
      </w:r>
      <w:r>
        <w:rPr>
          <w:spacing w:val="-4"/>
        </w:rPr>
        <w:t> </w:t>
      </w:r>
      <w:r>
        <w:rPr/>
        <w:t>rent</w:t>
      </w:r>
      <w:r>
        <w:rPr>
          <w:spacing w:val="-4"/>
        </w:rPr>
        <w:t> </w:t>
      </w:r>
      <w:r>
        <w:rPr/>
        <w:t>increase</w:t>
      </w:r>
      <w:r>
        <w:rPr>
          <w:spacing w:val="-4"/>
        </w:rPr>
        <w:t> </w:t>
      </w:r>
      <w:r>
        <w:rPr/>
        <w:t>or</w:t>
      </w:r>
      <w:r>
        <w:rPr>
          <w:spacing w:val="-4"/>
        </w:rPr>
        <w:t> </w:t>
      </w:r>
      <w:r>
        <w:rPr/>
        <w:t>eviction</w:t>
      </w:r>
      <w:r>
        <w:rPr>
          <w:spacing w:val="-3"/>
        </w:rPr>
        <w:t> </w:t>
      </w:r>
      <w:r>
        <w:rPr/>
        <w:t>notices</w:t>
      </w:r>
      <w:r>
        <w:rPr>
          <w:spacing w:val="-2"/>
        </w:rPr>
        <w:t> </w:t>
      </w:r>
      <w:r>
        <w:rPr/>
        <w:t>due</w:t>
      </w:r>
      <w:r>
        <w:rPr>
          <w:spacing w:val="-3"/>
        </w:rPr>
        <w:t> </w:t>
      </w:r>
      <w:r>
        <w:rPr/>
        <w:t>to</w:t>
      </w:r>
      <w:r>
        <w:rPr>
          <w:spacing w:val="-3"/>
        </w:rPr>
        <w:t> </w:t>
      </w:r>
      <w:r>
        <w:rPr/>
        <w:t>the</w:t>
      </w:r>
      <w:r>
        <w:rPr>
          <w:spacing w:val="-3"/>
        </w:rPr>
        <w:t> </w:t>
      </w:r>
      <w:r>
        <w:rPr/>
        <w:t>shutdown because Operating Funds should continue through November. Even if the shutdown lasts longer, PHAs cannot increase tenant rents or terminate tenancies simply because of Congress’ failure to appropriate Operating Funds.</w:t>
      </w:r>
    </w:p>
    <w:p>
      <w:pPr>
        <w:pStyle w:val="BodyText"/>
      </w:pPr>
    </w:p>
    <w:p>
      <w:pPr>
        <w:spacing w:before="0"/>
        <w:ind w:left="2160" w:right="0" w:firstLine="0"/>
        <w:jc w:val="left"/>
        <w:rPr>
          <w:i/>
          <w:sz w:val="22"/>
        </w:rPr>
      </w:pPr>
      <w:r>
        <w:rPr>
          <w:i/>
          <w:sz w:val="22"/>
        </w:rPr>
        <w:t>Who</w:t>
      </w:r>
      <w:r>
        <w:rPr>
          <w:i/>
          <w:spacing w:val="-7"/>
          <w:sz w:val="22"/>
        </w:rPr>
        <w:t> </w:t>
      </w:r>
      <w:r>
        <w:rPr>
          <w:i/>
          <w:sz w:val="22"/>
        </w:rPr>
        <w:t>can</w:t>
      </w:r>
      <w:r>
        <w:rPr>
          <w:i/>
          <w:spacing w:val="-6"/>
          <w:sz w:val="22"/>
        </w:rPr>
        <w:t> </w:t>
      </w:r>
      <w:r>
        <w:rPr>
          <w:i/>
          <w:sz w:val="22"/>
        </w:rPr>
        <w:t>advocates</w:t>
      </w:r>
      <w:r>
        <w:rPr>
          <w:i/>
          <w:spacing w:val="-5"/>
          <w:sz w:val="22"/>
        </w:rPr>
        <w:t> </w:t>
      </w:r>
      <w:r>
        <w:rPr>
          <w:i/>
          <w:sz w:val="22"/>
        </w:rPr>
        <w:t>call</w:t>
      </w:r>
      <w:r>
        <w:rPr>
          <w:i/>
          <w:spacing w:val="-6"/>
          <w:sz w:val="22"/>
        </w:rPr>
        <w:t> </w:t>
      </w:r>
      <w:r>
        <w:rPr>
          <w:i/>
          <w:sz w:val="22"/>
        </w:rPr>
        <w:t>for</w:t>
      </w:r>
      <w:r>
        <w:rPr>
          <w:i/>
          <w:spacing w:val="-7"/>
          <w:sz w:val="22"/>
        </w:rPr>
        <w:t> </w:t>
      </w:r>
      <w:r>
        <w:rPr>
          <w:i/>
          <w:spacing w:val="-2"/>
          <w:sz w:val="22"/>
        </w:rPr>
        <w:t>assistance?</w:t>
      </w:r>
    </w:p>
    <w:p>
      <w:pPr>
        <w:pStyle w:val="BodyText"/>
        <w:spacing w:before="96"/>
        <w:rPr>
          <w:i/>
          <w:sz w:val="20"/>
        </w:rPr>
      </w:pPr>
      <w:r>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231684</wp:posOffset>
                </wp:positionV>
                <wp:extent cx="182880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242891pt;width:144pt;height:.72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98"/>
        <w:ind w:left="1439" w:right="1518" w:firstLine="0"/>
        <w:jc w:val="left"/>
        <w:rPr>
          <w:sz w:val="20"/>
        </w:rPr>
      </w:pPr>
      <w:r>
        <w:rPr>
          <w:sz w:val="20"/>
        </w:rPr>
        <w:t>public housing demolition/disposition activities or Multifamily Housing Conversion Actions (e.g., owner prepayments</w:t>
      </w:r>
      <w:r>
        <w:rPr>
          <w:spacing w:val="-2"/>
          <w:sz w:val="20"/>
        </w:rPr>
        <w:t> </w:t>
      </w:r>
      <w:r>
        <w:rPr>
          <w:sz w:val="20"/>
        </w:rPr>
        <w:t>and</w:t>
      </w:r>
      <w:r>
        <w:rPr>
          <w:spacing w:val="-2"/>
          <w:sz w:val="20"/>
        </w:rPr>
        <w:t> </w:t>
      </w:r>
      <w:r>
        <w:rPr>
          <w:sz w:val="20"/>
        </w:rPr>
        <w:t>opt-outs)</w:t>
      </w:r>
      <w:r>
        <w:rPr>
          <w:spacing w:val="-3"/>
          <w:sz w:val="20"/>
        </w:rPr>
        <w:t> </w:t>
      </w:r>
      <w:r>
        <w:rPr>
          <w:sz w:val="20"/>
        </w:rPr>
        <w:t>during</w:t>
      </w:r>
      <w:r>
        <w:rPr>
          <w:spacing w:val="-3"/>
          <w:sz w:val="20"/>
        </w:rPr>
        <w:t> </w:t>
      </w:r>
      <w:r>
        <w:rPr>
          <w:sz w:val="20"/>
        </w:rPr>
        <w:t>a</w:t>
      </w:r>
      <w:r>
        <w:rPr>
          <w:spacing w:val="-2"/>
          <w:sz w:val="20"/>
        </w:rPr>
        <w:t> </w:t>
      </w:r>
      <w:r>
        <w:rPr>
          <w:sz w:val="20"/>
        </w:rPr>
        <w:t>government</w:t>
      </w:r>
      <w:r>
        <w:rPr>
          <w:spacing w:val="-2"/>
          <w:sz w:val="20"/>
        </w:rPr>
        <w:t> </w:t>
      </w:r>
      <w:r>
        <w:rPr>
          <w:sz w:val="20"/>
        </w:rPr>
        <w:t>shutdown?</w:t>
      </w:r>
      <w:r>
        <w:rPr>
          <w:spacing w:val="-3"/>
          <w:sz w:val="20"/>
        </w:rPr>
        <w:t> </w:t>
      </w:r>
      <w:r>
        <w:rPr>
          <w:sz w:val="20"/>
        </w:rPr>
        <w:t>A:</w:t>
      </w:r>
      <w:r>
        <w:rPr>
          <w:spacing w:val="-2"/>
          <w:sz w:val="20"/>
        </w:rPr>
        <w:t> </w:t>
      </w:r>
      <w:r>
        <w:rPr>
          <w:sz w:val="20"/>
        </w:rPr>
        <w:t>No.</w:t>
      </w:r>
      <w:r>
        <w:rPr>
          <w:spacing w:val="-4"/>
          <w:sz w:val="20"/>
        </w:rPr>
        <w:t> </w:t>
      </w:r>
      <w:r>
        <w:rPr>
          <w:sz w:val="20"/>
        </w:rPr>
        <w:t>During</w:t>
      </w:r>
      <w:r>
        <w:rPr>
          <w:spacing w:val="-2"/>
          <w:sz w:val="20"/>
        </w:rPr>
        <w:t> </w:t>
      </w:r>
      <w:r>
        <w:rPr>
          <w:sz w:val="20"/>
        </w:rPr>
        <w:t>the</w:t>
      </w:r>
      <w:r>
        <w:rPr>
          <w:spacing w:val="-3"/>
          <w:sz w:val="20"/>
        </w:rPr>
        <w:t> </w:t>
      </w:r>
      <w:r>
        <w:rPr>
          <w:sz w:val="20"/>
        </w:rPr>
        <w:t>period</w:t>
      </w:r>
      <w:r>
        <w:rPr>
          <w:spacing w:val="-3"/>
          <w:sz w:val="20"/>
        </w:rPr>
        <w:t> </w:t>
      </w:r>
      <w:r>
        <w:rPr>
          <w:sz w:val="20"/>
        </w:rPr>
        <w:t>of</w:t>
      </w:r>
      <w:r>
        <w:rPr>
          <w:spacing w:val="-2"/>
          <w:sz w:val="20"/>
        </w:rPr>
        <w:t> </w:t>
      </w:r>
      <w:r>
        <w:rPr>
          <w:sz w:val="20"/>
        </w:rPr>
        <w:t>the</w:t>
      </w:r>
      <w:r>
        <w:rPr>
          <w:spacing w:val="-3"/>
          <w:sz w:val="20"/>
        </w:rPr>
        <w:t> </w:t>
      </w:r>
      <w:r>
        <w:rPr>
          <w:sz w:val="20"/>
        </w:rPr>
        <w:t>government shutdown these applications</w:t>
      </w:r>
      <w:r>
        <w:rPr>
          <w:spacing w:val="-2"/>
          <w:sz w:val="20"/>
        </w:rPr>
        <w:t> </w:t>
      </w:r>
      <w:r>
        <w:rPr>
          <w:sz w:val="20"/>
        </w:rPr>
        <w:t>will not be</w:t>
      </w:r>
      <w:r>
        <w:rPr>
          <w:spacing w:val="-1"/>
          <w:sz w:val="20"/>
        </w:rPr>
        <w:t> </w:t>
      </w:r>
      <w:r>
        <w:rPr>
          <w:sz w:val="20"/>
        </w:rPr>
        <w:t>processed. However, tenant</w:t>
      </w:r>
      <w:r>
        <w:rPr>
          <w:spacing w:val="-1"/>
          <w:sz w:val="20"/>
        </w:rPr>
        <w:t> </w:t>
      </w:r>
      <w:r>
        <w:rPr>
          <w:sz w:val="20"/>
        </w:rPr>
        <w:t>protection voucher</w:t>
      </w:r>
      <w:r>
        <w:rPr>
          <w:spacing w:val="-2"/>
          <w:sz w:val="20"/>
        </w:rPr>
        <w:t> </w:t>
      </w:r>
      <w:r>
        <w:rPr>
          <w:sz w:val="20"/>
        </w:rPr>
        <w:t>requests will be processed in those cases where there is an imminent threat to lives or property.</w:t>
      </w:r>
    </w:p>
    <w:p>
      <w:pPr>
        <w:spacing w:after="0"/>
        <w:jc w:val="left"/>
        <w:rPr>
          <w:sz w:val="20"/>
        </w:rPr>
        <w:sectPr>
          <w:pgSz w:w="12240" w:h="15840"/>
          <w:pgMar w:header="584" w:footer="0" w:top="820" w:bottom="280" w:left="0" w:right="0"/>
        </w:sectPr>
      </w:pPr>
    </w:p>
    <w:p>
      <w:pPr>
        <w:pStyle w:val="BodyText"/>
      </w:pPr>
    </w:p>
    <w:p>
      <w:pPr>
        <w:pStyle w:val="BodyText"/>
      </w:pPr>
    </w:p>
    <w:p>
      <w:pPr>
        <w:pStyle w:val="BodyText"/>
        <w:spacing w:before="79"/>
      </w:pPr>
    </w:p>
    <w:p>
      <w:pPr>
        <w:pStyle w:val="BodyText"/>
        <w:ind w:left="1440" w:right="1445" w:firstLine="720"/>
      </w:pPr>
      <w:r>
        <w:rPr/>
        <w:t>PHAs are not federal agencies and will therefore remain open during the shutdown. Advocates and</w:t>
      </w:r>
      <w:r>
        <w:rPr>
          <w:spacing w:val="-4"/>
        </w:rPr>
        <w:t> </w:t>
      </w:r>
      <w:r>
        <w:rPr/>
        <w:t>tenants</w:t>
      </w:r>
      <w:r>
        <w:rPr>
          <w:spacing w:val="-2"/>
        </w:rPr>
        <w:t> </w:t>
      </w:r>
      <w:r>
        <w:rPr/>
        <w:t>can</w:t>
      </w:r>
      <w:r>
        <w:rPr>
          <w:spacing w:val="-4"/>
        </w:rPr>
        <w:t> </w:t>
      </w:r>
      <w:r>
        <w:rPr/>
        <w:t>call</w:t>
      </w:r>
      <w:r>
        <w:rPr>
          <w:spacing w:val="-3"/>
        </w:rPr>
        <w:t> </w:t>
      </w:r>
      <w:r>
        <w:rPr/>
        <w:t>their</w:t>
      </w:r>
      <w:r>
        <w:rPr>
          <w:spacing w:val="-4"/>
        </w:rPr>
        <w:t> </w:t>
      </w:r>
      <w:r>
        <w:rPr/>
        <w:t>local</w:t>
      </w:r>
      <w:r>
        <w:rPr>
          <w:spacing w:val="-4"/>
        </w:rPr>
        <w:t> </w:t>
      </w:r>
      <w:r>
        <w:rPr/>
        <w:t>PHAs</w:t>
      </w:r>
      <w:r>
        <w:rPr>
          <w:spacing w:val="-4"/>
        </w:rPr>
        <w:t> </w:t>
      </w:r>
      <w:r>
        <w:rPr/>
        <w:t>with</w:t>
      </w:r>
      <w:r>
        <w:rPr>
          <w:spacing w:val="-4"/>
        </w:rPr>
        <w:t> </w:t>
      </w:r>
      <w:r>
        <w:rPr/>
        <w:t>any</w:t>
      </w:r>
      <w:r>
        <w:rPr>
          <w:spacing w:val="-3"/>
        </w:rPr>
        <w:t> </w:t>
      </w:r>
      <w:r>
        <w:rPr/>
        <w:t>questions/concerns.</w:t>
      </w:r>
      <w:r>
        <w:rPr>
          <w:spacing w:val="-2"/>
        </w:rPr>
        <w:t> </w:t>
      </w:r>
      <w:r>
        <w:rPr/>
        <w:t>If</w:t>
      </w:r>
      <w:r>
        <w:rPr>
          <w:spacing w:val="-4"/>
        </w:rPr>
        <w:t> </w:t>
      </w:r>
      <w:r>
        <w:rPr/>
        <w:t>a</w:t>
      </w:r>
      <w:r>
        <w:rPr>
          <w:spacing w:val="-4"/>
        </w:rPr>
        <w:t> </w:t>
      </w:r>
      <w:r>
        <w:rPr/>
        <w:t>public</w:t>
      </w:r>
      <w:r>
        <w:rPr>
          <w:spacing w:val="-3"/>
        </w:rPr>
        <w:t> </w:t>
      </w:r>
      <w:r>
        <w:rPr/>
        <w:t>housing</w:t>
      </w:r>
      <w:r>
        <w:rPr>
          <w:spacing w:val="-3"/>
        </w:rPr>
        <w:t> </w:t>
      </w:r>
      <w:r>
        <w:rPr/>
        <w:t>client</w:t>
      </w:r>
      <w:r>
        <w:rPr>
          <w:spacing w:val="-4"/>
        </w:rPr>
        <w:t> </w:t>
      </w:r>
      <w:r>
        <w:rPr/>
        <w:t>experiences an adverse action by a PHA as a result of the shutdown, please contact Deborah Thrope (</w:t>
      </w:r>
      <w:hyperlink r:id="rId6">
        <w:r>
          <w:rPr/>
          <w:t>dthrope@nhlp.org</w:t>
        </w:r>
      </w:hyperlink>
      <w:r>
        <w:rPr/>
        <w:t>) for further assistance.</w:t>
      </w:r>
    </w:p>
    <w:p>
      <w:pPr>
        <w:pStyle w:val="BodyText"/>
      </w:pPr>
    </w:p>
    <w:p>
      <w:pPr>
        <w:spacing w:before="0"/>
        <w:ind w:left="2160" w:right="0" w:firstLine="0"/>
        <w:jc w:val="left"/>
        <w:rPr>
          <w:i/>
          <w:sz w:val="22"/>
        </w:rPr>
      </w:pPr>
      <w:r>
        <w:rPr>
          <w:i/>
          <w:sz w:val="22"/>
        </w:rPr>
        <w:t>How</w:t>
      </w:r>
      <w:r>
        <w:rPr>
          <w:i/>
          <w:spacing w:val="-6"/>
          <w:sz w:val="22"/>
        </w:rPr>
        <w:t> </w:t>
      </w:r>
      <w:r>
        <w:rPr>
          <w:i/>
          <w:sz w:val="22"/>
        </w:rPr>
        <w:t>should</w:t>
      </w:r>
      <w:r>
        <w:rPr>
          <w:i/>
          <w:spacing w:val="-5"/>
          <w:sz w:val="22"/>
        </w:rPr>
        <w:t> </w:t>
      </w:r>
      <w:r>
        <w:rPr>
          <w:i/>
          <w:sz w:val="22"/>
        </w:rPr>
        <w:t>I</w:t>
      </w:r>
      <w:r>
        <w:rPr>
          <w:i/>
          <w:spacing w:val="-5"/>
          <w:sz w:val="22"/>
        </w:rPr>
        <w:t> </w:t>
      </w:r>
      <w:r>
        <w:rPr>
          <w:i/>
          <w:sz w:val="22"/>
        </w:rPr>
        <w:t>advise</w:t>
      </w:r>
      <w:r>
        <w:rPr>
          <w:i/>
          <w:spacing w:val="-4"/>
          <w:sz w:val="22"/>
        </w:rPr>
        <w:t> </w:t>
      </w:r>
      <w:r>
        <w:rPr>
          <w:i/>
          <w:sz w:val="22"/>
        </w:rPr>
        <w:t>my</w:t>
      </w:r>
      <w:r>
        <w:rPr>
          <w:i/>
          <w:spacing w:val="-6"/>
          <w:sz w:val="22"/>
        </w:rPr>
        <w:t> </w:t>
      </w:r>
      <w:r>
        <w:rPr>
          <w:i/>
          <w:sz w:val="22"/>
        </w:rPr>
        <w:t>clients</w:t>
      </w:r>
      <w:r>
        <w:rPr>
          <w:i/>
          <w:spacing w:val="-6"/>
          <w:sz w:val="22"/>
        </w:rPr>
        <w:t> </w:t>
      </w:r>
      <w:r>
        <w:rPr>
          <w:i/>
          <w:sz w:val="22"/>
        </w:rPr>
        <w:t>at</w:t>
      </w:r>
      <w:r>
        <w:rPr>
          <w:i/>
          <w:spacing w:val="-4"/>
          <w:sz w:val="22"/>
        </w:rPr>
        <w:t> </w:t>
      </w:r>
      <w:r>
        <w:rPr>
          <w:i/>
          <w:sz w:val="22"/>
        </w:rPr>
        <w:t>this</w:t>
      </w:r>
      <w:r>
        <w:rPr>
          <w:i/>
          <w:spacing w:val="-5"/>
          <w:sz w:val="22"/>
        </w:rPr>
        <w:t> </w:t>
      </w:r>
      <w:r>
        <w:rPr>
          <w:i/>
          <w:spacing w:val="-4"/>
          <w:sz w:val="22"/>
        </w:rPr>
        <w:t>time?</w:t>
      </w:r>
    </w:p>
    <w:p>
      <w:pPr>
        <w:pStyle w:val="ListParagraph"/>
        <w:numPr>
          <w:ilvl w:val="0"/>
          <w:numId w:val="1"/>
        </w:numPr>
        <w:tabs>
          <w:tab w:pos="2517" w:val="left" w:leader="none"/>
          <w:tab w:pos="2519" w:val="left" w:leader="none"/>
        </w:tabs>
        <w:spacing w:line="259" w:lineRule="auto" w:before="268" w:after="0"/>
        <w:ind w:left="2519" w:right="1773" w:hanging="361"/>
        <w:jc w:val="left"/>
        <w:rPr>
          <w:sz w:val="22"/>
        </w:rPr>
      </w:pPr>
      <w:r>
        <w:rPr>
          <w:sz w:val="22"/>
        </w:rPr>
        <w:t>Advocates</w:t>
      </w:r>
      <w:r>
        <w:rPr>
          <w:spacing w:val="-4"/>
          <w:sz w:val="22"/>
        </w:rPr>
        <w:t> </w:t>
      </w:r>
      <w:r>
        <w:rPr>
          <w:sz w:val="22"/>
        </w:rPr>
        <w:t>can</w:t>
      </w:r>
      <w:r>
        <w:rPr>
          <w:spacing w:val="-4"/>
          <w:sz w:val="22"/>
        </w:rPr>
        <w:t> </w:t>
      </w:r>
      <w:r>
        <w:rPr>
          <w:sz w:val="22"/>
        </w:rPr>
        <w:t>advise</w:t>
      </w:r>
      <w:r>
        <w:rPr>
          <w:spacing w:val="-4"/>
          <w:sz w:val="22"/>
        </w:rPr>
        <w:t> </w:t>
      </w:r>
      <w:r>
        <w:rPr>
          <w:sz w:val="22"/>
        </w:rPr>
        <w:t>public</w:t>
      </w:r>
      <w:r>
        <w:rPr>
          <w:spacing w:val="-4"/>
          <w:sz w:val="22"/>
        </w:rPr>
        <w:t> </w:t>
      </w:r>
      <w:r>
        <w:rPr>
          <w:sz w:val="22"/>
        </w:rPr>
        <w:t>housing</w:t>
      </w:r>
      <w:r>
        <w:rPr>
          <w:spacing w:val="-4"/>
          <w:sz w:val="22"/>
        </w:rPr>
        <w:t> </w:t>
      </w:r>
      <w:r>
        <w:rPr>
          <w:sz w:val="22"/>
        </w:rPr>
        <w:t>residents</w:t>
      </w:r>
      <w:r>
        <w:rPr>
          <w:spacing w:val="-2"/>
          <w:sz w:val="22"/>
        </w:rPr>
        <w:t> </w:t>
      </w:r>
      <w:r>
        <w:rPr>
          <w:sz w:val="22"/>
        </w:rPr>
        <w:t>that</w:t>
      </w:r>
      <w:r>
        <w:rPr>
          <w:spacing w:val="-3"/>
          <w:sz w:val="22"/>
        </w:rPr>
        <w:t> </w:t>
      </w:r>
      <w:r>
        <w:rPr>
          <w:sz w:val="22"/>
        </w:rPr>
        <w:t>their</w:t>
      </w:r>
      <w:r>
        <w:rPr>
          <w:spacing w:val="-4"/>
          <w:sz w:val="22"/>
        </w:rPr>
        <w:t> </w:t>
      </w:r>
      <w:r>
        <w:rPr>
          <w:sz w:val="22"/>
        </w:rPr>
        <w:t>public</w:t>
      </w:r>
      <w:r>
        <w:rPr>
          <w:spacing w:val="-3"/>
          <w:sz w:val="22"/>
        </w:rPr>
        <w:t> </w:t>
      </w:r>
      <w:r>
        <w:rPr>
          <w:sz w:val="22"/>
        </w:rPr>
        <w:t>housing</w:t>
      </w:r>
      <w:r>
        <w:rPr>
          <w:spacing w:val="-4"/>
          <w:sz w:val="22"/>
        </w:rPr>
        <w:t> </w:t>
      </w:r>
      <w:r>
        <w:rPr>
          <w:sz w:val="22"/>
        </w:rPr>
        <w:t>tenancy</w:t>
      </w:r>
      <w:r>
        <w:rPr>
          <w:spacing w:val="-3"/>
          <w:sz w:val="22"/>
        </w:rPr>
        <w:t> </w:t>
      </w:r>
      <w:r>
        <w:rPr>
          <w:sz w:val="22"/>
        </w:rPr>
        <w:t>is</w:t>
      </w:r>
      <w:r>
        <w:rPr>
          <w:spacing w:val="-4"/>
          <w:sz w:val="22"/>
        </w:rPr>
        <w:t> </w:t>
      </w:r>
      <w:r>
        <w:rPr>
          <w:sz w:val="22"/>
        </w:rPr>
        <w:t>secure until at least the end of November.</w:t>
      </w:r>
    </w:p>
    <w:p>
      <w:pPr>
        <w:pStyle w:val="BodyText"/>
        <w:spacing w:before="21"/>
      </w:pPr>
    </w:p>
    <w:p>
      <w:pPr>
        <w:pStyle w:val="ListParagraph"/>
        <w:numPr>
          <w:ilvl w:val="0"/>
          <w:numId w:val="1"/>
        </w:numPr>
        <w:tabs>
          <w:tab w:pos="2518" w:val="left" w:leader="none"/>
          <w:tab w:pos="2520" w:val="left" w:leader="none"/>
        </w:tabs>
        <w:spacing w:line="259" w:lineRule="auto" w:before="0" w:after="0"/>
        <w:ind w:left="2520" w:right="1462" w:hanging="361"/>
        <w:jc w:val="left"/>
        <w:rPr>
          <w:sz w:val="22"/>
        </w:rPr>
      </w:pPr>
      <w:r>
        <w:rPr>
          <w:sz w:val="22"/>
        </w:rPr>
        <w:t>Residents</w:t>
      </w:r>
      <w:r>
        <w:rPr>
          <w:spacing w:val="-4"/>
          <w:sz w:val="22"/>
        </w:rPr>
        <w:t> </w:t>
      </w:r>
      <w:r>
        <w:rPr>
          <w:sz w:val="22"/>
        </w:rPr>
        <w:t>may</w:t>
      </w:r>
      <w:r>
        <w:rPr>
          <w:spacing w:val="-4"/>
          <w:sz w:val="22"/>
        </w:rPr>
        <w:t> </w:t>
      </w:r>
      <w:r>
        <w:rPr>
          <w:sz w:val="22"/>
        </w:rPr>
        <w:t>see</w:t>
      </w:r>
      <w:r>
        <w:rPr>
          <w:spacing w:val="-4"/>
          <w:sz w:val="22"/>
        </w:rPr>
        <w:t> </w:t>
      </w:r>
      <w:r>
        <w:rPr>
          <w:sz w:val="22"/>
        </w:rPr>
        <w:t>increased</w:t>
      </w:r>
      <w:r>
        <w:rPr>
          <w:spacing w:val="-4"/>
          <w:sz w:val="22"/>
        </w:rPr>
        <w:t> </w:t>
      </w:r>
      <w:r>
        <w:rPr>
          <w:sz w:val="22"/>
        </w:rPr>
        <w:t>wait</w:t>
      </w:r>
      <w:r>
        <w:rPr>
          <w:spacing w:val="-3"/>
          <w:sz w:val="22"/>
        </w:rPr>
        <w:t> </w:t>
      </w:r>
      <w:r>
        <w:rPr>
          <w:sz w:val="22"/>
        </w:rPr>
        <w:t>times</w:t>
      </w:r>
      <w:r>
        <w:rPr>
          <w:spacing w:val="-2"/>
          <w:sz w:val="22"/>
        </w:rPr>
        <w:t> </w:t>
      </w:r>
      <w:r>
        <w:rPr>
          <w:sz w:val="22"/>
        </w:rPr>
        <w:t>for</w:t>
      </w:r>
      <w:r>
        <w:rPr>
          <w:spacing w:val="-4"/>
          <w:sz w:val="22"/>
        </w:rPr>
        <w:t> </w:t>
      </w:r>
      <w:r>
        <w:rPr>
          <w:sz w:val="22"/>
        </w:rPr>
        <w:t>inspection</w:t>
      </w:r>
      <w:r>
        <w:rPr>
          <w:spacing w:val="-4"/>
          <w:sz w:val="22"/>
        </w:rPr>
        <w:t> </w:t>
      </w:r>
      <w:r>
        <w:rPr>
          <w:sz w:val="22"/>
        </w:rPr>
        <w:t>requests,</w:t>
      </w:r>
      <w:r>
        <w:rPr>
          <w:spacing w:val="-4"/>
          <w:sz w:val="22"/>
        </w:rPr>
        <w:t> </w:t>
      </w:r>
      <w:r>
        <w:rPr>
          <w:sz w:val="22"/>
        </w:rPr>
        <w:t>income</w:t>
      </w:r>
      <w:r>
        <w:rPr>
          <w:spacing w:val="-4"/>
          <w:sz w:val="22"/>
        </w:rPr>
        <w:t> </w:t>
      </w:r>
      <w:r>
        <w:rPr>
          <w:sz w:val="22"/>
        </w:rPr>
        <w:t>recertifications,</w:t>
      </w:r>
      <w:r>
        <w:rPr>
          <w:spacing w:val="-4"/>
          <w:sz w:val="22"/>
        </w:rPr>
        <w:t> </w:t>
      </w:r>
      <w:r>
        <w:rPr>
          <w:sz w:val="22"/>
        </w:rPr>
        <w:t>and other PHA functions and possibly some disruption in capital needs repairs.</w:t>
      </w:r>
    </w:p>
    <w:p>
      <w:pPr>
        <w:pStyle w:val="BodyText"/>
        <w:spacing w:before="159"/>
      </w:pPr>
    </w:p>
    <w:p>
      <w:pPr>
        <w:pStyle w:val="BodyText"/>
        <w:spacing w:before="1"/>
        <w:ind w:left="611" w:right="611"/>
        <w:jc w:val="center"/>
      </w:pPr>
      <w:r>
        <w:rPr>
          <w:u w:val="single"/>
        </w:rPr>
        <w:t>Rental</w:t>
      </w:r>
      <w:r>
        <w:rPr>
          <w:spacing w:val="-12"/>
          <w:u w:val="single"/>
        </w:rPr>
        <w:t> </w:t>
      </w:r>
      <w:r>
        <w:rPr>
          <w:u w:val="single"/>
        </w:rPr>
        <w:t>Assistance</w:t>
      </w:r>
      <w:r>
        <w:rPr>
          <w:spacing w:val="-12"/>
          <w:u w:val="single"/>
        </w:rPr>
        <w:t> </w:t>
      </w:r>
      <w:r>
        <w:rPr>
          <w:spacing w:val="-2"/>
          <w:u w:val="single"/>
        </w:rPr>
        <w:t>Demonstration</w:t>
      </w:r>
    </w:p>
    <w:p>
      <w:pPr>
        <w:pStyle w:val="BodyText"/>
        <w:spacing w:before="268"/>
        <w:ind w:left="1439" w:right="1457" w:firstLine="720"/>
      </w:pPr>
      <w:r>
        <w:rPr/>
        <w:t>Tenants in public housing properties that are undergoing a RAD conversion remain funded and protected by public housing rules discussed </w:t>
      </w:r>
      <w:r>
        <w:rPr>
          <w:i/>
        </w:rPr>
        <w:t>supra </w:t>
      </w:r>
      <w:r>
        <w:rPr/>
        <w:t>until closing. The shutdown may delay some RAD closings because HUD staff may be unavailable, and only certain projects involving other funding deadlines will receive priority treatment. HUD’s 2023 Contingency Plan states that RAD Component 1 and Component 2 closings that were scheduled before the shutdown, or where failure to close would threaten the property (for example, failure to close would result in forfeiture of tax credits), will go forward</w:t>
      </w:r>
      <w:r>
        <w:rPr>
          <w:spacing w:val="-3"/>
        </w:rPr>
        <w:t> </w:t>
      </w:r>
      <w:r>
        <w:rPr/>
        <w:t>during</w:t>
      </w:r>
      <w:r>
        <w:rPr>
          <w:spacing w:val="-3"/>
        </w:rPr>
        <w:t> </w:t>
      </w:r>
      <w:r>
        <w:rPr/>
        <w:t>a</w:t>
      </w:r>
      <w:r>
        <w:rPr>
          <w:spacing w:val="-3"/>
        </w:rPr>
        <w:t> </w:t>
      </w:r>
      <w:r>
        <w:rPr/>
        <w:t>shutdown.</w:t>
      </w:r>
      <w:hyperlink w:history="true" w:anchor="_bookmark20">
        <w:r>
          <w:rPr>
            <w:vertAlign w:val="superscript"/>
          </w:rPr>
          <w:t>21</w:t>
        </w:r>
      </w:hyperlink>
      <w:r>
        <w:rPr>
          <w:spacing w:val="-3"/>
          <w:vertAlign w:val="baseline"/>
        </w:rPr>
        <w:t> </w:t>
      </w:r>
      <w:r>
        <w:rPr>
          <w:vertAlign w:val="baseline"/>
        </w:rPr>
        <w:t>Although</w:t>
      </w:r>
      <w:r>
        <w:rPr>
          <w:spacing w:val="-2"/>
          <w:vertAlign w:val="baseline"/>
        </w:rPr>
        <w:t> </w:t>
      </w:r>
      <w:r>
        <w:rPr>
          <w:vertAlign w:val="baseline"/>
        </w:rPr>
        <w:t>new</w:t>
      </w:r>
      <w:r>
        <w:rPr>
          <w:spacing w:val="-3"/>
          <w:vertAlign w:val="baseline"/>
        </w:rPr>
        <w:t> </w:t>
      </w:r>
      <w:r>
        <w:rPr>
          <w:vertAlign w:val="baseline"/>
        </w:rPr>
        <w:t>RAD</w:t>
      </w:r>
      <w:r>
        <w:rPr>
          <w:spacing w:val="-1"/>
          <w:vertAlign w:val="baseline"/>
        </w:rPr>
        <w:t> </w:t>
      </w:r>
      <w:r>
        <w:rPr>
          <w:vertAlign w:val="baseline"/>
        </w:rPr>
        <w:t>applications</w:t>
      </w:r>
      <w:r>
        <w:rPr>
          <w:spacing w:val="-3"/>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submitted</w:t>
      </w:r>
      <w:r>
        <w:rPr>
          <w:spacing w:val="-2"/>
          <w:vertAlign w:val="baseline"/>
        </w:rPr>
        <w:t> </w:t>
      </w:r>
      <w:r>
        <w:rPr>
          <w:vertAlign w:val="baseline"/>
        </w:rPr>
        <w:t>during</w:t>
      </w:r>
      <w:r>
        <w:rPr>
          <w:spacing w:val="-2"/>
          <w:vertAlign w:val="baseline"/>
        </w:rPr>
        <w:t> </w:t>
      </w:r>
      <w:r>
        <w:rPr>
          <w:vertAlign w:val="baseline"/>
        </w:rPr>
        <w:t>a</w:t>
      </w:r>
      <w:r>
        <w:rPr>
          <w:spacing w:val="-3"/>
          <w:vertAlign w:val="baseline"/>
        </w:rPr>
        <w:t> </w:t>
      </w:r>
      <w:r>
        <w:rPr>
          <w:vertAlign w:val="baseline"/>
        </w:rPr>
        <w:t>shutdown,</w:t>
      </w:r>
      <w:r>
        <w:rPr>
          <w:spacing w:val="-3"/>
          <w:vertAlign w:val="baseline"/>
        </w:rPr>
        <w:t> </w:t>
      </w:r>
      <w:r>
        <w:rPr>
          <w:vertAlign w:val="baseline"/>
        </w:rPr>
        <w:t>they will not be processed until the shutdown ends.</w:t>
      </w:r>
      <w:hyperlink w:history="true" w:anchor="_bookmark21">
        <w:r>
          <w:rPr>
            <w:vertAlign w:val="superscript"/>
          </w:rPr>
          <w:t>22</w:t>
        </w:r>
      </w:hyperlink>
    </w:p>
    <w:p>
      <w:pPr>
        <w:pStyle w:val="BodyText"/>
      </w:pPr>
    </w:p>
    <w:p>
      <w:pPr>
        <w:pStyle w:val="BodyText"/>
        <w:ind w:left="1440" w:right="1455" w:firstLine="720"/>
      </w:pPr>
      <w:r>
        <w:rPr/>
        <w:t>After a RAD closing, properties will be converted to PBS8 or PBV, but the funding may continue to be from the PH account for all of 2025.</w:t>
      </w:r>
      <w:hyperlink w:history="true" w:anchor="_bookmark22">
        <w:r>
          <w:rPr>
            <w:vertAlign w:val="superscript"/>
          </w:rPr>
          <w:t>23</w:t>
        </w:r>
      </w:hyperlink>
      <w:r>
        <w:rPr>
          <w:spacing w:val="40"/>
          <w:vertAlign w:val="baseline"/>
        </w:rPr>
        <w:t> </w:t>
      </w:r>
      <w:r>
        <w:rPr>
          <w:vertAlign w:val="baseline"/>
        </w:rPr>
        <w:t>However, the fact that the PH account may continue to serve</w:t>
      </w:r>
      <w:r>
        <w:rPr>
          <w:spacing w:val="-3"/>
          <w:vertAlign w:val="baseline"/>
        </w:rPr>
        <w:t> </w:t>
      </w:r>
      <w:r>
        <w:rPr>
          <w:vertAlign w:val="baseline"/>
        </w:rPr>
        <w:t>as</w:t>
      </w:r>
      <w:r>
        <w:rPr>
          <w:spacing w:val="-3"/>
          <w:vertAlign w:val="baseline"/>
        </w:rPr>
        <w:t> </w:t>
      </w:r>
      <w:r>
        <w:rPr>
          <w:vertAlign w:val="baseline"/>
        </w:rPr>
        <w:t>the</w:t>
      </w:r>
      <w:r>
        <w:rPr>
          <w:spacing w:val="-2"/>
          <w:vertAlign w:val="baseline"/>
        </w:rPr>
        <w:t> </w:t>
      </w:r>
      <w:r>
        <w:rPr>
          <w:vertAlign w:val="baseline"/>
        </w:rPr>
        <w:t>funding</w:t>
      </w:r>
      <w:r>
        <w:rPr>
          <w:spacing w:val="-3"/>
          <w:vertAlign w:val="baseline"/>
        </w:rPr>
        <w:t> </w:t>
      </w:r>
      <w:r>
        <w:rPr>
          <w:vertAlign w:val="baseline"/>
        </w:rPr>
        <w:t>source</w:t>
      </w:r>
      <w:r>
        <w:rPr>
          <w:spacing w:val="-3"/>
          <w:vertAlign w:val="baseline"/>
        </w:rPr>
        <w:t> </w:t>
      </w:r>
      <w:r>
        <w:rPr>
          <w:vertAlign w:val="baseline"/>
        </w:rPr>
        <w:t>does</w:t>
      </w:r>
      <w:r>
        <w:rPr>
          <w:spacing w:val="-3"/>
          <w:vertAlign w:val="baseline"/>
        </w:rPr>
        <w:t> </w:t>
      </w:r>
      <w:r>
        <w:rPr>
          <w:vertAlign w:val="baseline"/>
        </w:rPr>
        <w:t>not</w:t>
      </w:r>
      <w:r>
        <w:rPr>
          <w:spacing w:val="-2"/>
          <w:vertAlign w:val="baseline"/>
        </w:rPr>
        <w:t> </w:t>
      </w:r>
      <w:r>
        <w:rPr>
          <w:vertAlign w:val="baseline"/>
        </w:rPr>
        <w:t>affect</w:t>
      </w:r>
      <w:r>
        <w:rPr>
          <w:spacing w:val="-2"/>
          <w:vertAlign w:val="baseline"/>
        </w:rPr>
        <w:t> </w:t>
      </w:r>
      <w:r>
        <w:rPr>
          <w:vertAlign w:val="baseline"/>
        </w:rPr>
        <w:t>the</w:t>
      </w:r>
      <w:r>
        <w:rPr>
          <w:spacing w:val="-2"/>
          <w:vertAlign w:val="baseline"/>
        </w:rPr>
        <w:t> </w:t>
      </w:r>
      <w:r>
        <w:rPr>
          <w:vertAlign w:val="baseline"/>
        </w:rPr>
        <w:t>tenants’</w:t>
      </w:r>
      <w:r>
        <w:rPr>
          <w:spacing w:val="-3"/>
          <w:vertAlign w:val="baseline"/>
        </w:rPr>
        <w:t> </w:t>
      </w:r>
      <w:r>
        <w:rPr>
          <w:vertAlign w:val="baseline"/>
        </w:rPr>
        <w:t>rights</w:t>
      </w:r>
      <w:r>
        <w:rPr>
          <w:spacing w:val="-3"/>
          <w:vertAlign w:val="baseline"/>
        </w:rPr>
        <w:t> </w:t>
      </w:r>
      <w:r>
        <w:rPr>
          <w:vertAlign w:val="baseline"/>
        </w:rPr>
        <w:t>after</w:t>
      </w:r>
      <w:r>
        <w:rPr>
          <w:spacing w:val="-3"/>
          <w:vertAlign w:val="baseline"/>
        </w:rPr>
        <w:t> </w:t>
      </w:r>
      <w:r>
        <w:rPr>
          <w:vertAlign w:val="baseline"/>
        </w:rPr>
        <w:t>closing,</w:t>
      </w:r>
      <w:r>
        <w:rPr>
          <w:spacing w:val="-3"/>
          <w:vertAlign w:val="baseline"/>
        </w:rPr>
        <w:t> </w:t>
      </w:r>
      <w:r>
        <w:rPr>
          <w:vertAlign w:val="baseline"/>
        </w:rPr>
        <w:t>which</w:t>
      </w:r>
      <w:r>
        <w:rPr>
          <w:spacing w:val="-2"/>
          <w:vertAlign w:val="baseline"/>
        </w:rPr>
        <w:t> </w:t>
      </w:r>
      <w:r>
        <w:rPr>
          <w:vertAlign w:val="baseline"/>
        </w:rPr>
        <w:t>are</w:t>
      </w:r>
      <w:r>
        <w:rPr>
          <w:spacing w:val="-3"/>
          <w:vertAlign w:val="baseline"/>
        </w:rPr>
        <w:t> </w:t>
      </w:r>
      <w:r>
        <w:rPr>
          <w:vertAlign w:val="baseline"/>
        </w:rPr>
        <w:t>determined</w:t>
      </w:r>
      <w:r>
        <w:rPr>
          <w:spacing w:val="-2"/>
          <w:vertAlign w:val="baseline"/>
        </w:rPr>
        <w:t> </w:t>
      </w:r>
      <w:r>
        <w:rPr>
          <w:vertAlign w:val="baseline"/>
        </w:rPr>
        <w:t>under the RAD program and the PBS8 or PBV program, as applicable. Thus, after closing, the impact of any shortfall in funding for the PBV or PBS8 program on tenant protections against rent increases or</w:t>
      </w:r>
      <w:r>
        <w:rPr>
          <w:vertAlign w:val="baseline"/>
        </w:rPr>
        <w:t> evictions should first be analyzed per the applicable program discussion, </w:t>
      </w:r>
      <w:r>
        <w:rPr>
          <w:i/>
          <w:vertAlign w:val="baseline"/>
        </w:rPr>
        <w:t>supra </w:t>
      </w:r>
      <w:r>
        <w:rPr>
          <w:vertAlign w:val="baseline"/>
        </w:rPr>
        <w:t>followed by a separate review of the RAD HAPs and leases for RAD PBS8 or RAD PBV.</w:t>
      </w:r>
    </w:p>
    <w:p>
      <w:pPr>
        <w:pStyle w:val="BodyText"/>
      </w:pPr>
    </w:p>
    <w:p>
      <w:pPr>
        <w:pStyle w:val="BodyText"/>
        <w:ind w:left="342" w:right="611"/>
        <w:jc w:val="center"/>
      </w:pPr>
      <w:r>
        <w:rPr/>
        <w:t>Delays</w:t>
      </w:r>
      <w:r>
        <w:rPr>
          <w:spacing w:val="-8"/>
        </w:rPr>
        <w:t> </w:t>
      </w:r>
      <w:r>
        <w:rPr/>
        <w:t>may</w:t>
      </w:r>
      <w:r>
        <w:rPr>
          <w:spacing w:val="-8"/>
        </w:rPr>
        <w:t> </w:t>
      </w:r>
      <w:r>
        <w:rPr/>
        <w:t>impact</w:t>
      </w:r>
      <w:r>
        <w:rPr>
          <w:spacing w:val="-8"/>
        </w:rPr>
        <w:t> </w:t>
      </w:r>
      <w:r>
        <w:rPr/>
        <w:t>tenants,</w:t>
      </w:r>
      <w:r>
        <w:rPr>
          <w:spacing w:val="-8"/>
        </w:rPr>
        <w:t> </w:t>
      </w:r>
      <w:r>
        <w:rPr/>
        <w:t>including</w:t>
      </w:r>
      <w:r>
        <w:rPr>
          <w:spacing w:val="-7"/>
        </w:rPr>
        <w:t> </w:t>
      </w:r>
      <w:r>
        <w:rPr/>
        <w:t>the</w:t>
      </w:r>
      <w:r>
        <w:rPr>
          <w:spacing w:val="-8"/>
        </w:rPr>
        <w:t> </w:t>
      </w:r>
      <w:r>
        <w:rPr/>
        <w:t>timeline</w:t>
      </w:r>
      <w:r>
        <w:rPr>
          <w:spacing w:val="-7"/>
        </w:rPr>
        <w:t> </w:t>
      </w:r>
      <w:r>
        <w:rPr/>
        <w:t>to</w:t>
      </w:r>
      <w:r>
        <w:rPr>
          <w:spacing w:val="-7"/>
        </w:rPr>
        <w:t> </w:t>
      </w:r>
      <w:r>
        <w:rPr/>
        <w:t>exercise</w:t>
      </w:r>
      <w:r>
        <w:rPr>
          <w:spacing w:val="-7"/>
        </w:rPr>
        <w:t> </w:t>
      </w:r>
      <w:r>
        <w:rPr/>
        <w:t>choice</w:t>
      </w:r>
      <w:r>
        <w:rPr>
          <w:spacing w:val="-7"/>
        </w:rPr>
        <w:t> </w:t>
      </w:r>
      <w:r>
        <w:rPr/>
        <w:t>mobility</w:t>
      </w:r>
      <w:r>
        <w:rPr>
          <w:spacing w:val="-7"/>
        </w:rPr>
        <w:t> </w:t>
      </w:r>
      <w:r>
        <w:rPr>
          <w:spacing w:val="-2"/>
        </w:rPr>
        <w:t>rights.</w:t>
      </w:r>
      <w:hyperlink w:history="true" w:anchor="_bookmark23">
        <w:r>
          <w:rPr>
            <w:spacing w:val="-2"/>
            <w:vertAlign w:val="superscript"/>
          </w:rPr>
          <w:t>24</w:t>
        </w:r>
      </w:hyperlink>
    </w:p>
    <w:p>
      <w:pPr>
        <w:pStyle w:val="BodyText"/>
        <w:ind w:right="611"/>
        <w:jc w:val="center"/>
      </w:pPr>
      <w:r>
        <w:rPr/>
        <w:t>Additionally,</w:t>
      </w:r>
      <w:r>
        <w:rPr>
          <w:spacing w:val="-6"/>
        </w:rPr>
        <w:t> </w:t>
      </w:r>
      <w:r>
        <w:rPr/>
        <w:t>some</w:t>
      </w:r>
      <w:r>
        <w:rPr>
          <w:spacing w:val="-7"/>
        </w:rPr>
        <w:t> </w:t>
      </w:r>
      <w:r>
        <w:rPr/>
        <w:t>inspection</w:t>
      </w:r>
      <w:r>
        <w:rPr>
          <w:spacing w:val="-7"/>
        </w:rPr>
        <w:t> </w:t>
      </w:r>
      <w:r>
        <w:rPr/>
        <w:t>activities</w:t>
      </w:r>
      <w:r>
        <w:rPr>
          <w:spacing w:val="-5"/>
        </w:rPr>
        <w:t> </w:t>
      </w:r>
      <w:r>
        <w:rPr/>
        <w:t>that</w:t>
      </w:r>
      <w:r>
        <w:rPr>
          <w:spacing w:val="-8"/>
        </w:rPr>
        <w:t> </w:t>
      </w:r>
      <w:r>
        <w:rPr/>
        <w:t>rely</w:t>
      </w:r>
      <w:r>
        <w:rPr>
          <w:spacing w:val="-7"/>
        </w:rPr>
        <w:t> </w:t>
      </w:r>
      <w:r>
        <w:rPr/>
        <w:t>on</w:t>
      </w:r>
      <w:r>
        <w:rPr>
          <w:spacing w:val="-6"/>
        </w:rPr>
        <w:t> </w:t>
      </w:r>
      <w:r>
        <w:rPr/>
        <w:t>HUD</w:t>
      </w:r>
      <w:r>
        <w:rPr>
          <w:spacing w:val="-7"/>
        </w:rPr>
        <w:t> </w:t>
      </w:r>
      <w:r>
        <w:rPr/>
        <w:t>employees</w:t>
      </w:r>
      <w:r>
        <w:rPr>
          <w:spacing w:val="-7"/>
        </w:rPr>
        <w:t> </w:t>
      </w:r>
      <w:r>
        <w:rPr/>
        <w:t>may</w:t>
      </w:r>
      <w:r>
        <w:rPr>
          <w:spacing w:val="-7"/>
        </w:rPr>
        <w:t> </w:t>
      </w:r>
      <w:r>
        <w:rPr/>
        <w:t>be</w:t>
      </w:r>
      <w:r>
        <w:rPr>
          <w:spacing w:val="-7"/>
        </w:rPr>
        <w:t> </w:t>
      </w:r>
      <w:r>
        <w:rPr/>
        <w:t>delayed</w:t>
      </w:r>
      <w:r>
        <w:rPr>
          <w:spacing w:val="-7"/>
        </w:rPr>
        <w:t> </w:t>
      </w:r>
      <w:r>
        <w:rPr/>
        <w:t>(if</w:t>
      </w:r>
      <w:r>
        <w:rPr>
          <w:spacing w:val="-7"/>
        </w:rPr>
        <w:t> </w:t>
      </w:r>
      <w:r>
        <w:rPr/>
        <w:t>there</w:t>
      </w:r>
      <w:r>
        <w:rPr>
          <w:spacing w:val="-6"/>
        </w:rPr>
        <w:t> </w:t>
      </w:r>
      <w:r>
        <w:rPr/>
        <w:t>is</w:t>
      </w:r>
      <w:r>
        <w:rPr>
          <w:spacing w:val="-7"/>
        </w:rPr>
        <w:t> </w:t>
      </w:r>
      <w:r>
        <w:rPr>
          <w:spacing w:val="-5"/>
        </w:rPr>
        <w:t>no</w:t>
      </w:r>
    </w:p>
    <w:p>
      <w:pPr>
        <w:pStyle w:val="BodyText"/>
        <w:spacing w:before="2"/>
        <w:rPr>
          <w:sz w:val="18"/>
        </w:rPr>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156367</wp:posOffset>
                </wp:positionV>
                <wp:extent cx="182880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312422pt;width:144pt;height:.72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line="244" w:lineRule="exact" w:before="98"/>
        <w:ind w:left="1440" w:right="0" w:firstLine="0"/>
        <w:jc w:val="left"/>
        <w:rPr>
          <w:sz w:val="20"/>
        </w:rPr>
      </w:pPr>
      <w:bookmarkStart w:name="_bookmark20" w:id="21"/>
      <w:bookmarkEnd w:id="21"/>
      <w:r>
        <w:rPr/>
      </w:r>
      <w:r>
        <w:rPr>
          <w:sz w:val="20"/>
          <w:vertAlign w:val="superscript"/>
        </w:rPr>
        <w:t>21</w:t>
      </w:r>
      <w:r>
        <w:rPr>
          <w:spacing w:val="-3"/>
          <w:sz w:val="20"/>
          <w:vertAlign w:val="baseline"/>
        </w:rPr>
        <w:t> </w:t>
      </w:r>
      <w:r>
        <w:rPr>
          <w:sz w:val="20"/>
          <w:vertAlign w:val="baseline"/>
        </w:rPr>
        <w:t>HUD</w:t>
      </w:r>
      <w:r>
        <w:rPr>
          <w:spacing w:val="-3"/>
          <w:sz w:val="20"/>
          <w:vertAlign w:val="baseline"/>
        </w:rPr>
        <w:t> </w:t>
      </w:r>
      <w:r>
        <w:rPr>
          <w:sz w:val="20"/>
          <w:vertAlign w:val="baseline"/>
        </w:rPr>
        <w:t>Contingency</w:t>
      </w:r>
      <w:r>
        <w:rPr>
          <w:spacing w:val="-3"/>
          <w:sz w:val="20"/>
          <w:vertAlign w:val="baseline"/>
        </w:rPr>
        <w:t> </w:t>
      </w:r>
      <w:r>
        <w:rPr>
          <w:sz w:val="20"/>
          <w:vertAlign w:val="baseline"/>
        </w:rPr>
        <w:t>Plan</w:t>
      </w:r>
      <w:r>
        <w:rPr>
          <w:spacing w:val="-4"/>
          <w:sz w:val="20"/>
          <w:vertAlign w:val="baseline"/>
        </w:rPr>
        <w:t> </w:t>
      </w:r>
      <w:r>
        <w:rPr>
          <w:sz w:val="20"/>
          <w:vertAlign w:val="baseline"/>
        </w:rPr>
        <w:t>for</w:t>
      </w:r>
      <w:r>
        <w:rPr>
          <w:spacing w:val="-3"/>
          <w:sz w:val="20"/>
          <w:vertAlign w:val="baseline"/>
        </w:rPr>
        <w:t> </w:t>
      </w:r>
      <w:r>
        <w:rPr>
          <w:sz w:val="20"/>
          <w:vertAlign w:val="baseline"/>
        </w:rPr>
        <w:t>Possible</w:t>
      </w:r>
      <w:r>
        <w:rPr>
          <w:spacing w:val="-3"/>
          <w:sz w:val="20"/>
          <w:vertAlign w:val="baseline"/>
        </w:rPr>
        <w:t> </w:t>
      </w:r>
      <w:r>
        <w:rPr>
          <w:sz w:val="20"/>
          <w:vertAlign w:val="baseline"/>
        </w:rPr>
        <w:t>Lapse</w:t>
      </w:r>
      <w:r>
        <w:rPr>
          <w:spacing w:val="-3"/>
          <w:sz w:val="20"/>
          <w:vertAlign w:val="baseline"/>
        </w:rPr>
        <w:t> </w:t>
      </w:r>
      <w:r>
        <w:rPr>
          <w:sz w:val="20"/>
          <w:vertAlign w:val="baseline"/>
        </w:rPr>
        <w:t>in</w:t>
      </w:r>
      <w:r>
        <w:rPr>
          <w:spacing w:val="-4"/>
          <w:sz w:val="20"/>
          <w:vertAlign w:val="baseline"/>
        </w:rPr>
        <w:t> </w:t>
      </w:r>
      <w:r>
        <w:rPr>
          <w:sz w:val="20"/>
          <w:vertAlign w:val="baseline"/>
        </w:rPr>
        <w:t>Appropriations</w:t>
      </w:r>
      <w:r>
        <w:rPr>
          <w:spacing w:val="-5"/>
          <w:sz w:val="20"/>
          <w:vertAlign w:val="baseline"/>
        </w:rPr>
        <w:t> </w:t>
      </w:r>
      <w:r>
        <w:rPr>
          <w:sz w:val="20"/>
          <w:vertAlign w:val="baseline"/>
        </w:rPr>
        <w:t>2023,</w:t>
      </w:r>
      <w:r>
        <w:rPr>
          <w:spacing w:val="-4"/>
          <w:sz w:val="20"/>
          <w:vertAlign w:val="baseline"/>
        </w:rPr>
        <w:t> </w:t>
      </w:r>
      <w:r>
        <w:rPr>
          <w:sz w:val="20"/>
          <w:vertAlign w:val="baseline"/>
        </w:rPr>
        <w:t>17</w:t>
      </w:r>
      <w:r>
        <w:rPr>
          <w:spacing w:val="-4"/>
          <w:sz w:val="20"/>
          <w:vertAlign w:val="baseline"/>
        </w:rPr>
        <w:t> </w:t>
      </w:r>
      <w:r>
        <w:rPr>
          <w:sz w:val="20"/>
          <w:vertAlign w:val="baseline"/>
        </w:rPr>
        <w:t>(Sept.</w:t>
      </w:r>
      <w:r>
        <w:rPr>
          <w:spacing w:val="-3"/>
          <w:sz w:val="20"/>
          <w:vertAlign w:val="baseline"/>
        </w:rPr>
        <w:t> </w:t>
      </w:r>
      <w:r>
        <w:rPr>
          <w:sz w:val="20"/>
          <w:vertAlign w:val="baseline"/>
        </w:rPr>
        <w:t>29,</w:t>
      </w:r>
      <w:r>
        <w:rPr>
          <w:spacing w:val="-4"/>
          <w:sz w:val="20"/>
          <w:vertAlign w:val="baseline"/>
        </w:rPr>
        <w:t> </w:t>
      </w:r>
      <w:r>
        <w:rPr>
          <w:spacing w:val="-2"/>
          <w:sz w:val="20"/>
          <w:vertAlign w:val="baseline"/>
        </w:rPr>
        <w:t>2023).</w:t>
      </w:r>
    </w:p>
    <w:p>
      <w:pPr>
        <w:spacing w:line="244" w:lineRule="exact" w:before="0"/>
        <w:ind w:left="1440" w:right="0" w:firstLine="0"/>
        <w:jc w:val="left"/>
        <w:rPr>
          <w:sz w:val="20"/>
        </w:rPr>
      </w:pPr>
      <w:bookmarkStart w:name="_bookmark21" w:id="22"/>
      <w:bookmarkEnd w:id="22"/>
      <w:r>
        <w:rPr/>
      </w:r>
      <w:r>
        <w:rPr>
          <w:sz w:val="20"/>
          <w:vertAlign w:val="superscript"/>
        </w:rPr>
        <w:t>22</w:t>
      </w:r>
      <w:r>
        <w:rPr>
          <w:spacing w:val="-2"/>
          <w:sz w:val="20"/>
          <w:vertAlign w:val="baseline"/>
        </w:rPr>
        <w:t> </w:t>
      </w:r>
      <w:r>
        <w:rPr>
          <w:i/>
          <w:sz w:val="20"/>
          <w:vertAlign w:val="baseline"/>
        </w:rPr>
        <w:t>Id</w:t>
      </w:r>
      <w:r>
        <w:rPr>
          <w:sz w:val="20"/>
          <w:vertAlign w:val="baseline"/>
        </w:rPr>
        <w:t>.</w:t>
      </w:r>
      <w:r>
        <w:rPr>
          <w:spacing w:val="-1"/>
          <w:sz w:val="20"/>
          <w:vertAlign w:val="baseline"/>
        </w:rPr>
        <w:t> </w:t>
      </w:r>
      <w:r>
        <w:rPr>
          <w:sz w:val="20"/>
          <w:vertAlign w:val="baseline"/>
        </w:rPr>
        <w:t>at</w:t>
      </w:r>
      <w:r>
        <w:rPr>
          <w:spacing w:val="-2"/>
          <w:sz w:val="20"/>
          <w:vertAlign w:val="baseline"/>
        </w:rPr>
        <w:t> </w:t>
      </w:r>
      <w:r>
        <w:rPr>
          <w:spacing w:val="-5"/>
          <w:sz w:val="20"/>
          <w:vertAlign w:val="baseline"/>
        </w:rPr>
        <w:t>84.</w:t>
      </w:r>
    </w:p>
    <w:p>
      <w:pPr>
        <w:spacing w:before="1"/>
        <w:ind w:left="1439" w:right="1445" w:firstLine="0"/>
        <w:jc w:val="left"/>
        <w:rPr>
          <w:sz w:val="20"/>
        </w:rPr>
      </w:pPr>
      <w:bookmarkStart w:name="_bookmark22" w:id="23"/>
      <w:bookmarkEnd w:id="23"/>
      <w:r>
        <w:rPr/>
      </w:r>
      <w:r>
        <w:rPr>
          <w:sz w:val="20"/>
          <w:vertAlign w:val="superscript"/>
        </w:rPr>
        <w:t>23</w:t>
      </w:r>
      <w:r>
        <w:rPr>
          <w:spacing w:val="-2"/>
          <w:sz w:val="20"/>
          <w:vertAlign w:val="baseline"/>
        </w:rPr>
        <w:t> </w:t>
      </w:r>
      <w:r>
        <w:rPr>
          <w:sz w:val="20"/>
          <w:vertAlign w:val="baseline"/>
        </w:rPr>
        <w:t>The</w:t>
      </w:r>
      <w:r>
        <w:rPr>
          <w:spacing w:val="-2"/>
          <w:sz w:val="20"/>
          <w:vertAlign w:val="baseline"/>
        </w:rPr>
        <w:t> </w:t>
      </w:r>
      <w:r>
        <w:rPr>
          <w:sz w:val="20"/>
          <w:vertAlign w:val="baseline"/>
        </w:rPr>
        <w:t>funding</w:t>
      </w:r>
      <w:r>
        <w:rPr>
          <w:spacing w:val="-2"/>
          <w:sz w:val="20"/>
          <w:vertAlign w:val="baseline"/>
        </w:rPr>
        <w:t> </w:t>
      </w:r>
      <w:r>
        <w:rPr>
          <w:sz w:val="20"/>
          <w:vertAlign w:val="baseline"/>
        </w:rPr>
        <w:t>source</w:t>
      </w:r>
      <w:r>
        <w:rPr>
          <w:spacing w:val="-3"/>
          <w:sz w:val="20"/>
          <w:vertAlign w:val="baseline"/>
        </w:rPr>
        <w:t> </w:t>
      </w:r>
      <w:r>
        <w:rPr>
          <w:sz w:val="20"/>
          <w:vertAlign w:val="baseline"/>
        </w:rPr>
        <w:t>for</w:t>
      </w:r>
      <w:r>
        <w:rPr>
          <w:spacing w:val="-2"/>
          <w:sz w:val="20"/>
          <w:vertAlign w:val="baseline"/>
        </w:rPr>
        <w:t> </w:t>
      </w:r>
      <w:r>
        <w:rPr>
          <w:sz w:val="20"/>
          <w:vertAlign w:val="baseline"/>
        </w:rPr>
        <w:t>a</w:t>
      </w:r>
      <w:r>
        <w:rPr>
          <w:spacing w:val="-3"/>
          <w:sz w:val="20"/>
          <w:vertAlign w:val="baseline"/>
        </w:rPr>
        <w:t> </w:t>
      </w:r>
      <w:r>
        <w:rPr>
          <w:sz w:val="20"/>
          <w:vertAlign w:val="baseline"/>
        </w:rPr>
        <w:t>RAD-converting</w:t>
      </w:r>
      <w:r>
        <w:rPr>
          <w:spacing w:val="-3"/>
          <w:sz w:val="20"/>
          <w:vertAlign w:val="baseline"/>
        </w:rPr>
        <w:t> </w:t>
      </w:r>
      <w:r>
        <w:rPr>
          <w:sz w:val="20"/>
          <w:vertAlign w:val="baseline"/>
        </w:rPr>
        <w:t>property</w:t>
      </w:r>
      <w:r>
        <w:rPr>
          <w:spacing w:val="-3"/>
          <w:sz w:val="20"/>
          <w:vertAlign w:val="baseline"/>
        </w:rPr>
        <w:t> </w:t>
      </w:r>
      <w:r>
        <w:rPr>
          <w:sz w:val="20"/>
          <w:vertAlign w:val="baseline"/>
        </w:rPr>
        <w:t>does</w:t>
      </w:r>
      <w:r>
        <w:rPr>
          <w:spacing w:val="-4"/>
          <w:sz w:val="20"/>
          <w:vertAlign w:val="baseline"/>
        </w:rPr>
        <w:t> </w:t>
      </w:r>
      <w:r>
        <w:rPr>
          <w:sz w:val="20"/>
          <w:vertAlign w:val="baseline"/>
        </w:rPr>
        <w:t>not</w:t>
      </w:r>
      <w:r>
        <w:rPr>
          <w:spacing w:val="-2"/>
          <w:sz w:val="20"/>
          <w:vertAlign w:val="baseline"/>
        </w:rPr>
        <w:t> </w:t>
      </w:r>
      <w:r>
        <w:rPr>
          <w:sz w:val="20"/>
          <w:vertAlign w:val="baseline"/>
        </w:rPr>
        <w:t>immediately</w:t>
      </w:r>
      <w:r>
        <w:rPr>
          <w:spacing w:val="-2"/>
          <w:sz w:val="20"/>
          <w:vertAlign w:val="baseline"/>
        </w:rPr>
        <w:t> </w:t>
      </w:r>
      <w:r>
        <w:rPr>
          <w:sz w:val="20"/>
          <w:vertAlign w:val="baseline"/>
        </w:rPr>
        <w:t>change</w:t>
      </w:r>
      <w:r>
        <w:rPr>
          <w:spacing w:val="-3"/>
          <w:sz w:val="20"/>
          <w:vertAlign w:val="baseline"/>
        </w:rPr>
        <w:t> </w:t>
      </w:r>
      <w:r>
        <w:rPr>
          <w:sz w:val="20"/>
          <w:vertAlign w:val="baseline"/>
        </w:rPr>
        <w:t>after</w:t>
      </w:r>
      <w:r>
        <w:rPr>
          <w:spacing w:val="-4"/>
          <w:sz w:val="20"/>
          <w:vertAlign w:val="baseline"/>
        </w:rPr>
        <w:t> </w:t>
      </w:r>
      <w:r>
        <w:rPr>
          <w:sz w:val="20"/>
          <w:vertAlign w:val="baseline"/>
        </w:rPr>
        <w:t>a</w:t>
      </w:r>
      <w:r>
        <w:rPr>
          <w:spacing w:val="-2"/>
          <w:sz w:val="20"/>
          <w:vertAlign w:val="baseline"/>
        </w:rPr>
        <w:t> </w:t>
      </w:r>
      <w:r>
        <w:rPr>
          <w:sz w:val="20"/>
          <w:vertAlign w:val="baseline"/>
        </w:rPr>
        <w:t>RAD</w:t>
      </w:r>
      <w:r>
        <w:rPr>
          <w:spacing w:val="-3"/>
          <w:sz w:val="20"/>
          <w:vertAlign w:val="baseline"/>
        </w:rPr>
        <w:t> </w:t>
      </w:r>
      <w:r>
        <w:rPr>
          <w:sz w:val="20"/>
          <w:vertAlign w:val="baseline"/>
        </w:rPr>
        <w:t>conversion</w:t>
      </w:r>
      <w:r>
        <w:rPr>
          <w:spacing w:val="-2"/>
          <w:sz w:val="20"/>
          <w:vertAlign w:val="baseline"/>
        </w:rPr>
        <w:t> </w:t>
      </w:r>
      <w:r>
        <w:rPr>
          <w:sz w:val="20"/>
          <w:vertAlign w:val="baseline"/>
        </w:rPr>
        <w:t>to</w:t>
      </w:r>
      <w:r>
        <w:rPr>
          <w:spacing w:val="-2"/>
          <w:sz w:val="20"/>
          <w:vertAlign w:val="baseline"/>
        </w:rPr>
        <w:t> </w:t>
      </w:r>
      <w:r>
        <w:rPr>
          <w:sz w:val="20"/>
          <w:vertAlign w:val="baseline"/>
        </w:rPr>
        <w:t>PBRA or PBV.</w:t>
      </w:r>
      <w:r>
        <w:rPr>
          <w:spacing w:val="40"/>
          <w:sz w:val="20"/>
          <w:vertAlign w:val="baseline"/>
        </w:rPr>
        <w:t> </w:t>
      </w:r>
      <w:r>
        <w:rPr>
          <w:sz w:val="20"/>
          <w:vertAlign w:val="baseline"/>
        </w:rPr>
        <w:t>Instead, the funds to meet the commitment of the HAP contract will draw on the public housing account until the first of the year after the HAP contract is effective.</w:t>
      </w:r>
      <w:r>
        <w:rPr>
          <w:spacing w:val="40"/>
          <w:sz w:val="20"/>
          <w:vertAlign w:val="baseline"/>
        </w:rPr>
        <w:t> </w:t>
      </w:r>
      <w:r>
        <w:rPr>
          <w:sz w:val="20"/>
          <w:vertAlign w:val="baseline"/>
        </w:rPr>
        <w:t>For example, a property that had a HAP contract effective January 15, 2025, will use its public housing funding through December 31, 2025.</w:t>
      </w:r>
      <w:r>
        <w:rPr>
          <w:spacing w:val="40"/>
          <w:sz w:val="20"/>
          <w:vertAlign w:val="baseline"/>
        </w:rPr>
        <w:t> </w:t>
      </w:r>
      <w:r>
        <w:rPr>
          <w:sz w:val="20"/>
          <w:vertAlign w:val="baseline"/>
        </w:rPr>
        <w:t>Starting on January 1, 2025, the funding for the property will come out of the accounts for PBRA and PBV properties.</w:t>
      </w:r>
    </w:p>
    <w:p>
      <w:pPr>
        <w:spacing w:before="0"/>
        <w:ind w:left="1440" w:right="1598" w:hanging="1"/>
        <w:jc w:val="left"/>
        <w:rPr>
          <w:sz w:val="20"/>
        </w:rPr>
      </w:pPr>
      <w:bookmarkStart w:name="_bookmark23" w:id="24"/>
      <w:bookmarkEnd w:id="24"/>
      <w:r>
        <w:rPr/>
      </w:r>
      <w:r>
        <w:rPr>
          <w:sz w:val="20"/>
          <w:vertAlign w:val="superscript"/>
        </w:rPr>
        <w:t>24</w:t>
      </w:r>
      <w:r>
        <w:rPr>
          <w:sz w:val="20"/>
          <w:vertAlign w:val="baseline"/>
        </w:rPr>
        <w:t> Tenants in PBV properties have a right to a voucher after 12 months in the property and tenants in PBRA properties</w:t>
      </w:r>
      <w:r>
        <w:rPr>
          <w:spacing w:val="-2"/>
          <w:sz w:val="20"/>
          <w:vertAlign w:val="baseline"/>
        </w:rPr>
        <w:t> </w:t>
      </w:r>
      <w:r>
        <w:rPr>
          <w:sz w:val="20"/>
          <w:vertAlign w:val="baseline"/>
        </w:rPr>
        <w:t>have</w:t>
      </w:r>
      <w:r>
        <w:rPr>
          <w:spacing w:val="-2"/>
          <w:sz w:val="20"/>
          <w:vertAlign w:val="baseline"/>
        </w:rPr>
        <w:t> </w:t>
      </w:r>
      <w:r>
        <w:rPr>
          <w:sz w:val="20"/>
          <w:vertAlign w:val="baseline"/>
        </w:rPr>
        <w:t>a</w:t>
      </w:r>
      <w:r>
        <w:rPr>
          <w:spacing w:val="-2"/>
          <w:sz w:val="20"/>
          <w:vertAlign w:val="baseline"/>
        </w:rPr>
        <w:t> </w:t>
      </w:r>
      <w:r>
        <w:rPr>
          <w:sz w:val="20"/>
          <w:vertAlign w:val="baseline"/>
        </w:rPr>
        <w:t>right</w:t>
      </w:r>
      <w:r>
        <w:rPr>
          <w:spacing w:val="-2"/>
          <w:sz w:val="20"/>
          <w:vertAlign w:val="baseline"/>
        </w:rPr>
        <w:t> </w:t>
      </w:r>
      <w:r>
        <w:rPr>
          <w:sz w:val="20"/>
          <w:vertAlign w:val="baseline"/>
        </w:rPr>
        <w:t>to</w:t>
      </w:r>
      <w:r>
        <w:rPr>
          <w:spacing w:val="-3"/>
          <w:sz w:val="20"/>
          <w:vertAlign w:val="baseline"/>
        </w:rPr>
        <w:t> </w:t>
      </w:r>
      <w:r>
        <w:rPr>
          <w:sz w:val="20"/>
          <w:vertAlign w:val="baseline"/>
        </w:rPr>
        <w:t>a</w:t>
      </w:r>
      <w:r>
        <w:rPr>
          <w:spacing w:val="-2"/>
          <w:sz w:val="20"/>
          <w:vertAlign w:val="baseline"/>
        </w:rPr>
        <w:t> </w:t>
      </w:r>
      <w:r>
        <w:rPr>
          <w:sz w:val="20"/>
          <w:vertAlign w:val="baseline"/>
        </w:rPr>
        <w:t>voucher</w:t>
      </w:r>
      <w:r>
        <w:rPr>
          <w:spacing w:val="-2"/>
          <w:sz w:val="20"/>
          <w:vertAlign w:val="baseline"/>
        </w:rPr>
        <w:t> </w:t>
      </w:r>
      <w:r>
        <w:rPr>
          <w:sz w:val="20"/>
          <w:vertAlign w:val="baseline"/>
        </w:rPr>
        <w:t>after</w:t>
      </w:r>
      <w:r>
        <w:rPr>
          <w:spacing w:val="-4"/>
          <w:sz w:val="20"/>
          <w:vertAlign w:val="baseline"/>
        </w:rPr>
        <w:t> </w:t>
      </w:r>
      <w:r>
        <w:rPr>
          <w:sz w:val="20"/>
          <w:vertAlign w:val="baseline"/>
        </w:rPr>
        <w:t>24</w:t>
      </w:r>
      <w:r>
        <w:rPr>
          <w:spacing w:val="-2"/>
          <w:sz w:val="20"/>
          <w:vertAlign w:val="baseline"/>
        </w:rPr>
        <w:t> </w:t>
      </w:r>
      <w:r>
        <w:rPr>
          <w:sz w:val="20"/>
          <w:vertAlign w:val="baseline"/>
        </w:rPr>
        <w:t>months</w:t>
      </w:r>
      <w:r>
        <w:rPr>
          <w:spacing w:val="-2"/>
          <w:sz w:val="20"/>
          <w:vertAlign w:val="baseline"/>
        </w:rPr>
        <w:t> </w:t>
      </w:r>
      <w:r>
        <w:rPr>
          <w:sz w:val="20"/>
          <w:vertAlign w:val="baseline"/>
        </w:rPr>
        <w:t>of</w:t>
      </w:r>
      <w:r>
        <w:rPr>
          <w:spacing w:val="-3"/>
          <w:sz w:val="20"/>
          <w:vertAlign w:val="baseline"/>
        </w:rPr>
        <w:t> </w:t>
      </w:r>
      <w:r>
        <w:rPr>
          <w:sz w:val="20"/>
          <w:vertAlign w:val="baseline"/>
        </w:rPr>
        <w:t>the</w:t>
      </w:r>
      <w:r>
        <w:rPr>
          <w:spacing w:val="-2"/>
          <w:sz w:val="20"/>
          <w:vertAlign w:val="baseline"/>
        </w:rPr>
        <w:t> </w:t>
      </w:r>
      <w:r>
        <w:rPr>
          <w:sz w:val="20"/>
          <w:vertAlign w:val="baseline"/>
        </w:rPr>
        <w:t>execution</w:t>
      </w:r>
      <w:r>
        <w:rPr>
          <w:spacing w:val="-2"/>
          <w:sz w:val="20"/>
          <w:vertAlign w:val="baseline"/>
        </w:rPr>
        <w:t> </w:t>
      </w:r>
      <w:r>
        <w:rPr>
          <w:sz w:val="20"/>
          <w:vertAlign w:val="baseline"/>
        </w:rPr>
        <w:t>of</w:t>
      </w:r>
      <w:r>
        <w:rPr>
          <w:spacing w:val="-4"/>
          <w:sz w:val="20"/>
          <w:vertAlign w:val="baseline"/>
        </w:rPr>
        <w:t> </w:t>
      </w:r>
      <w:r>
        <w:rPr>
          <w:sz w:val="20"/>
          <w:vertAlign w:val="baseline"/>
        </w:rPr>
        <w:t>the</w:t>
      </w:r>
      <w:r>
        <w:rPr>
          <w:spacing w:val="-2"/>
          <w:sz w:val="20"/>
          <w:vertAlign w:val="baseline"/>
        </w:rPr>
        <w:t> </w:t>
      </w:r>
      <w:r>
        <w:rPr>
          <w:sz w:val="20"/>
          <w:vertAlign w:val="baseline"/>
        </w:rPr>
        <w:t>HAP</w:t>
      </w:r>
      <w:r>
        <w:rPr>
          <w:spacing w:val="-2"/>
          <w:sz w:val="20"/>
          <w:vertAlign w:val="baseline"/>
        </w:rPr>
        <w:t> </w:t>
      </w:r>
      <w:r>
        <w:rPr>
          <w:sz w:val="20"/>
          <w:vertAlign w:val="baseline"/>
        </w:rPr>
        <w:t>(or</w:t>
      </w:r>
      <w:r>
        <w:rPr>
          <w:spacing w:val="-2"/>
          <w:sz w:val="20"/>
          <w:vertAlign w:val="baseline"/>
        </w:rPr>
        <w:t> </w:t>
      </w:r>
      <w:r>
        <w:rPr>
          <w:sz w:val="20"/>
          <w:vertAlign w:val="baseline"/>
        </w:rPr>
        <w:t>move-in).</w:t>
      </w:r>
      <w:r>
        <w:rPr>
          <w:spacing w:val="-2"/>
          <w:sz w:val="20"/>
          <w:vertAlign w:val="baseline"/>
        </w:rPr>
        <w:t> </w:t>
      </w:r>
      <w:r>
        <w:rPr>
          <w:sz w:val="20"/>
          <w:vertAlign w:val="baseline"/>
        </w:rPr>
        <w:t>24</w:t>
      </w:r>
      <w:r>
        <w:rPr>
          <w:spacing w:val="-2"/>
          <w:sz w:val="20"/>
          <w:vertAlign w:val="baseline"/>
        </w:rPr>
        <w:t> </w:t>
      </w:r>
      <w:r>
        <w:rPr>
          <w:sz w:val="20"/>
          <w:vertAlign w:val="baseline"/>
        </w:rPr>
        <w:t>CFR</w:t>
      </w:r>
      <w:r>
        <w:rPr>
          <w:spacing w:val="-3"/>
          <w:sz w:val="20"/>
          <w:vertAlign w:val="baseline"/>
        </w:rPr>
        <w:t> </w:t>
      </w:r>
      <w:r>
        <w:rPr>
          <w:sz w:val="20"/>
          <w:vertAlign w:val="baseline"/>
        </w:rPr>
        <w:t>§</w:t>
      </w:r>
      <w:r>
        <w:rPr>
          <w:spacing w:val="-2"/>
          <w:sz w:val="20"/>
          <w:vertAlign w:val="baseline"/>
        </w:rPr>
        <w:t> </w:t>
      </w:r>
      <w:r>
        <w:rPr>
          <w:sz w:val="20"/>
          <w:vertAlign w:val="baseline"/>
        </w:rPr>
        <w:t>983.260. If HAP execution and move-ins are delayed, tenants will have a delay in when they can exercise their choice mobility rights to receive a voucher.</w:t>
      </w:r>
    </w:p>
    <w:p>
      <w:pPr>
        <w:spacing w:after="0"/>
        <w:jc w:val="left"/>
        <w:rPr>
          <w:sz w:val="20"/>
        </w:rPr>
        <w:sectPr>
          <w:pgSz w:w="12240" w:h="15840"/>
          <w:pgMar w:header="584" w:footer="0" w:top="820" w:bottom="280" w:left="0" w:right="0"/>
        </w:sectPr>
      </w:pPr>
    </w:p>
    <w:p>
      <w:pPr>
        <w:pStyle w:val="BodyText"/>
      </w:pPr>
    </w:p>
    <w:p>
      <w:pPr>
        <w:pStyle w:val="BodyText"/>
        <w:spacing w:before="79"/>
      </w:pPr>
    </w:p>
    <w:p>
      <w:pPr>
        <w:pStyle w:val="BodyText"/>
        <w:ind w:left="1440" w:right="1445" w:hanging="1"/>
      </w:pPr>
      <w:r>
        <w:rPr/>
        <w:t>immediate</w:t>
      </w:r>
      <w:r>
        <w:rPr>
          <w:spacing w:val="-2"/>
        </w:rPr>
        <w:t> </w:t>
      </w:r>
      <w:r>
        <w:rPr/>
        <w:t>threat</w:t>
      </w:r>
      <w:r>
        <w:rPr>
          <w:spacing w:val="-3"/>
        </w:rPr>
        <w:t> </w:t>
      </w:r>
      <w:r>
        <w:rPr/>
        <w:t>to</w:t>
      </w:r>
      <w:r>
        <w:rPr>
          <w:spacing w:val="-2"/>
        </w:rPr>
        <w:t> </w:t>
      </w:r>
      <w:r>
        <w:rPr/>
        <w:t>life</w:t>
      </w:r>
      <w:r>
        <w:rPr>
          <w:spacing w:val="-3"/>
        </w:rPr>
        <w:t> </w:t>
      </w:r>
      <w:r>
        <w:rPr/>
        <w:t>or</w:t>
      </w:r>
      <w:r>
        <w:rPr>
          <w:spacing w:val="-2"/>
        </w:rPr>
        <w:t> </w:t>
      </w:r>
      <w:r>
        <w:rPr/>
        <w:t>property).</w:t>
      </w:r>
      <w:hyperlink w:history="true" w:anchor="_bookmark24">
        <w:r>
          <w:rPr>
            <w:vertAlign w:val="superscript"/>
          </w:rPr>
          <w:t>25</w:t>
        </w:r>
      </w:hyperlink>
      <w:r>
        <w:rPr>
          <w:spacing w:val="-3"/>
          <w:vertAlign w:val="baseline"/>
        </w:rPr>
        <w:t> </w:t>
      </w:r>
      <w:r>
        <w:rPr>
          <w:vertAlign w:val="baseline"/>
        </w:rPr>
        <w:t>Given</w:t>
      </w:r>
      <w:r>
        <w:rPr>
          <w:spacing w:val="-3"/>
          <w:vertAlign w:val="baseline"/>
        </w:rPr>
        <w:t> </w:t>
      </w:r>
      <w:r>
        <w:rPr>
          <w:vertAlign w:val="baseline"/>
        </w:rPr>
        <w:t>that</w:t>
      </w:r>
      <w:r>
        <w:rPr>
          <w:spacing w:val="-2"/>
          <w:vertAlign w:val="baseline"/>
        </w:rPr>
        <w:t> </w:t>
      </w:r>
      <w:r>
        <w:rPr>
          <w:vertAlign w:val="baseline"/>
        </w:rPr>
        <w:t>many</w:t>
      </w:r>
      <w:r>
        <w:rPr>
          <w:spacing w:val="-3"/>
          <w:vertAlign w:val="baseline"/>
        </w:rPr>
        <w:t> </w:t>
      </w:r>
      <w:r>
        <w:rPr>
          <w:vertAlign w:val="baseline"/>
        </w:rPr>
        <w:t>converting</w:t>
      </w:r>
      <w:r>
        <w:rPr>
          <w:spacing w:val="-2"/>
          <w:vertAlign w:val="baseline"/>
        </w:rPr>
        <w:t> </w:t>
      </w:r>
      <w:r>
        <w:rPr>
          <w:vertAlign w:val="baseline"/>
        </w:rPr>
        <w:t>properties</w:t>
      </w:r>
      <w:r>
        <w:rPr>
          <w:spacing w:val="-3"/>
          <w:vertAlign w:val="baseline"/>
        </w:rPr>
        <w:t> </w:t>
      </w:r>
      <w:r>
        <w:rPr>
          <w:vertAlign w:val="baseline"/>
        </w:rPr>
        <w:t>are</w:t>
      </w:r>
      <w:r>
        <w:rPr>
          <w:spacing w:val="-3"/>
          <w:vertAlign w:val="baseline"/>
        </w:rPr>
        <w:t> </w:t>
      </w:r>
      <w:r>
        <w:rPr>
          <w:vertAlign w:val="baseline"/>
        </w:rPr>
        <w:t>in</w:t>
      </w:r>
      <w:r>
        <w:rPr>
          <w:spacing w:val="-3"/>
          <w:vertAlign w:val="baseline"/>
        </w:rPr>
        <w:t> </w:t>
      </w:r>
      <w:r>
        <w:rPr>
          <w:vertAlign w:val="baseline"/>
        </w:rPr>
        <w:t>substandard condition, tenants may be forced to live in these conditions for time periods longer than initially </w:t>
      </w:r>
      <w:r>
        <w:rPr>
          <w:spacing w:val="-2"/>
          <w:vertAlign w:val="baseline"/>
        </w:rPr>
        <w:t>expected.</w:t>
      </w:r>
    </w:p>
    <w:p>
      <w:pPr>
        <w:spacing w:before="268"/>
        <w:ind w:left="2160" w:right="0" w:firstLine="0"/>
        <w:jc w:val="left"/>
        <w:rPr>
          <w:i/>
          <w:sz w:val="22"/>
        </w:rPr>
      </w:pPr>
      <w:r>
        <w:rPr>
          <w:i/>
          <w:sz w:val="22"/>
        </w:rPr>
        <w:t>Can</w:t>
      </w:r>
      <w:r>
        <w:rPr>
          <w:i/>
          <w:spacing w:val="-7"/>
          <w:sz w:val="22"/>
        </w:rPr>
        <w:t> </w:t>
      </w:r>
      <w:r>
        <w:rPr>
          <w:i/>
          <w:sz w:val="22"/>
        </w:rPr>
        <w:t>the</w:t>
      </w:r>
      <w:r>
        <w:rPr>
          <w:i/>
          <w:spacing w:val="-7"/>
          <w:sz w:val="22"/>
        </w:rPr>
        <w:t> </w:t>
      </w:r>
      <w:r>
        <w:rPr>
          <w:i/>
          <w:sz w:val="22"/>
        </w:rPr>
        <w:t>owner/landlord</w:t>
      </w:r>
      <w:r>
        <w:rPr>
          <w:i/>
          <w:spacing w:val="-6"/>
          <w:sz w:val="22"/>
        </w:rPr>
        <w:t> </w:t>
      </w:r>
      <w:r>
        <w:rPr>
          <w:i/>
          <w:sz w:val="22"/>
        </w:rPr>
        <w:t>increase</w:t>
      </w:r>
      <w:r>
        <w:rPr>
          <w:i/>
          <w:spacing w:val="-7"/>
          <w:sz w:val="22"/>
        </w:rPr>
        <w:t> </w:t>
      </w:r>
      <w:r>
        <w:rPr>
          <w:i/>
          <w:sz w:val="22"/>
        </w:rPr>
        <w:t>rents</w:t>
      </w:r>
      <w:r>
        <w:rPr>
          <w:i/>
          <w:spacing w:val="-6"/>
          <w:sz w:val="22"/>
        </w:rPr>
        <w:t> </w:t>
      </w:r>
      <w:r>
        <w:rPr>
          <w:i/>
          <w:sz w:val="22"/>
        </w:rPr>
        <w:t>or</w:t>
      </w:r>
      <w:r>
        <w:rPr>
          <w:i/>
          <w:spacing w:val="-6"/>
          <w:sz w:val="22"/>
        </w:rPr>
        <w:t> </w:t>
      </w:r>
      <w:r>
        <w:rPr>
          <w:i/>
          <w:sz w:val="22"/>
        </w:rPr>
        <w:t>evict</w:t>
      </w:r>
      <w:r>
        <w:rPr>
          <w:i/>
          <w:spacing w:val="-5"/>
          <w:sz w:val="22"/>
        </w:rPr>
        <w:t> </w:t>
      </w:r>
      <w:r>
        <w:rPr>
          <w:i/>
          <w:sz w:val="22"/>
        </w:rPr>
        <w:t>tenants</w:t>
      </w:r>
      <w:r>
        <w:rPr>
          <w:i/>
          <w:spacing w:val="-6"/>
          <w:sz w:val="22"/>
        </w:rPr>
        <w:t> </w:t>
      </w:r>
      <w:r>
        <w:rPr>
          <w:i/>
          <w:sz w:val="22"/>
        </w:rPr>
        <w:t>as</w:t>
      </w:r>
      <w:r>
        <w:rPr>
          <w:i/>
          <w:spacing w:val="-5"/>
          <w:sz w:val="22"/>
        </w:rPr>
        <w:t> </w:t>
      </w:r>
      <w:r>
        <w:rPr>
          <w:i/>
          <w:sz w:val="22"/>
        </w:rPr>
        <w:t>a</w:t>
      </w:r>
      <w:r>
        <w:rPr>
          <w:i/>
          <w:spacing w:val="-7"/>
          <w:sz w:val="22"/>
        </w:rPr>
        <w:t> </w:t>
      </w:r>
      <w:r>
        <w:rPr>
          <w:i/>
          <w:sz w:val="22"/>
        </w:rPr>
        <w:t>result</w:t>
      </w:r>
      <w:r>
        <w:rPr>
          <w:i/>
          <w:spacing w:val="-6"/>
          <w:sz w:val="22"/>
        </w:rPr>
        <w:t> </w:t>
      </w:r>
      <w:r>
        <w:rPr>
          <w:i/>
          <w:sz w:val="22"/>
        </w:rPr>
        <w:t>of</w:t>
      </w:r>
      <w:r>
        <w:rPr>
          <w:i/>
          <w:spacing w:val="-6"/>
          <w:sz w:val="22"/>
        </w:rPr>
        <w:t> </w:t>
      </w:r>
      <w:r>
        <w:rPr>
          <w:i/>
          <w:sz w:val="22"/>
        </w:rPr>
        <w:t>the</w:t>
      </w:r>
      <w:r>
        <w:rPr>
          <w:i/>
          <w:spacing w:val="-7"/>
          <w:sz w:val="22"/>
        </w:rPr>
        <w:t> </w:t>
      </w:r>
      <w:r>
        <w:rPr>
          <w:i/>
          <w:spacing w:val="-2"/>
          <w:sz w:val="22"/>
        </w:rPr>
        <w:t>shutdown?</w:t>
      </w:r>
    </w:p>
    <w:p>
      <w:pPr>
        <w:pStyle w:val="BodyText"/>
        <w:rPr>
          <w:i/>
        </w:rPr>
      </w:pPr>
    </w:p>
    <w:p>
      <w:pPr>
        <w:pStyle w:val="BodyText"/>
        <w:spacing w:before="1"/>
        <w:ind w:left="1440" w:right="1898" w:firstLine="720"/>
        <w:jc w:val="both"/>
      </w:pPr>
      <w:r>
        <w:rPr/>
        <w:t>RAD</w:t>
      </w:r>
      <w:r>
        <w:rPr>
          <w:spacing w:val="-4"/>
        </w:rPr>
        <w:t> </w:t>
      </w:r>
      <w:r>
        <w:rPr/>
        <w:t>properties</w:t>
      </w:r>
      <w:r>
        <w:rPr>
          <w:spacing w:val="-4"/>
        </w:rPr>
        <w:t> </w:t>
      </w:r>
      <w:r>
        <w:rPr/>
        <w:t>that</w:t>
      </w:r>
      <w:r>
        <w:rPr>
          <w:spacing w:val="-3"/>
        </w:rPr>
        <w:t> </w:t>
      </w:r>
      <w:r>
        <w:rPr/>
        <w:t>have</w:t>
      </w:r>
      <w:r>
        <w:rPr>
          <w:spacing w:val="-3"/>
        </w:rPr>
        <w:t> </w:t>
      </w:r>
      <w:r>
        <w:rPr/>
        <w:t>not</w:t>
      </w:r>
      <w:r>
        <w:rPr>
          <w:spacing w:val="-4"/>
        </w:rPr>
        <w:t> </w:t>
      </w:r>
      <w:r>
        <w:rPr/>
        <w:t>yet</w:t>
      </w:r>
      <w:r>
        <w:rPr>
          <w:spacing w:val="-3"/>
        </w:rPr>
        <w:t> </w:t>
      </w:r>
      <w:r>
        <w:rPr/>
        <w:t>closed</w:t>
      </w:r>
      <w:r>
        <w:rPr>
          <w:spacing w:val="-4"/>
        </w:rPr>
        <w:t> </w:t>
      </w:r>
      <w:r>
        <w:rPr/>
        <w:t>are</w:t>
      </w:r>
      <w:r>
        <w:rPr>
          <w:spacing w:val="-4"/>
        </w:rPr>
        <w:t> </w:t>
      </w:r>
      <w:r>
        <w:rPr/>
        <w:t>subject</w:t>
      </w:r>
      <w:r>
        <w:rPr>
          <w:spacing w:val="-2"/>
        </w:rPr>
        <w:t> </w:t>
      </w:r>
      <w:r>
        <w:rPr/>
        <w:t>to</w:t>
      </w:r>
      <w:r>
        <w:rPr>
          <w:spacing w:val="-3"/>
        </w:rPr>
        <w:t> </w:t>
      </w:r>
      <w:r>
        <w:rPr/>
        <w:t>public</w:t>
      </w:r>
      <w:r>
        <w:rPr>
          <w:spacing w:val="-3"/>
        </w:rPr>
        <w:t> </w:t>
      </w:r>
      <w:r>
        <w:rPr/>
        <w:t>housing</w:t>
      </w:r>
      <w:r>
        <w:rPr>
          <w:spacing w:val="-4"/>
        </w:rPr>
        <w:t> </w:t>
      </w:r>
      <w:r>
        <w:rPr/>
        <w:t>rules</w:t>
      </w:r>
      <w:r>
        <w:rPr>
          <w:spacing w:val="-4"/>
        </w:rPr>
        <w:t> </w:t>
      </w:r>
      <w:r>
        <w:rPr/>
        <w:t>and</w:t>
      </w:r>
      <w:r>
        <w:rPr>
          <w:spacing w:val="-4"/>
        </w:rPr>
        <w:t> </w:t>
      </w:r>
      <w:r>
        <w:rPr/>
        <w:t>procedures. There is no basis to increase the rent or evict a tenant in a RAD-converting property because public housing authorities that administer public housing received operating funds through November.</w:t>
      </w:r>
    </w:p>
    <w:p>
      <w:pPr>
        <w:pStyle w:val="BodyText"/>
        <w:ind w:left="1439" w:right="1518"/>
      </w:pPr>
      <w:r>
        <w:rPr/>
        <w:t>Similarly,</w:t>
      </w:r>
      <w:r>
        <w:rPr>
          <w:spacing w:val="-2"/>
        </w:rPr>
        <w:t> </w:t>
      </w:r>
      <w:r>
        <w:rPr/>
        <w:t>in</w:t>
      </w:r>
      <w:r>
        <w:rPr>
          <w:spacing w:val="-1"/>
        </w:rPr>
        <w:t> </w:t>
      </w:r>
      <w:r>
        <w:rPr/>
        <w:t>post-conversion</w:t>
      </w:r>
      <w:r>
        <w:rPr>
          <w:spacing w:val="-2"/>
        </w:rPr>
        <w:t> </w:t>
      </w:r>
      <w:r>
        <w:rPr/>
        <w:t>properties where</w:t>
      </w:r>
      <w:r>
        <w:rPr>
          <w:spacing w:val="-1"/>
        </w:rPr>
        <w:t> </w:t>
      </w:r>
      <w:r>
        <w:rPr/>
        <w:t>there</w:t>
      </w:r>
      <w:r>
        <w:rPr>
          <w:spacing w:val="-1"/>
        </w:rPr>
        <w:t> </w:t>
      </w:r>
      <w:r>
        <w:rPr/>
        <w:t>is</w:t>
      </w:r>
      <w:r>
        <w:rPr>
          <w:spacing w:val="-2"/>
        </w:rPr>
        <w:t> </w:t>
      </w:r>
      <w:r>
        <w:rPr/>
        <w:t>a</w:t>
      </w:r>
      <w:r>
        <w:rPr>
          <w:spacing w:val="-2"/>
        </w:rPr>
        <w:t> </w:t>
      </w:r>
      <w:r>
        <w:rPr/>
        <w:t>current</w:t>
      </w:r>
      <w:r>
        <w:rPr>
          <w:spacing w:val="-2"/>
        </w:rPr>
        <w:t> </w:t>
      </w:r>
      <w:r>
        <w:rPr/>
        <w:t>PBS8</w:t>
      </w:r>
      <w:r>
        <w:rPr>
          <w:spacing w:val="-2"/>
        </w:rPr>
        <w:t> </w:t>
      </w:r>
      <w:r>
        <w:rPr/>
        <w:t>or</w:t>
      </w:r>
      <w:r>
        <w:rPr>
          <w:spacing w:val="-2"/>
        </w:rPr>
        <w:t> </w:t>
      </w:r>
      <w:r>
        <w:rPr/>
        <w:t>PBV</w:t>
      </w:r>
      <w:r>
        <w:rPr>
          <w:spacing w:val="-2"/>
        </w:rPr>
        <w:t> </w:t>
      </w:r>
      <w:r>
        <w:rPr/>
        <w:t>HAP</w:t>
      </w:r>
      <w:r>
        <w:rPr>
          <w:spacing w:val="-1"/>
        </w:rPr>
        <w:t> </w:t>
      </w:r>
      <w:r>
        <w:rPr/>
        <w:t>contract,</w:t>
      </w:r>
      <w:r>
        <w:rPr>
          <w:spacing w:val="-2"/>
        </w:rPr>
        <w:t> </w:t>
      </w:r>
      <w:r>
        <w:rPr/>
        <w:t>tenants</w:t>
      </w:r>
      <w:r>
        <w:rPr>
          <w:spacing w:val="-2"/>
        </w:rPr>
        <w:t> </w:t>
      </w:r>
      <w:r>
        <w:rPr/>
        <w:t>are protected from rent increases and related evictions because the owner should be receiving payments through November and both parties are subject to the terms of the lease.</w:t>
      </w:r>
      <w:r>
        <w:rPr>
          <w:spacing w:val="40"/>
        </w:rPr>
        <w:t> </w:t>
      </w:r>
      <w:r>
        <w:rPr/>
        <w:t>Because new HAP contracts in</w:t>
      </w:r>
      <w:r>
        <w:rPr>
          <w:spacing w:val="-3"/>
        </w:rPr>
        <w:t> </w:t>
      </w:r>
      <w:r>
        <w:rPr/>
        <w:t>RAD</w:t>
      </w:r>
      <w:r>
        <w:rPr>
          <w:spacing w:val="-1"/>
        </w:rPr>
        <w:t> </w:t>
      </w:r>
      <w:r>
        <w:rPr/>
        <w:t>PBV</w:t>
      </w:r>
      <w:r>
        <w:rPr>
          <w:spacing w:val="-3"/>
        </w:rPr>
        <w:t> </w:t>
      </w:r>
      <w:r>
        <w:rPr/>
        <w:t>and</w:t>
      </w:r>
      <w:r>
        <w:rPr>
          <w:spacing w:val="-3"/>
        </w:rPr>
        <w:t> </w:t>
      </w:r>
      <w:r>
        <w:rPr/>
        <w:t>PBRA</w:t>
      </w:r>
      <w:r>
        <w:rPr>
          <w:spacing w:val="-2"/>
        </w:rPr>
        <w:t> </w:t>
      </w:r>
      <w:r>
        <w:rPr/>
        <w:t>conversions</w:t>
      </w:r>
      <w:r>
        <w:rPr>
          <w:spacing w:val="-3"/>
        </w:rPr>
        <w:t> </w:t>
      </w:r>
      <w:r>
        <w:rPr/>
        <w:t>are</w:t>
      </w:r>
      <w:r>
        <w:rPr>
          <w:spacing w:val="-3"/>
        </w:rPr>
        <w:t> </w:t>
      </w:r>
      <w:r>
        <w:rPr/>
        <w:t>for</w:t>
      </w:r>
      <w:r>
        <w:rPr>
          <w:spacing w:val="-3"/>
        </w:rPr>
        <w:t> </w:t>
      </w:r>
      <w:r>
        <w:rPr/>
        <w:t>15-20</w:t>
      </w:r>
      <w:r>
        <w:rPr>
          <w:spacing w:val="-3"/>
        </w:rPr>
        <w:t> </w:t>
      </w:r>
      <w:r>
        <w:rPr/>
        <w:t>years,</w:t>
      </w:r>
      <w:hyperlink w:history="true" w:anchor="_bookmark25">
        <w:r>
          <w:rPr>
            <w:vertAlign w:val="superscript"/>
          </w:rPr>
          <w:t>26</w:t>
        </w:r>
      </w:hyperlink>
      <w:r>
        <w:rPr>
          <w:spacing w:val="-3"/>
          <w:vertAlign w:val="baseline"/>
        </w:rPr>
        <w:t> </w:t>
      </w:r>
      <w:r>
        <w:rPr>
          <w:vertAlign w:val="baseline"/>
        </w:rPr>
        <w:t>no</w:t>
      </w:r>
      <w:r>
        <w:rPr>
          <w:spacing w:val="-2"/>
          <w:vertAlign w:val="baseline"/>
        </w:rPr>
        <w:t> </w:t>
      </w:r>
      <w:r>
        <w:rPr>
          <w:vertAlign w:val="baseline"/>
        </w:rPr>
        <w:t>RAD</w:t>
      </w:r>
      <w:r>
        <w:rPr>
          <w:spacing w:val="-1"/>
          <w:vertAlign w:val="baseline"/>
        </w:rPr>
        <w:t> </w:t>
      </w:r>
      <w:r>
        <w:rPr>
          <w:vertAlign w:val="baseline"/>
        </w:rPr>
        <w:t>properties</w:t>
      </w:r>
      <w:r>
        <w:rPr>
          <w:spacing w:val="-3"/>
          <w:vertAlign w:val="baseline"/>
        </w:rPr>
        <w:t> </w:t>
      </w:r>
      <w:r>
        <w:rPr>
          <w:vertAlign w:val="baseline"/>
        </w:rPr>
        <w:t>and</w:t>
      </w:r>
      <w:r>
        <w:rPr>
          <w:spacing w:val="-2"/>
          <w:vertAlign w:val="baseline"/>
        </w:rPr>
        <w:t> </w:t>
      </w:r>
      <w:r>
        <w:rPr>
          <w:vertAlign w:val="baseline"/>
        </w:rPr>
        <w:t>tenants</w:t>
      </w:r>
      <w:r>
        <w:rPr>
          <w:spacing w:val="-3"/>
          <w:vertAlign w:val="baseline"/>
        </w:rPr>
        <w:t> </w:t>
      </w:r>
      <w:r>
        <w:rPr>
          <w:vertAlign w:val="baseline"/>
        </w:rPr>
        <w:t>should</w:t>
      </w:r>
      <w:r>
        <w:rPr>
          <w:spacing w:val="-3"/>
          <w:vertAlign w:val="baseline"/>
        </w:rPr>
        <w:t> </w:t>
      </w:r>
      <w:r>
        <w:rPr>
          <w:vertAlign w:val="baseline"/>
        </w:rPr>
        <w:t>face</w:t>
      </w:r>
      <w:r>
        <w:rPr>
          <w:spacing w:val="-2"/>
          <w:vertAlign w:val="baseline"/>
        </w:rPr>
        <w:t> </w:t>
      </w:r>
      <w:r>
        <w:rPr>
          <w:vertAlign w:val="baseline"/>
        </w:rPr>
        <w:t>the expiring contract problem experienced by some PBS8 and PRAC properties reviewed </w:t>
      </w:r>
      <w:r>
        <w:rPr>
          <w:i/>
          <w:vertAlign w:val="baseline"/>
        </w:rPr>
        <w:t>supra</w:t>
      </w:r>
      <w:r>
        <w:rPr>
          <w:vertAlign w:val="baseline"/>
        </w:rPr>
        <w:t>.</w:t>
      </w:r>
    </w:p>
    <w:p>
      <w:pPr>
        <w:pStyle w:val="BodyText"/>
        <w:spacing w:before="268"/>
        <w:ind w:left="1439" w:right="1466" w:firstLine="720"/>
        <w:jc w:val="both"/>
        <w:rPr>
          <w:i/>
        </w:rPr>
      </w:pPr>
      <w:r>
        <w:rPr/>
        <w:t>If</w:t>
      </w:r>
      <w:r>
        <w:rPr>
          <w:spacing w:val="-3"/>
        </w:rPr>
        <w:t> </w:t>
      </w:r>
      <w:r>
        <w:rPr/>
        <w:t>the</w:t>
      </w:r>
      <w:r>
        <w:rPr>
          <w:spacing w:val="-3"/>
        </w:rPr>
        <w:t> </w:t>
      </w:r>
      <w:r>
        <w:rPr/>
        <w:t>shutdown</w:t>
      </w:r>
      <w:r>
        <w:rPr>
          <w:spacing w:val="-3"/>
        </w:rPr>
        <w:t> </w:t>
      </w:r>
      <w:r>
        <w:rPr/>
        <w:t>continues</w:t>
      </w:r>
      <w:r>
        <w:rPr>
          <w:spacing w:val="-3"/>
        </w:rPr>
        <w:t> </w:t>
      </w:r>
      <w:r>
        <w:rPr/>
        <w:t>into</w:t>
      </w:r>
      <w:r>
        <w:rPr>
          <w:spacing w:val="-2"/>
        </w:rPr>
        <w:t> </w:t>
      </w:r>
      <w:r>
        <w:rPr/>
        <w:t>December,</w:t>
      </w:r>
      <w:r>
        <w:rPr>
          <w:spacing w:val="-3"/>
        </w:rPr>
        <w:t> </w:t>
      </w:r>
      <w:r>
        <w:rPr/>
        <w:t>and</w:t>
      </w:r>
      <w:r>
        <w:rPr>
          <w:spacing w:val="-3"/>
        </w:rPr>
        <w:t> </w:t>
      </w:r>
      <w:r>
        <w:rPr/>
        <w:t>HAP</w:t>
      </w:r>
      <w:r>
        <w:rPr>
          <w:spacing w:val="-2"/>
        </w:rPr>
        <w:t> </w:t>
      </w:r>
      <w:r>
        <w:rPr/>
        <w:t>funds</w:t>
      </w:r>
      <w:r>
        <w:rPr>
          <w:spacing w:val="-3"/>
        </w:rPr>
        <w:t> </w:t>
      </w:r>
      <w:r>
        <w:rPr/>
        <w:t>are</w:t>
      </w:r>
      <w:r>
        <w:rPr>
          <w:spacing w:val="-2"/>
        </w:rPr>
        <w:t> </w:t>
      </w:r>
      <w:r>
        <w:rPr/>
        <w:t>not</w:t>
      </w:r>
      <w:r>
        <w:rPr>
          <w:spacing w:val="-2"/>
        </w:rPr>
        <w:t> </w:t>
      </w:r>
      <w:r>
        <w:rPr/>
        <w:t>provided,</w:t>
      </w:r>
      <w:r>
        <w:rPr>
          <w:spacing w:val="-3"/>
        </w:rPr>
        <w:t> </w:t>
      </w:r>
      <w:r>
        <w:rPr/>
        <w:t>RAD</w:t>
      </w:r>
      <w:r>
        <w:rPr>
          <w:spacing w:val="-3"/>
        </w:rPr>
        <w:t> </w:t>
      </w:r>
      <w:r>
        <w:rPr/>
        <w:t>tenants</w:t>
      </w:r>
      <w:r>
        <w:rPr>
          <w:spacing w:val="-3"/>
        </w:rPr>
        <w:t> </w:t>
      </w:r>
      <w:r>
        <w:rPr/>
        <w:t>in</w:t>
      </w:r>
      <w:r>
        <w:rPr>
          <w:spacing w:val="-1"/>
        </w:rPr>
        <w:t> </w:t>
      </w:r>
      <w:r>
        <w:rPr/>
        <w:t>PBS8 properties may</w:t>
      </w:r>
      <w:r>
        <w:rPr>
          <w:spacing w:val="-1"/>
        </w:rPr>
        <w:t> </w:t>
      </w:r>
      <w:r>
        <w:rPr/>
        <w:t>be protected</w:t>
      </w:r>
      <w:r>
        <w:rPr>
          <w:spacing w:val="-1"/>
        </w:rPr>
        <w:t> </w:t>
      </w:r>
      <w:r>
        <w:rPr/>
        <w:t>from</w:t>
      </w:r>
      <w:r>
        <w:rPr>
          <w:spacing w:val="-1"/>
        </w:rPr>
        <w:t> </w:t>
      </w:r>
      <w:r>
        <w:rPr/>
        <w:t>rent increases</w:t>
      </w:r>
      <w:r>
        <w:rPr>
          <w:spacing w:val="-1"/>
        </w:rPr>
        <w:t> </w:t>
      </w:r>
      <w:r>
        <w:rPr/>
        <w:t>and evictions,</w:t>
      </w:r>
      <w:r>
        <w:rPr>
          <w:spacing w:val="-1"/>
        </w:rPr>
        <w:t> </w:t>
      </w:r>
      <w:r>
        <w:rPr/>
        <w:t>per</w:t>
      </w:r>
      <w:r>
        <w:rPr>
          <w:spacing w:val="-1"/>
        </w:rPr>
        <w:t> </w:t>
      </w:r>
      <w:r>
        <w:rPr/>
        <w:t>the analysis of</w:t>
      </w:r>
      <w:r>
        <w:rPr>
          <w:spacing w:val="-1"/>
        </w:rPr>
        <w:t> </w:t>
      </w:r>
      <w:r>
        <w:rPr/>
        <w:t>PBS8</w:t>
      </w:r>
      <w:r>
        <w:rPr>
          <w:spacing w:val="-1"/>
        </w:rPr>
        <w:t> </w:t>
      </w:r>
      <w:r>
        <w:rPr/>
        <w:t>tenants</w:t>
      </w:r>
      <w:r>
        <w:rPr>
          <w:spacing w:val="-1"/>
        </w:rPr>
        <w:t> </w:t>
      </w:r>
      <w:r>
        <w:rPr/>
        <w:t>living in properties with ongoing rental assistance contracts, </w:t>
      </w:r>
      <w:r>
        <w:rPr>
          <w:i/>
        </w:rPr>
        <w:t>supra.</w:t>
      </w:r>
    </w:p>
    <w:p>
      <w:pPr>
        <w:pStyle w:val="BodyText"/>
        <w:rPr>
          <w:i/>
        </w:rPr>
      </w:pPr>
    </w:p>
    <w:p>
      <w:pPr>
        <w:spacing w:before="0"/>
        <w:ind w:left="2159" w:right="0" w:firstLine="0"/>
        <w:jc w:val="left"/>
        <w:rPr>
          <w:i/>
          <w:sz w:val="22"/>
        </w:rPr>
      </w:pPr>
      <w:r>
        <w:rPr>
          <w:i/>
          <w:sz w:val="22"/>
        </w:rPr>
        <w:t>Who</w:t>
      </w:r>
      <w:r>
        <w:rPr>
          <w:i/>
          <w:spacing w:val="-7"/>
          <w:sz w:val="22"/>
        </w:rPr>
        <w:t> </w:t>
      </w:r>
      <w:r>
        <w:rPr>
          <w:i/>
          <w:sz w:val="22"/>
        </w:rPr>
        <w:t>can</w:t>
      </w:r>
      <w:r>
        <w:rPr>
          <w:i/>
          <w:spacing w:val="-6"/>
          <w:sz w:val="22"/>
        </w:rPr>
        <w:t> </w:t>
      </w:r>
      <w:r>
        <w:rPr>
          <w:i/>
          <w:sz w:val="22"/>
        </w:rPr>
        <w:t>advocates</w:t>
      </w:r>
      <w:r>
        <w:rPr>
          <w:i/>
          <w:spacing w:val="-5"/>
          <w:sz w:val="22"/>
        </w:rPr>
        <w:t> </w:t>
      </w:r>
      <w:r>
        <w:rPr>
          <w:i/>
          <w:sz w:val="22"/>
        </w:rPr>
        <w:t>call</w:t>
      </w:r>
      <w:r>
        <w:rPr>
          <w:i/>
          <w:spacing w:val="-6"/>
          <w:sz w:val="22"/>
        </w:rPr>
        <w:t> </w:t>
      </w:r>
      <w:r>
        <w:rPr>
          <w:i/>
          <w:sz w:val="22"/>
        </w:rPr>
        <w:t>for</w:t>
      </w:r>
      <w:r>
        <w:rPr>
          <w:i/>
          <w:spacing w:val="-7"/>
          <w:sz w:val="22"/>
        </w:rPr>
        <w:t> </w:t>
      </w:r>
      <w:r>
        <w:rPr>
          <w:i/>
          <w:spacing w:val="-2"/>
          <w:sz w:val="22"/>
        </w:rPr>
        <w:t>assistance?</w:t>
      </w:r>
    </w:p>
    <w:p>
      <w:pPr>
        <w:pStyle w:val="BodyText"/>
        <w:rPr>
          <w:i/>
        </w:rPr>
      </w:pPr>
    </w:p>
    <w:p>
      <w:pPr>
        <w:pStyle w:val="BodyText"/>
        <w:ind w:left="1439" w:right="1518" w:firstLine="720"/>
      </w:pPr>
      <w:r>
        <w:rPr/>
        <w:t>If tenants at RAD properties are being threatened with rent increases or evictions, please contact</w:t>
      </w:r>
      <w:r>
        <w:rPr>
          <w:spacing w:val="-3"/>
        </w:rPr>
        <w:t> </w:t>
      </w:r>
      <w:r>
        <w:rPr/>
        <w:t>Korey</w:t>
      </w:r>
      <w:r>
        <w:rPr>
          <w:spacing w:val="-3"/>
        </w:rPr>
        <w:t> </w:t>
      </w:r>
      <w:r>
        <w:rPr/>
        <w:t>Lundin</w:t>
      </w:r>
      <w:r>
        <w:rPr>
          <w:spacing w:val="-3"/>
        </w:rPr>
        <w:t> </w:t>
      </w:r>
      <w:hyperlink r:id="rId12">
        <w:r>
          <w:rPr/>
          <w:t>(klundin@nhlp.org)</w:t>
        </w:r>
      </w:hyperlink>
      <w:r>
        <w:rPr>
          <w:spacing w:val="-2"/>
        </w:rPr>
        <w:t> </w:t>
      </w:r>
      <w:r>
        <w:rPr/>
        <w:t>at</w:t>
      </w:r>
      <w:r>
        <w:rPr>
          <w:spacing w:val="-3"/>
        </w:rPr>
        <w:t> </w:t>
      </w:r>
      <w:r>
        <w:rPr/>
        <w:t>NHLP</w:t>
      </w:r>
      <w:r>
        <w:rPr>
          <w:spacing w:val="-3"/>
        </w:rPr>
        <w:t> </w:t>
      </w:r>
      <w:r>
        <w:rPr/>
        <w:t>for</w:t>
      </w:r>
      <w:r>
        <w:rPr>
          <w:spacing w:val="-3"/>
        </w:rPr>
        <w:t> </w:t>
      </w:r>
      <w:r>
        <w:rPr/>
        <w:t>technical</w:t>
      </w:r>
      <w:r>
        <w:rPr>
          <w:spacing w:val="-2"/>
        </w:rPr>
        <w:t> </w:t>
      </w:r>
      <w:r>
        <w:rPr/>
        <w:t>assistance.</w:t>
      </w:r>
      <w:r>
        <w:rPr>
          <w:spacing w:val="40"/>
        </w:rPr>
        <w:t> </w:t>
      </w:r>
      <w:r>
        <w:rPr/>
        <w:t>If</w:t>
      </w:r>
      <w:r>
        <w:rPr>
          <w:spacing w:val="-3"/>
        </w:rPr>
        <w:t> </w:t>
      </w:r>
      <w:r>
        <w:rPr/>
        <w:t>residents</w:t>
      </w:r>
      <w:r>
        <w:rPr>
          <w:spacing w:val="-3"/>
        </w:rPr>
        <w:t> </w:t>
      </w:r>
      <w:r>
        <w:rPr/>
        <w:t>are</w:t>
      </w:r>
      <w:r>
        <w:rPr>
          <w:spacing w:val="-2"/>
        </w:rPr>
        <w:t> </w:t>
      </w:r>
      <w:r>
        <w:rPr/>
        <w:t>facing</w:t>
      </w:r>
      <w:r>
        <w:rPr>
          <w:spacing w:val="-3"/>
        </w:rPr>
        <w:t> </w:t>
      </w:r>
      <w:r>
        <w:rPr/>
        <w:t>a health and safety issue due to the shutdown, call HUD’s Office if Recapitalization.</w:t>
      </w:r>
      <w:hyperlink w:history="true" w:anchor="_bookmark26">
        <w:r>
          <w:rPr>
            <w:vertAlign w:val="superscript"/>
          </w:rPr>
          <w:t>27</w:t>
        </w:r>
      </w:hyperlink>
    </w:p>
    <w:p>
      <w:pPr>
        <w:pStyle w:val="BodyText"/>
      </w:pPr>
    </w:p>
    <w:p>
      <w:pPr>
        <w:pStyle w:val="BodyText"/>
        <w:ind w:left="2520"/>
      </w:pPr>
      <w:r>
        <w:rPr/>
        <w:t>How</w:t>
      </w:r>
      <w:r>
        <w:rPr>
          <w:spacing w:val="-6"/>
        </w:rPr>
        <w:t> </w:t>
      </w:r>
      <w:r>
        <w:rPr/>
        <w:t>should</w:t>
      </w:r>
      <w:r>
        <w:rPr>
          <w:spacing w:val="-6"/>
        </w:rPr>
        <w:t> </w:t>
      </w:r>
      <w:r>
        <w:rPr/>
        <w:t>I</w:t>
      </w:r>
      <w:r>
        <w:rPr>
          <w:spacing w:val="-5"/>
        </w:rPr>
        <w:t> </w:t>
      </w:r>
      <w:r>
        <w:rPr/>
        <w:t>advise</w:t>
      </w:r>
      <w:r>
        <w:rPr>
          <w:spacing w:val="-5"/>
        </w:rPr>
        <w:t> </w:t>
      </w:r>
      <w:r>
        <w:rPr/>
        <w:t>my</w:t>
      </w:r>
      <w:r>
        <w:rPr>
          <w:spacing w:val="-5"/>
        </w:rPr>
        <w:t> </w:t>
      </w:r>
      <w:r>
        <w:rPr/>
        <w:t>clients</w:t>
      </w:r>
      <w:r>
        <w:rPr>
          <w:spacing w:val="-6"/>
        </w:rPr>
        <w:t> </w:t>
      </w:r>
      <w:r>
        <w:rPr/>
        <w:t>at</w:t>
      </w:r>
      <w:r>
        <w:rPr>
          <w:spacing w:val="-5"/>
        </w:rPr>
        <w:t> </w:t>
      </w:r>
      <w:r>
        <w:rPr/>
        <w:t>this</w:t>
      </w:r>
      <w:r>
        <w:rPr>
          <w:spacing w:val="-6"/>
        </w:rPr>
        <w:t> </w:t>
      </w:r>
      <w:r>
        <w:rPr>
          <w:spacing w:val="-4"/>
        </w:rPr>
        <w:t>time?</w:t>
      </w:r>
    </w:p>
    <w:p>
      <w:pPr>
        <w:pStyle w:val="ListParagraph"/>
        <w:numPr>
          <w:ilvl w:val="0"/>
          <w:numId w:val="1"/>
        </w:numPr>
        <w:tabs>
          <w:tab w:pos="2518" w:val="left" w:leader="none"/>
          <w:tab w:pos="2520" w:val="left" w:leader="none"/>
        </w:tabs>
        <w:spacing w:line="259" w:lineRule="auto" w:before="268" w:after="0"/>
        <w:ind w:left="2520" w:right="1508" w:hanging="361"/>
        <w:jc w:val="left"/>
        <w:rPr>
          <w:sz w:val="22"/>
        </w:rPr>
      </w:pPr>
      <w:r>
        <w:rPr>
          <w:sz w:val="22"/>
        </w:rPr>
        <w:t>Residents</w:t>
      </w:r>
      <w:r>
        <w:rPr>
          <w:spacing w:val="-4"/>
          <w:sz w:val="22"/>
        </w:rPr>
        <w:t> </w:t>
      </w:r>
      <w:r>
        <w:rPr>
          <w:sz w:val="22"/>
        </w:rPr>
        <w:t>in</w:t>
      </w:r>
      <w:r>
        <w:rPr>
          <w:spacing w:val="-2"/>
          <w:sz w:val="22"/>
        </w:rPr>
        <w:t> </w:t>
      </w:r>
      <w:r>
        <w:rPr>
          <w:sz w:val="22"/>
        </w:rPr>
        <w:t>RAD</w:t>
      </w:r>
      <w:r>
        <w:rPr>
          <w:spacing w:val="-4"/>
          <w:sz w:val="22"/>
        </w:rPr>
        <w:t> </w:t>
      </w:r>
      <w:r>
        <w:rPr>
          <w:sz w:val="22"/>
        </w:rPr>
        <w:t>properties</w:t>
      </w:r>
      <w:r>
        <w:rPr>
          <w:spacing w:val="-4"/>
          <w:sz w:val="22"/>
        </w:rPr>
        <w:t> </w:t>
      </w:r>
      <w:r>
        <w:rPr>
          <w:sz w:val="22"/>
        </w:rPr>
        <w:t>should</w:t>
      </w:r>
      <w:r>
        <w:rPr>
          <w:spacing w:val="-3"/>
          <w:sz w:val="22"/>
        </w:rPr>
        <w:t> </w:t>
      </w:r>
      <w:r>
        <w:rPr>
          <w:sz w:val="22"/>
        </w:rPr>
        <w:t>not</w:t>
      </w:r>
      <w:r>
        <w:rPr>
          <w:spacing w:val="-3"/>
          <w:sz w:val="22"/>
        </w:rPr>
        <w:t> </w:t>
      </w:r>
      <w:r>
        <w:rPr>
          <w:sz w:val="22"/>
        </w:rPr>
        <w:t>experience</w:t>
      </w:r>
      <w:r>
        <w:rPr>
          <w:spacing w:val="-4"/>
          <w:sz w:val="22"/>
        </w:rPr>
        <w:t> </w:t>
      </w:r>
      <w:r>
        <w:rPr>
          <w:sz w:val="22"/>
        </w:rPr>
        <w:t>any</w:t>
      </w:r>
      <w:r>
        <w:rPr>
          <w:spacing w:val="-4"/>
          <w:sz w:val="22"/>
        </w:rPr>
        <w:t> </w:t>
      </w:r>
      <w:r>
        <w:rPr>
          <w:sz w:val="22"/>
        </w:rPr>
        <w:t>disruption</w:t>
      </w:r>
      <w:r>
        <w:rPr>
          <w:spacing w:val="-3"/>
          <w:sz w:val="22"/>
        </w:rPr>
        <w:t> </w:t>
      </w:r>
      <w:r>
        <w:rPr>
          <w:sz w:val="22"/>
        </w:rPr>
        <w:t>to</w:t>
      </w:r>
      <w:r>
        <w:rPr>
          <w:spacing w:val="-3"/>
          <w:sz w:val="22"/>
        </w:rPr>
        <w:t> </w:t>
      </w:r>
      <w:r>
        <w:rPr>
          <w:sz w:val="22"/>
        </w:rPr>
        <w:t>their</w:t>
      </w:r>
      <w:r>
        <w:rPr>
          <w:spacing w:val="-3"/>
          <w:sz w:val="22"/>
        </w:rPr>
        <w:t> </w:t>
      </w:r>
      <w:r>
        <w:rPr>
          <w:sz w:val="22"/>
        </w:rPr>
        <w:t>tenancy</w:t>
      </w:r>
      <w:r>
        <w:rPr>
          <w:spacing w:val="-3"/>
          <w:sz w:val="22"/>
        </w:rPr>
        <w:t> </w:t>
      </w:r>
      <w:r>
        <w:rPr>
          <w:sz w:val="22"/>
        </w:rPr>
        <w:t>based</w:t>
      </w:r>
      <w:r>
        <w:rPr>
          <w:spacing w:val="-4"/>
          <w:sz w:val="22"/>
        </w:rPr>
        <w:t> </w:t>
      </w:r>
      <w:r>
        <w:rPr>
          <w:sz w:val="22"/>
        </w:rPr>
        <w:t>on the government shutdown. Tenants should contact an advocate immediately if they are threatened with a rent increase or eviction.</w:t>
      </w:r>
    </w:p>
    <w:p>
      <w:pPr>
        <w:pStyle w:val="BodyText"/>
        <w:spacing w:before="21"/>
      </w:pPr>
    </w:p>
    <w:p>
      <w:pPr>
        <w:pStyle w:val="ListParagraph"/>
        <w:numPr>
          <w:ilvl w:val="0"/>
          <w:numId w:val="1"/>
        </w:numPr>
        <w:tabs>
          <w:tab w:pos="2518" w:val="left" w:leader="none"/>
          <w:tab w:pos="2520" w:val="left" w:leader="none"/>
        </w:tabs>
        <w:spacing w:line="259" w:lineRule="auto" w:before="0" w:after="0"/>
        <w:ind w:left="2520" w:right="1535" w:hanging="361"/>
        <w:jc w:val="left"/>
        <w:rPr>
          <w:sz w:val="22"/>
        </w:rPr>
      </w:pPr>
      <w:r>
        <w:rPr>
          <w:sz w:val="22"/>
        </w:rPr>
        <w:t>RAD</w:t>
      </w:r>
      <w:r>
        <w:rPr>
          <w:spacing w:val="-4"/>
          <w:sz w:val="22"/>
        </w:rPr>
        <w:t> </w:t>
      </w:r>
      <w:r>
        <w:rPr>
          <w:sz w:val="22"/>
        </w:rPr>
        <w:t>residents</w:t>
      </w:r>
      <w:r>
        <w:rPr>
          <w:spacing w:val="-4"/>
          <w:sz w:val="22"/>
        </w:rPr>
        <w:t> </w:t>
      </w:r>
      <w:r>
        <w:rPr>
          <w:sz w:val="22"/>
        </w:rPr>
        <w:t>may</w:t>
      </w:r>
      <w:r>
        <w:rPr>
          <w:spacing w:val="-4"/>
          <w:sz w:val="22"/>
        </w:rPr>
        <w:t> </w:t>
      </w:r>
      <w:r>
        <w:rPr>
          <w:sz w:val="22"/>
        </w:rPr>
        <w:t>experience</w:t>
      </w:r>
      <w:r>
        <w:rPr>
          <w:spacing w:val="-3"/>
          <w:sz w:val="22"/>
        </w:rPr>
        <w:t> </w:t>
      </w:r>
      <w:r>
        <w:rPr>
          <w:sz w:val="22"/>
        </w:rPr>
        <w:t>longer</w:t>
      </w:r>
      <w:r>
        <w:rPr>
          <w:spacing w:val="-1"/>
          <w:sz w:val="22"/>
        </w:rPr>
        <w:t> </w:t>
      </w:r>
      <w:r>
        <w:rPr>
          <w:sz w:val="22"/>
        </w:rPr>
        <w:t>wait</w:t>
      </w:r>
      <w:r>
        <w:rPr>
          <w:spacing w:val="-4"/>
          <w:sz w:val="22"/>
        </w:rPr>
        <w:t> </w:t>
      </w:r>
      <w:r>
        <w:rPr>
          <w:sz w:val="22"/>
        </w:rPr>
        <w:t>times</w:t>
      </w:r>
      <w:r>
        <w:rPr>
          <w:spacing w:val="-4"/>
          <w:sz w:val="22"/>
        </w:rPr>
        <w:t> </w:t>
      </w:r>
      <w:r>
        <w:rPr>
          <w:sz w:val="22"/>
        </w:rPr>
        <w:t>for</w:t>
      </w:r>
      <w:r>
        <w:rPr>
          <w:spacing w:val="-4"/>
          <w:sz w:val="22"/>
        </w:rPr>
        <w:t> </w:t>
      </w:r>
      <w:r>
        <w:rPr>
          <w:sz w:val="22"/>
        </w:rPr>
        <w:t>inspection</w:t>
      </w:r>
      <w:r>
        <w:rPr>
          <w:spacing w:val="-4"/>
          <w:sz w:val="22"/>
        </w:rPr>
        <w:t> </w:t>
      </w:r>
      <w:r>
        <w:rPr>
          <w:sz w:val="22"/>
        </w:rPr>
        <w:t>requests,</w:t>
      </w:r>
      <w:r>
        <w:rPr>
          <w:spacing w:val="-4"/>
          <w:sz w:val="22"/>
        </w:rPr>
        <w:t> </w:t>
      </w:r>
      <w:r>
        <w:rPr>
          <w:sz w:val="22"/>
        </w:rPr>
        <w:t>recertifications,</w:t>
      </w:r>
      <w:r>
        <w:rPr>
          <w:spacing w:val="-4"/>
          <w:sz w:val="22"/>
        </w:rPr>
        <w:t> </w:t>
      </w:r>
      <w:r>
        <w:rPr>
          <w:sz w:val="22"/>
        </w:rPr>
        <w:t>or other PHA/owner functions, especially those that require HUD approval.</w:t>
      </w:r>
    </w:p>
    <w:p>
      <w:pPr>
        <w:pStyle w:val="BodyText"/>
        <w:spacing w:before="159"/>
      </w:pPr>
    </w:p>
    <w:p>
      <w:pPr>
        <w:pStyle w:val="BodyText"/>
        <w:ind w:left="611" w:right="611"/>
        <w:jc w:val="center"/>
      </w:pPr>
      <w:r>
        <w:rPr>
          <w:u w:val="single"/>
        </w:rPr>
        <w:t>USDA</w:t>
      </w:r>
      <w:r>
        <w:rPr>
          <w:spacing w:val="-10"/>
          <w:u w:val="single"/>
        </w:rPr>
        <w:t> </w:t>
      </w:r>
      <w:r>
        <w:rPr>
          <w:u w:val="single"/>
        </w:rPr>
        <w:t>Rural</w:t>
      </w:r>
      <w:r>
        <w:rPr>
          <w:spacing w:val="-10"/>
          <w:u w:val="single"/>
        </w:rPr>
        <w:t> </w:t>
      </w:r>
      <w:r>
        <w:rPr>
          <w:u w:val="single"/>
        </w:rPr>
        <w:t>Development</w:t>
      </w:r>
      <w:r>
        <w:rPr>
          <w:spacing w:val="-9"/>
          <w:u w:val="single"/>
        </w:rPr>
        <w:t> </w:t>
      </w:r>
      <w:r>
        <w:rPr>
          <w:u w:val="single"/>
        </w:rPr>
        <w:t>Housing</w:t>
      </w:r>
      <w:r>
        <w:rPr>
          <w:spacing w:val="-11"/>
          <w:u w:val="single"/>
        </w:rPr>
        <w:t> </w:t>
      </w:r>
      <w:r>
        <w:rPr>
          <w:spacing w:val="-2"/>
          <w:u w:val="single"/>
        </w:rPr>
        <w:t>Programs</w:t>
      </w:r>
    </w:p>
    <w:p>
      <w:pPr>
        <w:pStyle w:val="BodyText"/>
      </w:pPr>
    </w:p>
    <w:p>
      <w:pPr>
        <w:pStyle w:val="BodyText"/>
        <w:ind w:left="2160"/>
      </w:pPr>
      <w:r>
        <w:rPr/>
        <w:t>The</w:t>
      </w:r>
      <w:r>
        <w:rPr>
          <w:spacing w:val="-7"/>
        </w:rPr>
        <w:t> </w:t>
      </w:r>
      <w:r>
        <w:rPr/>
        <w:t>Rural</w:t>
      </w:r>
      <w:r>
        <w:rPr>
          <w:spacing w:val="-7"/>
        </w:rPr>
        <w:t> </w:t>
      </w:r>
      <w:r>
        <w:rPr/>
        <w:t>Housing</w:t>
      </w:r>
      <w:r>
        <w:rPr>
          <w:spacing w:val="-7"/>
        </w:rPr>
        <w:t> </w:t>
      </w:r>
      <w:r>
        <w:rPr/>
        <w:t>Service</w:t>
      </w:r>
      <w:r>
        <w:rPr>
          <w:spacing w:val="-6"/>
        </w:rPr>
        <w:t> </w:t>
      </w:r>
      <w:r>
        <w:rPr/>
        <w:t>(RHS)</w:t>
      </w:r>
      <w:r>
        <w:rPr>
          <w:spacing w:val="-7"/>
        </w:rPr>
        <w:t> </w:t>
      </w:r>
      <w:r>
        <w:rPr/>
        <w:t>and</w:t>
      </w:r>
      <w:r>
        <w:rPr>
          <w:spacing w:val="-6"/>
        </w:rPr>
        <w:t> </w:t>
      </w:r>
      <w:r>
        <w:rPr/>
        <w:t>Rural</w:t>
      </w:r>
      <w:r>
        <w:rPr>
          <w:spacing w:val="-8"/>
        </w:rPr>
        <w:t> </w:t>
      </w:r>
      <w:r>
        <w:rPr/>
        <w:t>Development</w:t>
      </w:r>
      <w:r>
        <w:rPr>
          <w:spacing w:val="-7"/>
        </w:rPr>
        <w:t> </w:t>
      </w:r>
      <w:r>
        <w:rPr/>
        <w:t>(RD)</w:t>
      </w:r>
      <w:r>
        <w:rPr>
          <w:spacing w:val="-7"/>
        </w:rPr>
        <w:t> </w:t>
      </w:r>
      <w:r>
        <w:rPr/>
        <w:t>have</w:t>
      </w:r>
      <w:r>
        <w:rPr>
          <w:spacing w:val="-8"/>
        </w:rPr>
        <w:t> </w:t>
      </w:r>
      <w:r>
        <w:rPr/>
        <w:t>not</w:t>
      </w:r>
      <w:r>
        <w:rPr>
          <w:spacing w:val="-7"/>
        </w:rPr>
        <w:t> </w:t>
      </w:r>
      <w:r>
        <w:rPr/>
        <w:t>released</w:t>
      </w:r>
      <w:r>
        <w:rPr>
          <w:spacing w:val="-7"/>
        </w:rPr>
        <w:t> </w:t>
      </w:r>
      <w:r>
        <w:rPr/>
        <w:t>any</w:t>
      </w:r>
      <w:r>
        <w:rPr>
          <w:spacing w:val="-7"/>
        </w:rPr>
        <w:t> </w:t>
      </w:r>
      <w:r>
        <w:rPr>
          <w:spacing w:val="-2"/>
        </w:rPr>
        <w:t>information</w:t>
      </w:r>
    </w:p>
    <w:p>
      <w:pPr>
        <w:pStyle w:val="BodyText"/>
        <w:spacing w:before="6"/>
        <w:rPr>
          <w:sz w:val="12"/>
        </w:rPr>
      </w:pPr>
      <w:r>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112146</wp:posOffset>
                </wp:positionV>
                <wp:extent cx="182880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830469pt;width:144pt;height:.72pt;mso-position-horizontal-relative:page;mso-position-vertical-relative:paragraph;z-index:-15724032;mso-wrap-distance-left:0;mso-wrap-distance-right:0" id="docshape10" filled="true" fillcolor="#000000" stroked="false">
                <v:fill type="solid"/>
                <w10:wrap type="topAndBottom"/>
              </v:rect>
            </w:pict>
          </mc:Fallback>
        </mc:AlternateContent>
      </w:r>
    </w:p>
    <w:p>
      <w:pPr>
        <w:spacing w:line="244" w:lineRule="exact" w:before="98"/>
        <w:ind w:left="1440" w:right="0" w:firstLine="0"/>
        <w:jc w:val="left"/>
        <w:rPr>
          <w:sz w:val="20"/>
        </w:rPr>
      </w:pPr>
      <w:bookmarkStart w:name="_bookmark24" w:id="25"/>
      <w:bookmarkEnd w:id="25"/>
      <w:r>
        <w:rPr/>
      </w:r>
      <w:r>
        <w:rPr>
          <w:sz w:val="20"/>
          <w:vertAlign w:val="superscript"/>
        </w:rPr>
        <w:t>25</w:t>
      </w:r>
      <w:r>
        <w:rPr>
          <w:spacing w:val="-4"/>
          <w:sz w:val="20"/>
          <w:vertAlign w:val="baseline"/>
        </w:rPr>
        <w:t> </w:t>
      </w:r>
      <w:r>
        <w:rPr>
          <w:sz w:val="20"/>
          <w:vertAlign w:val="baseline"/>
        </w:rPr>
        <w:t>HUD</w:t>
      </w:r>
      <w:r>
        <w:rPr>
          <w:spacing w:val="-3"/>
          <w:sz w:val="20"/>
          <w:vertAlign w:val="baseline"/>
        </w:rPr>
        <w:t> </w:t>
      </w:r>
      <w:r>
        <w:rPr>
          <w:sz w:val="20"/>
          <w:vertAlign w:val="baseline"/>
        </w:rPr>
        <w:t>Contingency</w:t>
      </w:r>
      <w:r>
        <w:rPr>
          <w:spacing w:val="-3"/>
          <w:sz w:val="20"/>
          <w:vertAlign w:val="baseline"/>
        </w:rPr>
        <w:t> </w:t>
      </w:r>
      <w:r>
        <w:rPr>
          <w:sz w:val="20"/>
          <w:vertAlign w:val="baseline"/>
        </w:rPr>
        <w:t>Plan</w:t>
      </w:r>
      <w:r>
        <w:rPr>
          <w:spacing w:val="-4"/>
          <w:sz w:val="20"/>
          <w:vertAlign w:val="baseline"/>
        </w:rPr>
        <w:t> </w:t>
      </w:r>
      <w:r>
        <w:rPr>
          <w:sz w:val="20"/>
          <w:vertAlign w:val="baseline"/>
        </w:rPr>
        <w:t>for</w:t>
      </w:r>
      <w:r>
        <w:rPr>
          <w:spacing w:val="-3"/>
          <w:sz w:val="20"/>
          <w:vertAlign w:val="baseline"/>
        </w:rPr>
        <w:t> </w:t>
      </w:r>
      <w:r>
        <w:rPr>
          <w:sz w:val="20"/>
          <w:vertAlign w:val="baseline"/>
        </w:rPr>
        <w:t>Possible</w:t>
      </w:r>
      <w:r>
        <w:rPr>
          <w:spacing w:val="-3"/>
          <w:sz w:val="20"/>
          <w:vertAlign w:val="baseline"/>
        </w:rPr>
        <w:t> </w:t>
      </w:r>
      <w:r>
        <w:rPr>
          <w:sz w:val="20"/>
          <w:vertAlign w:val="baseline"/>
        </w:rPr>
        <w:t>Lapse</w:t>
      </w:r>
      <w:r>
        <w:rPr>
          <w:spacing w:val="-3"/>
          <w:sz w:val="20"/>
          <w:vertAlign w:val="baseline"/>
        </w:rPr>
        <w:t> </w:t>
      </w:r>
      <w:r>
        <w:rPr>
          <w:sz w:val="20"/>
          <w:vertAlign w:val="baseline"/>
        </w:rPr>
        <w:t>in</w:t>
      </w:r>
      <w:r>
        <w:rPr>
          <w:spacing w:val="-4"/>
          <w:sz w:val="20"/>
          <w:vertAlign w:val="baseline"/>
        </w:rPr>
        <w:t> </w:t>
      </w:r>
      <w:r>
        <w:rPr>
          <w:sz w:val="20"/>
          <w:vertAlign w:val="baseline"/>
        </w:rPr>
        <w:t>Appropriations</w:t>
      </w:r>
      <w:r>
        <w:rPr>
          <w:spacing w:val="-5"/>
          <w:sz w:val="20"/>
          <w:vertAlign w:val="baseline"/>
        </w:rPr>
        <w:t> </w:t>
      </w:r>
      <w:r>
        <w:rPr>
          <w:sz w:val="20"/>
          <w:vertAlign w:val="baseline"/>
        </w:rPr>
        <w:t>2023,</w:t>
      </w:r>
      <w:r>
        <w:rPr>
          <w:spacing w:val="-4"/>
          <w:sz w:val="20"/>
          <w:vertAlign w:val="baseline"/>
        </w:rPr>
        <w:t> </w:t>
      </w:r>
      <w:r>
        <w:rPr>
          <w:sz w:val="20"/>
          <w:vertAlign w:val="baseline"/>
        </w:rPr>
        <w:t>13-14</w:t>
      </w:r>
      <w:r>
        <w:rPr>
          <w:spacing w:val="-4"/>
          <w:sz w:val="20"/>
          <w:vertAlign w:val="baseline"/>
        </w:rPr>
        <w:t> </w:t>
      </w:r>
      <w:r>
        <w:rPr>
          <w:sz w:val="20"/>
          <w:vertAlign w:val="baseline"/>
        </w:rPr>
        <w:t>(Sept.</w:t>
      </w:r>
      <w:r>
        <w:rPr>
          <w:spacing w:val="-3"/>
          <w:sz w:val="20"/>
          <w:vertAlign w:val="baseline"/>
        </w:rPr>
        <w:t> </w:t>
      </w:r>
      <w:r>
        <w:rPr>
          <w:sz w:val="20"/>
          <w:vertAlign w:val="baseline"/>
        </w:rPr>
        <w:t>29,</w:t>
      </w:r>
      <w:r>
        <w:rPr>
          <w:spacing w:val="-4"/>
          <w:sz w:val="20"/>
          <w:vertAlign w:val="baseline"/>
        </w:rPr>
        <w:t> </w:t>
      </w:r>
      <w:r>
        <w:rPr>
          <w:spacing w:val="-2"/>
          <w:sz w:val="20"/>
          <w:vertAlign w:val="baseline"/>
        </w:rPr>
        <w:t>2023).</w:t>
      </w:r>
    </w:p>
    <w:p>
      <w:pPr>
        <w:spacing w:before="0"/>
        <w:ind w:left="1440" w:right="1598" w:firstLine="0"/>
        <w:jc w:val="left"/>
        <w:rPr>
          <w:sz w:val="20"/>
        </w:rPr>
      </w:pPr>
      <w:bookmarkStart w:name="_bookmark25" w:id="26"/>
      <w:bookmarkEnd w:id="26"/>
      <w:r>
        <w:rPr/>
      </w:r>
      <w:r>
        <w:rPr>
          <w:sz w:val="20"/>
          <w:vertAlign w:val="superscript"/>
        </w:rPr>
        <w:t>26</w:t>
      </w:r>
      <w:r>
        <w:rPr>
          <w:sz w:val="20"/>
          <w:vertAlign w:val="baseline"/>
        </w:rPr>
        <w:t> </w:t>
      </w:r>
      <w:hyperlink r:id="rId13">
        <w:r>
          <w:rPr>
            <w:color w:val="0562C1"/>
            <w:sz w:val="20"/>
            <w:u w:val="single" w:color="0562C1"/>
            <w:vertAlign w:val="baseline"/>
          </w:rPr>
          <w:t>Rental Assistance Demonstration – Final Implementation, Revision 4, H-2019-09 PIH-2019-23 (HA)</w:t>
        </w:r>
      </w:hyperlink>
      <w:r>
        <w:rPr>
          <w:color w:val="0562C1"/>
          <w:sz w:val="20"/>
          <w:u w:val="none"/>
          <w:vertAlign w:val="baseline"/>
        </w:rPr>
        <w:t> </w:t>
      </w:r>
      <w:r>
        <w:rPr>
          <w:sz w:val="20"/>
          <w:u w:val="none"/>
          <w:vertAlign w:val="baseline"/>
        </w:rPr>
        <w:t>(PBRA conversions</w:t>
      </w:r>
      <w:r>
        <w:rPr>
          <w:spacing w:val="-2"/>
          <w:sz w:val="20"/>
          <w:u w:val="none"/>
          <w:vertAlign w:val="baseline"/>
        </w:rPr>
        <w:t> </w:t>
      </w:r>
      <w:r>
        <w:rPr>
          <w:sz w:val="20"/>
          <w:u w:val="none"/>
          <w:vertAlign w:val="baseline"/>
        </w:rPr>
        <w:t>must</w:t>
      </w:r>
      <w:r>
        <w:rPr>
          <w:spacing w:val="-2"/>
          <w:sz w:val="20"/>
          <w:u w:val="none"/>
          <w:vertAlign w:val="baseline"/>
        </w:rPr>
        <w:t> </w:t>
      </w:r>
      <w:r>
        <w:rPr>
          <w:sz w:val="20"/>
          <w:u w:val="none"/>
          <w:vertAlign w:val="baseline"/>
        </w:rPr>
        <w:t>have</w:t>
      </w:r>
      <w:r>
        <w:rPr>
          <w:spacing w:val="-3"/>
          <w:sz w:val="20"/>
          <w:u w:val="none"/>
          <w:vertAlign w:val="baseline"/>
        </w:rPr>
        <w:t> </w:t>
      </w:r>
      <w:r>
        <w:rPr>
          <w:sz w:val="20"/>
          <w:u w:val="none"/>
          <w:vertAlign w:val="baseline"/>
        </w:rPr>
        <w:t>an</w:t>
      </w:r>
      <w:r>
        <w:rPr>
          <w:spacing w:val="-2"/>
          <w:sz w:val="20"/>
          <w:u w:val="none"/>
          <w:vertAlign w:val="baseline"/>
        </w:rPr>
        <w:t> </w:t>
      </w:r>
      <w:r>
        <w:rPr>
          <w:sz w:val="20"/>
          <w:u w:val="none"/>
          <w:vertAlign w:val="baseline"/>
        </w:rPr>
        <w:t>initial</w:t>
      </w:r>
      <w:r>
        <w:rPr>
          <w:spacing w:val="-2"/>
          <w:sz w:val="20"/>
          <w:u w:val="none"/>
          <w:vertAlign w:val="baseline"/>
        </w:rPr>
        <w:t> </w:t>
      </w:r>
      <w:r>
        <w:rPr>
          <w:sz w:val="20"/>
          <w:u w:val="none"/>
          <w:vertAlign w:val="baseline"/>
        </w:rPr>
        <w:t>contract</w:t>
      </w:r>
      <w:r>
        <w:rPr>
          <w:spacing w:val="-3"/>
          <w:sz w:val="20"/>
          <w:u w:val="none"/>
          <w:vertAlign w:val="baseline"/>
        </w:rPr>
        <w:t> </w:t>
      </w:r>
      <w:r>
        <w:rPr>
          <w:sz w:val="20"/>
          <w:u w:val="none"/>
          <w:vertAlign w:val="baseline"/>
        </w:rPr>
        <w:t>term</w:t>
      </w:r>
      <w:r>
        <w:rPr>
          <w:spacing w:val="-3"/>
          <w:sz w:val="20"/>
          <w:u w:val="none"/>
          <w:vertAlign w:val="baseline"/>
        </w:rPr>
        <w:t> </w:t>
      </w:r>
      <w:r>
        <w:rPr>
          <w:sz w:val="20"/>
          <w:u w:val="none"/>
          <w:vertAlign w:val="baseline"/>
        </w:rPr>
        <w:t>of</w:t>
      </w:r>
      <w:r>
        <w:rPr>
          <w:spacing w:val="-2"/>
          <w:sz w:val="20"/>
          <w:u w:val="none"/>
          <w:vertAlign w:val="baseline"/>
        </w:rPr>
        <w:t> </w:t>
      </w:r>
      <w:r>
        <w:rPr>
          <w:sz w:val="20"/>
          <w:u w:val="none"/>
          <w:vertAlign w:val="baseline"/>
        </w:rPr>
        <w:t>20</w:t>
      </w:r>
      <w:r>
        <w:rPr>
          <w:spacing w:val="-3"/>
          <w:sz w:val="20"/>
          <w:u w:val="none"/>
          <w:vertAlign w:val="baseline"/>
        </w:rPr>
        <w:t> </w:t>
      </w:r>
      <w:r>
        <w:rPr>
          <w:sz w:val="20"/>
          <w:u w:val="none"/>
          <w:vertAlign w:val="baseline"/>
        </w:rPr>
        <w:t>years;</w:t>
      </w:r>
      <w:r>
        <w:rPr>
          <w:spacing w:val="-3"/>
          <w:sz w:val="20"/>
          <w:u w:val="none"/>
          <w:vertAlign w:val="baseline"/>
        </w:rPr>
        <w:t> </w:t>
      </w:r>
      <w:r>
        <w:rPr>
          <w:sz w:val="20"/>
          <w:u w:val="none"/>
          <w:vertAlign w:val="baseline"/>
        </w:rPr>
        <w:t>PBV</w:t>
      </w:r>
      <w:r>
        <w:rPr>
          <w:spacing w:val="-3"/>
          <w:sz w:val="20"/>
          <w:u w:val="none"/>
          <w:vertAlign w:val="baseline"/>
        </w:rPr>
        <w:t> </w:t>
      </w:r>
      <w:r>
        <w:rPr>
          <w:sz w:val="20"/>
          <w:u w:val="none"/>
          <w:vertAlign w:val="baseline"/>
        </w:rPr>
        <w:t>conversions</w:t>
      </w:r>
      <w:r>
        <w:rPr>
          <w:spacing w:val="-2"/>
          <w:sz w:val="20"/>
          <w:u w:val="none"/>
          <w:vertAlign w:val="baseline"/>
        </w:rPr>
        <w:t> </w:t>
      </w:r>
      <w:r>
        <w:rPr>
          <w:sz w:val="20"/>
          <w:u w:val="none"/>
          <w:vertAlign w:val="baseline"/>
        </w:rPr>
        <w:t>must</w:t>
      </w:r>
      <w:r>
        <w:rPr>
          <w:spacing w:val="-3"/>
          <w:sz w:val="20"/>
          <w:u w:val="none"/>
          <w:vertAlign w:val="baseline"/>
        </w:rPr>
        <w:t> </w:t>
      </w:r>
      <w:r>
        <w:rPr>
          <w:sz w:val="20"/>
          <w:u w:val="none"/>
          <w:vertAlign w:val="baseline"/>
        </w:rPr>
        <w:t>have</w:t>
      </w:r>
      <w:r>
        <w:rPr>
          <w:spacing w:val="-2"/>
          <w:sz w:val="20"/>
          <w:u w:val="none"/>
          <w:vertAlign w:val="baseline"/>
        </w:rPr>
        <w:t> </w:t>
      </w:r>
      <w:r>
        <w:rPr>
          <w:sz w:val="20"/>
          <w:u w:val="none"/>
          <w:vertAlign w:val="baseline"/>
        </w:rPr>
        <w:t>an</w:t>
      </w:r>
      <w:r>
        <w:rPr>
          <w:spacing w:val="-2"/>
          <w:sz w:val="20"/>
          <w:u w:val="none"/>
          <w:vertAlign w:val="baseline"/>
        </w:rPr>
        <w:t> </w:t>
      </w:r>
      <w:r>
        <w:rPr>
          <w:sz w:val="20"/>
          <w:u w:val="none"/>
          <w:vertAlign w:val="baseline"/>
        </w:rPr>
        <w:t>initial</w:t>
      </w:r>
      <w:r>
        <w:rPr>
          <w:spacing w:val="-3"/>
          <w:sz w:val="20"/>
          <w:u w:val="none"/>
          <w:vertAlign w:val="baseline"/>
        </w:rPr>
        <w:t> </w:t>
      </w:r>
      <w:r>
        <w:rPr>
          <w:sz w:val="20"/>
          <w:u w:val="none"/>
          <w:vertAlign w:val="baseline"/>
        </w:rPr>
        <w:t>contract</w:t>
      </w:r>
      <w:r>
        <w:rPr>
          <w:spacing w:val="-2"/>
          <w:sz w:val="20"/>
          <w:u w:val="none"/>
          <w:vertAlign w:val="baseline"/>
        </w:rPr>
        <w:t> </w:t>
      </w:r>
      <w:r>
        <w:rPr>
          <w:sz w:val="20"/>
          <w:u w:val="none"/>
          <w:vertAlign w:val="baseline"/>
        </w:rPr>
        <w:t>term</w:t>
      </w:r>
      <w:r>
        <w:rPr>
          <w:spacing w:val="-3"/>
          <w:sz w:val="20"/>
          <w:u w:val="none"/>
          <w:vertAlign w:val="baseline"/>
        </w:rPr>
        <w:t> </w:t>
      </w:r>
      <w:r>
        <w:rPr>
          <w:sz w:val="20"/>
          <w:u w:val="none"/>
          <w:vertAlign w:val="baseline"/>
        </w:rPr>
        <w:t>of at least 15 and up to 20 years).</w:t>
      </w:r>
    </w:p>
    <w:p>
      <w:pPr>
        <w:spacing w:before="0"/>
        <w:ind w:left="1440" w:right="1489" w:hanging="1"/>
        <w:jc w:val="left"/>
        <w:rPr>
          <w:sz w:val="20"/>
        </w:rPr>
      </w:pPr>
      <w:bookmarkStart w:name="_bookmark26" w:id="27"/>
      <w:bookmarkEnd w:id="27"/>
      <w:r>
        <w:rPr/>
      </w:r>
      <w:r>
        <w:rPr>
          <w:sz w:val="20"/>
          <w:vertAlign w:val="superscript"/>
        </w:rPr>
        <w:t>27</w:t>
      </w:r>
      <w:r>
        <w:rPr>
          <w:sz w:val="20"/>
          <w:vertAlign w:val="baseline"/>
        </w:rPr>
        <w:t> HUD’s</w:t>
      </w:r>
      <w:r>
        <w:rPr>
          <w:spacing w:val="-1"/>
          <w:sz w:val="20"/>
          <w:vertAlign w:val="baseline"/>
        </w:rPr>
        <w:t> </w:t>
      </w:r>
      <w:r>
        <w:rPr>
          <w:sz w:val="20"/>
          <w:vertAlign w:val="baseline"/>
        </w:rPr>
        <w:t>contingency plan for</w:t>
      </w:r>
      <w:r>
        <w:rPr>
          <w:spacing w:val="-1"/>
          <w:sz w:val="20"/>
          <w:vertAlign w:val="baseline"/>
        </w:rPr>
        <w:t> </w:t>
      </w:r>
      <w:r>
        <w:rPr>
          <w:sz w:val="20"/>
          <w:vertAlign w:val="baseline"/>
        </w:rPr>
        <w:t>RAD only allows the Office of Recapitalization to respond if it is necessary to protect life, safety, or property.</w:t>
      </w:r>
      <w:r>
        <w:rPr>
          <w:spacing w:val="40"/>
          <w:sz w:val="20"/>
          <w:vertAlign w:val="baseline"/>
        </w:rPr>
        <w:t> </w:t>
      </w:r>
      <w:r>
        <w:rPr>
          <w:sz w:val="20"/>
          <w:vertAlign w:val="baseline"/>
        </w:rPr>
        <w:t>The issues that fall into these categories are limited and thus far have pertained to situations that could result in the loss of tax credits or other financial issues.</w:t>
      </w:r>
      <w:r>
        <w:rPr>
          <w:spacing w:val="40"/>
          <w:sz w:val="20"/>
          <w:vertAlign w:val="baseline"/>
        </w:rPr>
        <w:t> </w:t>
      </w:r>
      <w:r>
        <w:rPr>
          <w:sz w:val="20"/>
          <w:vertAlign w:val="baseline"/>
        </w:rPr>
        <w:t>However, health and safety issues that</w:t>
      </w:r>
      <w:r>
        <w:rPr>
          <w:spacing w:val="-2"/>
          <w:sz w:val="20"/>
          <w:vertAlign w:val="baseline"/>
        </w:rPr>
        <w:t> </w:t>
      </w:r>
      <w:r>
        <w:rPr>
          <w:sz w:val="20"/>
          <w:vertAlign w:val="baseline"/>
        </w:rPr>
        <w:t>impact</w:t>
      </w:r>
      <w:r>
        <w:rPr>
          <w:spacing w:val="-3"/>
          <w:sz w:val="20"/>
          <w:vertAlign w:val="baseline"/>
        </w:rPr>
        <w:t> </w:t>
      </w:r>
      <w:r>
        <w:rPr>
          <w:sz w:val="20"/>
          <w:vertAlign w:val="baseline"/>
        </w:rPr>
        <w:t>residents</w:t>
      </w:r>
      <w:r>
        <w:rPr>
          <w:spacing w:val="-2"/>
          <w:sz w:val="20"/>
          <w:vertAlign w:val="baseline"/>
        </w:rPr>
        <w:t> </w:t>
      </w:r>
      <w:r>
        <w:rPr>
          <w:sz w:val="20"/>
          <w:vertAlign w:val="baseline"/>
        </w:rPr>
        <w:t>related</w:t>
      </w:r>
      <w:r>
        <w:rPr>
          <w:spacing w:val="-3"/>
          <w:sz w:val="20"/>
          <w:vertAlign w:val="baseline"/>
        </w:rPr>
        <w:t> </w:t>
      </w:r>
      <w:r>
        <w:rPr>
          <w:sz w:val="20"/>
          <w:vertAlign w:val="baseline"/>
        </w:rPr>
        <w:t>to</w:t>
      </w:r>
      <w:r>
        <w:rPr>
          <w:spacing w:val="-2"/>
          <w:sz w:val="20"/>
          <w:vertAlign w:val="baseline"/>
        </w:rPr>
        <w:t> </w:t>
      </w:r>
      <w:r>
        <w:rPr>
          <w:sz w:val="20"/>
          <w:vertAlign w:val="baseline"/>
        </w:rPr>
        <w:t>relocation,</w:t>
      </w:r>
      <w:r>
        <w:rPr>
          <w:spacing w:val="-4"/>
          <w:sz w:val="20"/>
          <w:vertAlign w:val="baseline"/>
        </w:rPr>
        <w:t> </w:t>
      </w:r>
      <w:r>
        <w:rPr>
          <w:sz w:val="20"/>
          <w:vertAlign w:val="baseline"/>
        </w:rPr>
        <w:t>for</w:t>
      </w:r>
      <w:r>
        <w:rPr>
          <w:spacing w:val="-2"/>
          <w:sz w:val="20"/>
          <w:vertAlign w:val="baseline"/>
        </w:rPr>
        <w:t> </w:t>
      </w:r>
      <w:r>
        <w:rPr>
          <w:sz w:val="20"/>
          <w:vertAlign w:val="baseline"/>
        </w:rPr>
        <w:t>example,</w:t>
      </w:r>
      <w:r>
        <w:rPr>
          <w:spacing w:val="-3"/>
          <w:sz w:val="20"/>
          <w:vertAlign w:val="baseline"/>
        </w:rPr>
        <w:t> </w:t>
      </w:r>
      <w:r>
        <w:rPr>
          <w:sz w:val="20"/>
          <w:vertAlign w:val="baseline"/>
        </w:rPr>
        <w:t>could</w:t>
      </w:r>
      <w:r>
        <w:rPr>
          <w:spacing w:val="-3"/>
          <w:sz w:val="20"/>
          <w:vertAlign w:val="baseline"/>
        </w:rPr>
        <w:t> </w:t>
      </w:r>
      <w:r>
        <w:rPr>
          <w:sz w:val="20"/>
          <w:vertAlign w:val="baseline"/>
        </w:rPr>
        <w:t>be</w:t>
      </w:r>
      <w:r>
        <w:rPr>
          <w:spacing w:val="-2"/>
          <w:sz w:val="20"/>
          <w:vertAlign w:val="baseline"/>
        </w:rPr>
        <w:t> </w:t>
      </w:r>
      <w:r>
        <w:rPr>
          <w:sz w:val="20"/>
          <w:vertAlign w:val="baseline"/>
        </w:rPr>
        <w:t>characterized</w:t>
      </w:r>
      <w:r>
        <w:rPr>
          <w:spacing w:val="-2"/>
          <w:sz w:val="20"/>
          <w:vertAlign w:val="baseline"/>
        </w:rPr>
        <w:t> </w:t>
      </w:r>
      <w:r>
        <w:rPr>
          <w:sz w:val="20"/>
          <w:vertAlign w:val="baseline"/>
        </w:rPr>
        <w:t>as</w:t>
      </w:r>
      <w:r>
        <w:rPr>
          <w:spacing w:val="-4"/>
          <w:sz w:val="20"/>
          <w:vertAlign w:val="baseline"/>
        </w:rPr>
        <w:t> </w:t>
      </w:r>
      <w:r>
        <w:rPr>
          <w:sz w:val="20"/>
          <w:vertAlign w:val="baseline"/>
        </w:rPr>
        <w:t>necessary</w:t>
      </w:r>
      <w:r>
        <w:rPr>
          <w:spacing w:val="-2"/>
          <w:sz w:val="20"/>
          <w:vertAlign w:val="baseline"/>
        </w:rPr>
        <w:t> </w:t>
      </w:r>
      <w:r>
        <w:rPr>
          <w:sz w:val="20"/>
          <w:vertAlign w:val="baseline"/>
        </w:rPr>
        <w:t>issues</w:t>
      </w:r>
      <w:r>
        <w:rPr>
          <w:spacing w:val="-2"/>
          <w:sz w:val="20"/>
          <w:vertAlign w:val="baseline"/>
        </w:rPr>
        <w:t> </w:t>
      </w:r>
      <w:r>
        <w:rPr>
          <w:sz w:val="20"/>
          <w:vertAlign w:val="baseline"/>
        </w:rPr>
        <w:t>that</w:t>
      </w:r>
      <w:r>
        <w:rPr>
          <w:spacing w:val="-2"/>
          <w:sz w:val="20"/>
          <w:vertAlign w:val="baseline"/>
        </w:rPr>
        <w:t> </w:t>
      </w:r>
      <w:r>
        <w:rPr>
          <w:sz w:val="20"/>
          <w:vertAlign w:val="baseline"/>
        </w:rPr>
        <w:t>HUD</w:t>
      </w:r>
      <w:r>
        <w:rPr>
          <w:spacing w:val="-3"/>
          <w:sz w:val="20"/>
          <w:vertAlign w:val="baseline"/>
        </w:rPr>
        <w:t> </w:t>
      </w:r>
      <w:r>
        <w:rPr>
          <w:sz w:val="20"/>
          <w:vertAlign w:val="baseline"/>
        </w:rPr>
        <w:t>must immediately address.</w:t>
      </w:r>
    </w:p>
    <w:p>
      <w:pPr>
        <w:spacing w:after="0"/>
        <w:jc w:val="left"/>
        <w:rPr>
          <w:sz w:val="20"/>
        </w:rPr>
        <w:sectPr>
          <w:pgSz w:w="12240" w:h="15840"/>
          <w:pgMar w:header="584" w:footer="0" w:top="820" w:bottom="280" w:left="0" w:right="0"/>
        </w:sectPr>
      </w:pPr>
    </w:p>
    <w:p>
      <w:pPr>
        <w:pStyle w:val="BodyText"/>
      </w:pPr>
    </w:p>
    <w:p>
      <w:pPr>
        <w:pStyle w:val="BodyText"/>
        <w:spacing w:before="79"/>
      </w:pPr>
    </w:p>
    <w:p>
      <w:pPr>
        <w:pStyle w:val="BodyText"/>
        <w:ind w:left="1440" w:right="1445"/>
      </w:pPr>
      <w:r>
        <w:rPr/>
        <w:t>broadly</w:t>
      </w:r>
      <w:r>
        <w:rPr>
          <w:spacing w:val="-3"/>
        </w:rPr>
        <w:t> </w:t>
      </w:r>
      <w:r>
        <w:rPr/>
        <w:t>about</w:t>
      </w:r>
      <w:r>
        <w:rPr>
          <w:spacing w:val="-3"/>
        </w:rPr>
        <w:t> </w:t>
      </w:r>
      <w:r>
        <w:rPr/>
        <w:t>the</w:t>
      </w:r>
      <w:r>
        <w:rPr>
          <w:spacing w:val="-3"/>
        </w:rPr>
        <w:t> </w:t>
      </w:r>
      <w:r>
        <w:rPr/>
        <w:t>operation</w:t>
      </w:r>
      <w:r>
        <w:rPr>
          <w:spacing w:val="-3"/>
        </w:rPr>
        <w:t> </w:t>
      </w:r>
      <w:r>
        <w:rPr/>
        <w:t>of</w:t>
      </w:r>
      <w:r>
        <w:rPr>
          <w:spacing w:val="-3"/>
        </w:rPr>
        <w:t> </w:t>
      </w:r>
      <w:r>
        <w:rPr/>
        <w:t>its</w:t>
      </w:r>
      <w:r>
        <w:rPr>
          <w:spacing w:val="-3"/>
        </w:rPr>
        <w:t> </w:t>
      </w:r>
      <w:r>
        <w:rPr/>
        <w:t>housing</w:t>
      </w:r>
      <w:r>
        <w:rPr>
          <w:spacing w:val="-3"/>
        </w:rPr>
        <w:t> </w:t>
      </w:r>
      <w:r>
        <w:rPr/>
        <w:t>programs</w:t>
      </w:r>
      <w:r>
        <w:rPr>
          <w:spacing w:val="-1"/>
        </w:rPr>
        <w:t> </w:t>
      </w:r>
      <w:r>
        <w:rPr/>
        <w:t>during</w:t>
      </w:r>
      <w:r>
        <w:rPr>
          <w:spacing w:val="-2"/>
        </w:rPr>
        <w:t> </w:t>
      </w:r>
      <w:r>
        <w:rPr/>
        <w:t>the</w:t>
      </w:r>
      <w:r>
        <w:rPr>
          <w:spacing w:val="-3"/>
        </w:rPr>
        <w:t> </w:t>
      </w:r>
      <w:r>
        <w:rPr/>
        <w:t>federal</w:t>
      </w:r>
      <w:r>
        <w:rPr>
          <w:spacing w:val="-3"/>
        </w:rPr>
        <w:t> </w:t>
      </w:r>
      <w:r>
        <w:rPr/>
        <w:t>government’s</w:t>
      </w:r>
      <w:r>
        <w:rPr>
          <w:spacing w:val="-1"/>
        </w:rPr>
        <w:t> </w:t>
      </w:r>
      <w:r>
        <w:rPr/>
        <w:t>current</w:t>
      </w:r>
      <w:r>
        <w:rPr>
          <w:spacing w:val="-3"/>
        </w:rPr>
        <w:t> </w:t>
      </w:r>
      <w:r>
        <w:rPr/>
        <w:t>shutdown. The information set out below is based on RD’s 2024 Plan for Operations in the Absence of Appropriations</w:t>
      </w:r>
      <w:r>
        <w:rPr>
          <w:spacing w:val="-3"/>
        </w:rPr>
        <w:t> </w:t>
      </w:r>
      <w:r>
        <w:rPr/>
        <w:t>as</w:t>
      </w:r>
      <w:r>
        <w:rPr>
          <w:spacing w:val="-3"/>
        </w:rPr>
        <w:t> </w:t>
      </w:r>
      <w:r>
        <w:rPr/>
        <w:t>well</w:t>
      </w:r>
      <w:r>
        <w:rPr>
          <w:spacing w:val="-3"/>
        </w:rPr>
        <w:t> </w:t>
      </w:r>
      <w:r>
        <w:rPr/>
        <w:t>as</w:t>
      </w:r>
      <w:r>
        <w:rPr>
          <w:spacing w:val="-1"/>
        </w:rPr>
        <w:t> </w:t>
      </w:r>
      <w:r>
        <w:rPr/>
        <w:t>what</w:t>
      </w:r>
      <w:r>
        <w:rPr>
          <w:spacing w:val="-3"/>
        </w:rPr>
        <w:t> </w:t>
      </w:r>
      <w:r>
        <w:rPr/>
        <w:t>occurred</w:t>
      </w:r>
      <w:r>
        <w:rPr>
          <w:spacing w:val="-3"/>
        </w:rPr>
        <w:t> </w:t>
      </w:r>
      <w:r>
        <w:rPr/>
        <w:t>during</w:t>
      </w:r>
      <w:r>
        <w:rPr>
          <w:spacing w:val="-2"/>
        </w:rPr>
        <w:t> </w:t>
      </w:r>
      <w:r>
        <w:rPr/>
        <w:t>previous</w:t>
      </w:r>
      <w:r>
        <w:rPr>
          <w:spacing w:val="-3"/>
        </w:rPr>
        <w:t> </w:t>
      </w:r>
      <w:r>
        <w:rPr/>
        <w:t>government</w:t>
      </w:r>
      <w:r>
        <w:rPr>
          <w:spacing w:val="-3"/>
        </w:rPr>
        <w:t> </w:t>
      </w:r>
      <w:r>
        <w:rPr/>
        <w:t>shutdowns.</w:t>
      </w:r>
      <w:hyperlink w:history="true" w:anchor="_bookmark27">
        <w:r>
          <w:rPr>
            <w:vertAlign w:val="superscript"/>
          </w:rPr>
          <w:t>28</w:t>
        </w:r>
      </w:hyperlink>
      <w:r>
        <w:rPr>
          <w:spacing w:val="-3"/>
          <w:vertAlign w:val="baseline"/>
        </w:rPr>
        <w:t> </w:t>
      </w:r>
      <w:r>
        <w:rPr>
          <w:vertAlign w:val="baseline"/>
        </w:rPr>
        <w:t>As</w:t>
      </w:r>
      <w:r>
        <w:rPr>
          <w:spacing w:val="-3"/>
          <w:vertAlign w:val="baseline"/>
        </w:rPr>
        <w:t> </w:t>
      </w:r>
      <w:r>
        <w:rPr>
          <w:vertAlign w:val="baseline"/>
        </w:rPr>
        <w:t>with</w:t>
      </w:r>
      <w:r>
        <w:rPr>
          <w:spacing w:val="-2"/>
          <w:vertAlign w:val="baseline"/>
        </w:rPr>
        <w:t> </w:t>
      </w:r>
      <w:r>
        <w:rPr>
          <w:vertAlign w:val="baseline"/>
        </w:rPr>
        <w:t>other</w:t>
      </w:r>
      <w:r>
        <w:rPr>
          <w:spacing w:val="-3"/>
          <w:vertAlign w:val="baseline"/>
        </w:rPr>
        <w:t> </w:t>
      </w:r>
      <w:r>
        <w:rPr>
          <w:vertAlign w:val="baseline"/>
        </w:rPr>
        <w:t>federal agencies, practically all RHS and RD staff will be furloughed, but for those employees deemed excepted. Excepted employees typically will be in the Washington, DC National Office and the RD Servicing Center in St. Louis. They are tasked with conducting excepted activities, which include functions “that address emergency circumstances such that the suspension of the function would imminently threaten the</w:t>
      </w:r>
      <w:r>
        <w:rPr>
          <w:vertAlign w:val="baseline"/>
        </w:rPr>
        <w:t> safety of human life or the protection of property.”</w:t>
      </w:r>
      <w:hyperlink w:history="true" w:anchor="_bookmark28">
        <w:r>
          <w:rPr>
            <w:vertAlign w:val="superscript"/>
          </w:rPr>
          <w:t>29</w:t>
        </w:r>
      </w:hyperlink>
      <w:r>
        <w:rPr>
          <w:vertAlign w:val="baseline"/>
        </w:rPr>
        <w:t> In 2019, this primarily involved disbursing funds to rental housing owners that have Rental Assistance contracts with the agency and troubleshooting.</w:t>
      </w:r>
    </w:p>
    <w:p>
      <w:pPr>
        <w:pStyle w:val="BodyText"/>
      </w:pPr>
    </w:p>
    <w:p>
      <w:pPr>
        <w:spacing w:before="0"/>
        <w:ind w:left="2160" w:right="0" w:firstLine="0"/>
        <w:jc w:val="left"/>
        <w:rPr>
          <w:i/>
          <w:sz w:val="22"/>
        </w:rPr>
      </w:pPr>
      <w:r>
        <w:rPr>
          <w:i/>
          <w:sz w:val="22"/>
        </w:rPr>
        <w:t>Rental</w:t>
      </w:r>
      <w:r>
        <w:rPr>
          <w:i/>
          <w:spacing w:val="-12"/>
          <w:sz w:val="22"/>
        </w:rPr>
        <w:t> </w:t>
      </w:r>
      <w:r>
        <w:rPr>
          <w:i/>
          <w:sz w:val="22"/>
        </w:rPr>
        <w:t>Housing</w:t>
      </w:r>
      <w:r>
        <w:rPr>
          <w:i/>
          <w:spacing w:val="-9"/>
          <w:sz w:val="22"/>
        </w:rPr>
        <w:t> </w:t>
      </w:r>
      <w:r>
        <w:rPr>
          <w:i/>
          <w:spacing w:val="-2"/>
          <w:sz w:val="22"/>
        </w:rPr>
        <w:t>Programs</w:t>
      </w:r>
    </w:p>
    <w:p>
      <w:pPr>
        <w:pStyle w:val="BodyText"/>
        <w:spacing w:before="268"/>
        <w:ind w:left="1440" w:right="1445" w:firstLine="720"/>
      </w:pPr>
      <w:r>
        <w:rPr/>
        <w:t>The USDA’s Rural Housing Service (RHS) has about 12,438 Section 515 rental housing developments, with about 360,379 units throughout the rural United States. About 273,849 of these units,</w:t>
      </w:r>
      <w:r>
        <w:rPr>
          <w:spacing w:val="-4"/>
        </w:rPr>
        <w:t> </w:t>
      </w:r>
      <w:r>
        <w:rPr/>
        <w:t>approximately</w:t>
      </w:r>
      <w:r>
        <w:rPr>
          <w:spacing w:val="-4"/>
        </w:rPr>
        <w:t> </w:t>
      </w:r>
      <w:r>
        <w:rPr/>
        <w:t>76%,</w:t>
      </w:r>
      <w:r>
        <w:rPr>
          <w:spacing w:val="-4"/>
        </w:rPr>
        <w:t> </w:t>
      </w:r>
      <w:r>
        <w:rPr/>
        <w:t>receive</w:t>
      </w:r>
      <w:r>
        <w:rPr>
          <w:spacing w:val="-3"/>
        </w:rPr>
        <w:t> </w:t>
      </w:r>
      <w:r>
        <w:rPr/>
        <w:t>Rental</w:t>
      </w:r>
      <w:r>
        <w:rPr>
          <w:spacing w:val="-3"/>
        </w:rPr>
        <w:t> </w:t>
      </w:r>
      <w:r>
        <w:rPr/>
        <w:t>Assistance</w:t>
      </w:r>
      <w:r>
        <w:rPr>
          <w:spacing w:val="-4"/>
        </w:rPr>
        <w:t> </w:t>
      </w:r>
      <w:r>
        <w:rPr/>
        <w:t>(RA)</w:t>
      </w:r>
      <w:r>
        <w:rPr>
          <w:spacing w:val="-3"/>
        </w:rPr>
        <w:t> </w:t>
      </w:r>
      <w:r>
        <w:rPr/>
        <w:t>under</w:t>
      </w:r>
      <w:r>
        <w:rPr>
          <w:spacing w:val="-3"/>
        </w:rPr>
        <w:t> </w:t>
      </w:r>
      <w:r>
        <w:rPr/>
        <w:t>RHS’s</w:t>
      </w:r>
      <w:r>
        <w:rPr>
          <w:spacing w:val="-4"/>
        </w:rPr>
        <w:t> </w:t>
      </w:r>
      <w:r>
        <w:rPr/>
        <w:t>Section</w:t>
      </w:r>
      <w:r>
        <w:rPr>
          <w:spacing w:val="-3"/>
        </w:rPr>
        <w:t> </w:t>
      </w:r>
      <w:r>
        <w:rPr/>
        <w:t>521</w:t>
      </w:r>
      <w:r>
        <w:rPr>
          <w:spacing w:val="-4"/>
        </w:rPr>
        <w:t> </w:t>
      </w:r>
      <w:r>
        <w:rPr/>
        <w:t>program.</w:t>
      </w:r>
      <w:r>
        <w:rPr>
          <w:spacing w:val="-3"/>
        </w:rPr>
        <w:t> </w:t>
      </w:r>
      <w:r>
        <w:rPr/>
        <w:t>There</w:t>
      </w:r>
      <w:r>
        <w:rPr>
          <w:spacing w:val="-4"/>
        </w:rPr>
        <w:t> </w:t>
      </w:r>
      <w:r>
        <w:rPr/>
        <w:t>are</w:t>
      </w:r>
      <w:r>
        <w:rPr>
          <w:spacing w:val="-4"/>
        </w:rPr>
        <w:t> </w:t>
      </w:r>
      <w:r>
        <w:rPr/>
        <w:t>an additional</w:t>
      </w:r>
      <w:r>
        <w:rPr>
          <w:spacing w:val="-3"/>
        </w:rPr>
        <w:t> </w:t>
      </w:r>
      <w:r>
        <w:rPr/>
        <w:t>474</w:t>
      </w:r>
      <w:r>
        <w:rPr>
          <w:spacing w:val="-3"/>
        </w:rPr>
        <w:t> </w:t>
      </w:r>
      <w:r>
        <w:rPr/>
        <w:t>developments</w:t>
      </w:r>
      <w:r>
        <w:rPr>
          <w:spacing w:val="-3"/>
        </w:rPr>
        <w:t> </w:t>
      </w:r>
      <w:r>
        <w:rPr/>
        <w:t>with</w:t>
      </w:r>
      <w:r>
        <w:rPr>
          <w:spacing w:val="-3"/>
        </w:rPr>
        <w:t> </w:t>
      </w:r>
      <w:r>
        <w:rPr/>
        <w:t>approximately</w:t>
      </w:r>
      <w:r>
        <w:rPr>
          <w:spacing w:val="-2"/>
        </w:rPr>
        <w:t> </w:t>
      </w:r>
      <w:r>
        <w:rPr/>
        <w:t>14,309</w:t>
      </w:r>
      <w:r>
        <w:rPr>
          <w:spacing w:val="-3"/>
        </w:rPr>
        <w:t> </w:t>
      </w:r>
      <w:r>
        <w:rPr/>
        <w:t>rental</w:t>
      </w:r>
      <w:r>
        <w:rPr>
          <w:spacing w:val="-2"/>
        </w:rPr>
        <w:t> </w:t>
      </w:r>
      <w:r>
        <w:rPr/>
        <w:t>units</w:t>
      </w:r>
      <w:r>
        <w:rPr>
          <w:spacing w:val="-3"/>
        </w:rPr>
        <w:t> </w:t>
      </w:r>
      <w:r>
        <w:rPr/>
        <w:t>that</w:t>
      </w:r>
      <w:r>
        <w:rPr>
          <w:spacing w:val="-3"/>
        </w:rPr>
        <w:t> </w:t>
      </w:r>
      <w:r>
        <w:rPr/>
        <w:t>operate</w:t>
      </w:r>
      <w:r>
        <w:rPr>
          <w:spacing w:val="-3"/>
        </w:rPr>
        <w:t> </w:t>
      </w:r>
      <w:r>
        <w:rPr/>
        <w:t>under</w:t>
      </w:r>
      <w:r>
        <w:rPr>
          <w:spacing w:val="-2"/>
        </w:rPr>
        <w:t> </w:t>
      </w:r>
      <w:r>
        <w:rPr/>
        <w:t>the</w:t>
      </w:r>
      <w:r>
        <w:rPr>
          <w:spacing w:val="-2"/>
        </w:rPr>
        <w:t> </w:t>
      </w:r>
      <w:r>
        <w:rPr/>
        <w:t>Section</w:t>
      </w:r>
      <w:r>
        <w:rPr>
          <w:spacing w:val="-2"/>
        </w:rPr>
        <w:t> </w:t>
      </w:r>
      <w:r>
        <w:rPr/>
        <w:t>514 farm labor housing program. About 9,933 of those households also receive RA subsidies.</w:t>
      </w:r>
    </w:p>
    <w:p>
      <w:pPr>
        <w:pStyle w:val="BodyText"/>
      </w:pPr>
    </w:p>
    <w:p>
      <w:pPr>
        <w:pStyle w:val="BodyText"/>
        <w:ind w:left="1440" w:right="1518" w:firstLine="720"/>
      </w:pPr>
      <w:r>
        <w:rPr/>
        <w:t>RD households not receiving RA still pay subsidized rent, but the subsidy is required as a condition of the underlying subsidized RD mortgage and is not contingent on an ongoing RD subsidy payment. Consequently, these tenants should not be impacted by the lapse in RD’s appropriation. However, roughly 12% of RD tenants receive some type of tenant subsidy, e.g., a HUD Section 8 voucher,</w:t>
      </w:r>
      <w:r>
        <w:rPr>
          <w:spacing w:val="-3"/>
        </w:rPr>
        <w:t> </w:t>
      </w:r>
      <w:r>
        <w:rPr/>
        <w:t>in</w:t>
      </w:r>
      <w:r>
        <w:rPr>
          <w:spacing w:val="-2"/>
        </w:rPr>
        <w:t> </w:t>
      </w:r>
      <w:r>
        <w:rPr/>
        <w:t>lieu</w:t>
      </w:r>
      <w:r>
        <w:rPr>
          <w:spacing w:val="-3"/>
        </w:rPr>
        <w:t> </w:t>
      </w:r>
      <w:r>
        <w:rPr/>
        <w:t>of</w:t>
      </w:r>
      <w:r>
        <w:rPr>
          <w:spacing w:val="-2"/>
        </w:rPr>
        <w:t> </w:t>
      </w:r>
      <w:r>
        <w:rPr/>
        <w:t>RA.</w:t>
      </w:r>
      <w:r>
        <w:rPr>
          <w:spacing w:val="-2"/>
        </w:rPr>
        <w:t> </w:t>
      </w:r>
      <w:r>
        <w:rPr/>
        <w:t>Such</w:t>
      </w:r>
      <w:r>
        <w:rPr>
          <w:spacing w:val="-3"/>
        </w:rPr>
        <w:t> </w:t>
      </w:r>
      <w:r>
        <w:rPr/>
        <w:t>tenants</w:t>
      </w:r>
      <w:r>
        <w:rPr>
          <w:spacing w:val="-1"/>
        </w:rPr>
        <w:t> </w:t>
      </w:r>
      <w:r>
        <w:rPr/>
        <w:t>may</w:t>
      </w:r>
      <w:r>
        <w:rPr>
          <w:spacing w:val="-3"/>
        </w:rPr>
        <w:t> </w:t>
      </w:r>
      <w:r>
        <w:rPr/>
        <w:t>be</w:t>
      </w:r>
      <w:r>
        <w:rPr>
          <w:spacing w:val="-3"/>
        </w:rPr>
        <w:t> </w:t>
      </w:r>
      <w:r>
        <w:rPr/>
        <w:t>impacted</w:t>
      </w:r>
      <w:r>
        <w:rPr>
          <w:spacing w:val="-3"/>
        </w:rPr>
        <w:t> </w:t>
      </w:r>
      <w:r>
        <w:rPr/>
        <w:t>by</w:t>
      </w:r>
      <w:r>
        <w:rPr>
          <w:spacing w:val="-2"/>
        </w:rPr>
        <w:t> </w:t>
      </w:r>
      <w:r>
        <w:rPr/>
        <w:t>the</w:t>
      </w:r>
      <w:r>
        <w:rPr>
          <w:spacing w:val="-2"/>
        </w:rPr>
        <w:t> </w:t>
      </w:r>
      <w:r>
        <w:rPr/>
        <w:t>loss</w:t>
      </w:r>
      <w:r>
        <w:rPr>
          <w:spacing w:val="-3"/>
        </w:rPr>
        <w:t> </w:t>
      </w:r>
      <w:r>
        <w:rPr/>
        <w:t>of</w:t>
      </w:r>
      <w:r>
        <w:rPr>
          <w:spacing w:val="-3"/>
        </w:rPr>
        <w:t> </w:t>
      </w:r>
      <w:r>
        <w:rPr/>
        <w:t>appropriations</w:t>
      </w:r>
      <w:r>
        <w:rPr>
          <w:spacing w:val="-3"/>
        </w:rPr>
        <w:t> </w:t>
      </w:r>
      <w:r>
        <w:rPr/>
        <w:t>by</w:t>
      </w:r>
      <w:r>
        <w:rPr>
          <w:spacing w:val="-3"/>
        </w:rPr>
        <w:t> </w:t>
      </w:r>
      <w:r>
        <w:rPr/>
        <w:t>other</w:t>
      </w:r>
      <w:r>
        <w:rPr>
          <w:spacing w:val="-2"/>
        </w:rPr>
        <w:t> </w:t>
      </w:r>
      <w:r>
        <w:rPr/>
        <w:t>agencies.</w:t>
      </w:r>
    </w:p>
    <w:p>
      <w:pPr>
        <w:pStyle w:val="BodyText"/>
      </w:pPr>
    </w:p>
    <w:p>
      <w:pPr>
        <w:pStyle w:val="BodyText"/>
        <w:ind w:left="1440" w:right="1445" w:firstLine="720"/>
      </w:pPr>
      <w:r>
        <w:rPr/>
        <w:t>RA</w:t>
      </w:r>
      <w:r>
        <w:rPr>
          <w:spacing w:val="-4"/>
        </w:rPr>
        <w:t> </w:t>
      </w:r>
      <w:r>
        <w:rPr/>
        <w:t>is</w:t>
      </w:r>
      <w:r>
        <w:rPr>
          <w:spacing w:val="-2"/>
        </w:rPr>
        <w:t> </w:t>
      </w:r>
      <w:r>
        <w:rPr/>
        <w:t>RHS’s</w:t>
      </w:r>
      <w:r>
        <w:rPr>
          <w:spacing w:val="-4"/>
        </w:rPr>
        <w:t> </w:t>
      </w:r>
      <w:r>
        <w:rPr/>
        <w:t>deep</w:t>
      </w:r>
      <w:r>
        <w:rPr>
          <w:spacing w:val="-4"/>
        </w:rPr>
        <w:t> </w:t>
      </w:r>
      <w:r>
        <w:rPr/>
        <w:t>rental</w:t>
      </w:r>
      <w:r>
        <w:rPr>
          <w:spacing w:val="-3"/>
        </w:rPr>
        <w:t> </w:t>
      </w:r>
      <w:r>
        <w:rPr/>
        <w:t>housing</w:t>
      </w:r>
      <w:r>
        <w:rPr>
          <w:spacing w:val="-4"/>
        </w:rPr>
        <w:t> </w:t>
      </w:r>
      <w:r>
        <w:rPr/>
        <w:t>subsidy.</w:t>
      </w:r>
      <w:r>
        <w:rPr>
          <w:spacing w:val="-4"/>
        </w:rPr>
        <w:t> </w:t>
      </w:r>
      <w:r>
        <w:rPr/>
        <w:t>Under</w:t>
      </w:r>
      <w:r>
        <w:rPr>
          <w:spacing w:val="-3"/>
        </w:rPr>
        <w:t> </w:t>
      </w:r>
      <w:r>
        <w:rPr/>
        <w:t>the</w:t>
      </w:r>
      <w:r>
        <w:rPr>
          <w:spacing w:val="-3"/>
        </w:rPr>
        <w:t> </w:t>
      </w:r>
      <w:r>
        <w:rPr/>
        <w:t>program,</w:t>
      </w:r>
      <w:r>
        <w:rPr>
          <w:spacing w:val="-4"/>
        </w:rPr>
        <w:t> </w:t>
      </w:r>
      <w:r>
        <w:rPr/>
        <w:t>tenant</w:t>
      </w:r>
      <w:r>
        <w:rPr>
          <w:spacing w:val="-4"/>
        </w:rPr>
        <w:t> </w:t>
      </w:r>
      <w:r>
        <w:rPr/>
        <w:t>housing</w:t>
      </w:r>
      <w:r>
        <w:rPr>
          <w:spacing w:val="-3"/>
        </w:rPr>
        <w:t> </w:t>
      </w:r>
      <w:r>
        <w:rPr/>
        <w:t>costs</w:t>
      </w:r>
      <w:r>
        <w:rPr>
          <w:spacing w:val="-4"/>
        </w:rPr>
        <w:t> </w:t>
      </w:r>
      <w:r>
        <w:rPr/>
        <w:t>are</w:t>
      </w:r>
      <w:r>
        <w:rPr>
          <w:spacing w:val="-4"/>
        </w:rPr>
        <w:t> </w:t>
      </w:r>
      <w:r>
        <w:rPr/>
        <w:t>limited</w:t>
      </w:r>
      <w:r>
        <w:rPr>
          <w:spacing w:val="-4"/>
        </w:rPr>
        <w:t> </w:t>
      </w:r>
      <w:r>
        <w:rPr/>
        <w:t>to 30% of income, while RD pays the balance of the RHS-approved rent through a direct housing subsidy payment to the property owner. Because RA involves an ongoing, direct government expenditure, households</w:t>
      </w:r>
      <w:r>
        <w:rPr>
          <w:spacing w:val="-2"/>
        </w:rPr>
        <w:t> </w:t>
      </w:r>
      <w:r>
        <w:rPr/>
        <w:t>receiving</w:t>
      </w:r>
      <w:r>
        <w:rPr>
          <w:spacing w:val="-2"/>
        </w:rPr>
        <w:t> </w:t>
      </w:r>
      <w:r>
        <w:rPr/>
        <w:t>RA</w:t>
      </w:r>
      <w:r>
        <w:rPr>
          <w:spacing w:val="-1"/>
        </w:rPr>
        <w:t> </w:t>
      </w:r>
      <w:r>
        <w:rPr/>
        <w:t>may</w:t>
      </w:r>
      <w:r>
        <w:rPr>
          <w:spacing w:val="-2"/>
        </w:rPr>
        <w:t> </w:t>
      </w:r>
      <w:r>
        <w:rPr/>
        <w:t>be</w:t>
      </w:r>
      <w:r>
        <w:rPr>
          <w:spacing w:val="-1"/>
        </w:rPr>
        <w:t> </w:t>
      </w:r>
      <w:r>
        <w:rPr/>
        <w:t>impacted</w:t>
      </w:r>
      <w:r>
        <w:rPr>
          <w:spacing w:val="-1"/>
        </w:rPr>
        <w:t> </w:t>
      </w:r>
      <w:r>
        <w:rPr/>
        <w:t>by</w:t>
      </w:r>
      <w:r>
        <w:rPr>
          <w:spacing w:val="-1"/>
        </w:rPr>
        <w:t> </w:t>
      </w:r>
      <w:r>
        <w:rPr/>
        <w:t>the</w:t>
      </w:r>
      <w:r>
        <w:rPr>
          <w:spacing w:val="-2"/>
        </w:rPr>
        <w:t> </w:t>
      </w:r>
      <w:r>
        <w:rPr/>
        <w:t>looming</w:t>
      </w:r>
      <w:r>
        <w:rPr>
          <w:spacing w:val="-1"/>
        </w:rPr>
        <w:t> </w:t>
      </w:r>
      <w:r>
        <w:rPr/>
        <w:t>government</w:t>
      </w:r>
      <w:r>
        <w:rPr>
          <w:spacing w:val="-2"/>
        </w:rPr>
        <w:t> </w:t>
      </w:r>
      <w:r>
        <w:rPr/>
        <w:t>shutdown</w:t>
      </w:r>
      <w:r>
        <w:rPr>
          <w:spacing w:val="-2"/>
        </w:rPr>
        <w:t> </w:t>
      </w:r>
      <w:r>
        <w:rPr/>
        <w:t>and</w:t>
      </w:r>
      <w:r>
        <w:rPr>
          <w:spacing w:val="-1"/>
        </w:rPr>
        <w:t> </w:t>
      </w:r>
      <w:r>
        <w:rPr/>
        <w:t>the suspension</w:t>
      </w:r>
      <w:r>
        <w:rPr>
          <w:spacing w:val="-2"/>
        </w:rPr>
        <w:t> </w:t>
      </w:r>
      <w:r>
        <w:rPr/>
        <w:t>of RD’s appropriation. Given that the vast majority of RHS tenants receive RA, the impact of a shutdown could be significant.</w:t>
      </w:r>
    </w:p>
    <w:p>
      <w:pPr>
        <w:pStyle w:val="BodyText"/>
      </w:pPr>
    </w:p>
    <w:p>
      <w:pPr>
        <w:pStyle w:val="BodyText"/>
        <w:ind w:left="1440" w:right="1445" w:firstLine="720"/>
      </w:pPr>
      <w:r>
        <w:rPr/>
        <w:t>RA</w:t>
      </w:r>
      <w:r>
        <w:rPr>
          <w:spacing w:val="-4"/>
        </w:rPr>
        <w:t> </w:t>
      </w:r>
      <w:r>
        <w:rPr/>
        <w:t>is</w:t>
      </w:r>
      <w:r>
        <w:rPr>
          <w:spacing w:val="-2"/>
        </w:rPr>
        <w:t> </w:t>
      </w:r>
      <w:r>
        <w:rPr/>
        <w:t>paid</w:t>
      </w:r>
      <w:r>
        <w:rPr>
          <w:spacing w:val="-3"/>
        </w:rPr>
        <w:t> </w:t>
      </w:r>
      <w:r>
        <w:rPr/>
        <w:t>pursuant</w:t>
      </w:r>
      <w:r>
        <w:rPr>
          <w:spacing w:val="-4"/>
        </w:rPr>
        <w:t> </w:t>
      </w:r>
      <w:r>
        <w:rPr/>
        <w:t>to</w:t>
      </w:r>
      <w:r>
        <w:rPr>
          <w:spacing w:val="-2"/>
        </w:rPr>
        <w:t> </w:t>
      </w:r>
      <w:r>
        <w:rPr/>
        <w:t>contracts</w:t>
      </w:r>
      <w:r>
        <w:rPr>
          <w:spacing w:val="-4"/>
        </w:rPr>
        <w:t> </w:t>
      </w:r>
      <w:r>
        <w:rPr/>
        <w:t>between</w:t>
      </w:r>
      <w:r>
        <w:rPr>
          <w:spacing w:val="-4"/>
        </w:rPr>
        <w:t> </w:t>
      </w:r>
      <w:r>
        <w:rPr/>
        <w:t>a</w:t>
      </w:r>
      <w:r>
        <w:rPr>
          <w:spacing w:val="-4"/>
        </w:rPr>
        <w:t> </w:t>
      </w:r>
      <w:r>
        <w:rPr/>
        <w:t>property</w:t>
      </w:r>
      <w:r>
        <w:rPr>
          <w:spacing w:val="-3"/>
        </w:rPr>
        <w:t> </w:t>
      </w:r>
      <w:r>
        <w:rPr/>
        <w:t>owner</w:t>
      </w:r>
      <w:r>
        <w:rPr>
          <w:spacing w:val="-4"/>
        </w:rPr>
        <w:t> </w:t>
      </w:r>
      <w:r>
        <w:rPr/>
        <w:t>and</w:t>
      </w:r>
      <w:r>
        <w:rPr>
          <w:spacing w:val="-3"/>
        </w:rPr>
        <w:t> </w:t>
      </w:r>
      <w:r>
        <w:rPr/>
        <w:t>RD.</w:t>
      </w:r>
      <w:r>
        <w:rPr>
          <w:spacing w:val="-4"/>
        </w:rPr>
        <w:t> </w:t>
      </w:r>
      <w:r>
        <w:rPr/>
        <w:t>Payments</w:t>
      </w:r>
      <w:r>
        <w:rPr>
          <w:spacing w:val="-1"/>
        </w:rPr>
        <w:t> </w:t>
      </w:r>
      <w:r>
        <w:rPr/>
        <w:t>are</w:t>
      </w:r>
      <w:r>
        <w:rPr>
          <w:spacing w:val="-4"/>
        </w:rPr>
        <w:t> </w:t>
      </w:r>
      <w:r>
        <w:rPr/>
        <w:t>made</w:t>
      </w:r>
      <w:r>
        <w:rPr>
          <w:spacing w:val="-3"/>
        </w:rPr>
        <w:t> </w:t>
      </w:r>
      <w:r>
        <w:rPr/>
        <w:t>each month based on the prior month’s occupancy. Based on what occurred in previous shutdowns, we expect RD to disburse RA payments in October for tenant housing costs incurred in September. Also based</w:t>
      </w:r>
      <w:r>
        <w:rPr>
          <w:spacing w:val="-3"/>
        </w:rPr>
        <w:t> </w:t>
      </w:r>
      <w:r>
        <w:rPr/>
        <w:t>on</w:t>
      </w:r>
      <w:r>
        <w:rPr>
          <w:spacing w:val="-2"/>
        </w:rPr>
        <w:t> </w:t>
      </w:r>
      <w:r>
        <w:rPr/>
        <w:t>previous</w:t>
      </w:r>
      <w:r>
        <w:rPr>
          <w:spacing w:val="-3"/>
        </w:rPr>
        <w:t> </w:t>
      </w:r>
      <w:r>
        <w:rPr/>
        <w:t>shutdowns,</w:t>
      </w:r>
      <w:r>
        <w:rPr>
          <w:spacing w:val="-3"/>
        </w:rPr>
        <w:t> </w:t>
      </w:r>
      <w:r>
        <w:rPr/>
        <w:t>we</w:t>
      </w:r>
      <w:r>
        <w:rPr>
          <w:spacing w:val="-3"/>
        </w:rPr>
        <w:t> </w:t>
      </w:r>
      <w:r>
        <w:rPr/>
        <w:t>further</w:t>
      </w:r>
      <w:r>
        <w:rPr>
          <w:spacing w:val="-3"/>
        </w:rPr>
        <w:t> </w:t>
      </w:r>
      <w:r>
        <w:rPr/>
        <w:t>expect</w:t>
      </w:r>
      <w:r>
        <w:rPr>
          <w:spacing w:val="-2"/>
        </w:rPr>
        <w:t> </w:t>
      </w:r>
      <w:r>
        <w:rPr/>
        <w:t>RD</w:t>
      </w:r>
      <w:r>
        <w:rPr>
          <w:spacing w:val="-3"/>
        </w:rPr>
        <w:t> </w:t>
      </w:r>
      <w:r>
        <w:rPr/>
        <w:t>will</w:t>
      </w:r>
      <w:r>
        <w:rPr>
          <w:spacing w:val="-3"/>
        </w:rPr>
        <w:t> </w:t>
      </w:r>
      <w:r>
        <w:rPr/>
        <w:t>have</w:t>
      </w:r>
      <w:r>
        <w:rPr>
          <w:spacing w:val="-2"/>
        </w:rPr>
        <w:t> </w:t>
      </w:r>
      <w:r>
        <w:rPr/>
        <w:t>sufficient</w:t>
      </w:r>
      <w:r>
        <w:rPr>
          <w:spacing w:val="-2"/>
        </w:rPr>
        <w:t> </w:t>
      </w:r>
      <w:r>
        <w:rPr/>
        <w:t>reserve</w:t>
      </w:r>
      <w:r>
        <w:rPr>
          <w:spacing w:val="-3"/>
        </w:rPr>
        <w:t> </w:t>
      </w:r>
      <w:r>
        <w:rPr/>
        <w:t>funding</w:t>
      </w:r>
      <w:r>
        <w:rPr>
          <w:spacing w:val="-2"/>
        </w:rPr>
        <w:t> </w:t>
      </w:r>
      <w:r>
        <w:rPr/>
        <w:t>to</w:t>
      </w:r>
      <w:r>
        <w:rPr>
          <w:spacing w:val="-1"/>
        </w:rPr>
        <w:t> </w:t>
      </w:r>
      <w:r>
        <w:rPr/>
        <w:t>pay</w:t>
      </w:r>
      <w:r>
        <w:rPr>
          <w:spacing w:val="-2"/>
        </w:rPr>
        <w:t> </w:t>
      </w:r>
      <w:r>
        <w:rPr/>
        <w:t>RA</w:t>
      </w:r>
      <w:r>
        <w:rPr>
          <w:spacing w:val="-3"/>
        </w:rPr>
        <w:t> </w:t>
      </w:r>
      <w:r>
        <w:rPr/>
        <w:t>for tenant housing costs incurred during the first month or two of a shutdown.</w:t>
      </w:r>
    </w:p>
    <w:p>
      <w:pPr>
        <w:pStyle w:val="BodyText"/>
      </w:pPr>
    </w:p>
    <w:p>
      <w:pPr>
        <w:pStyle w:val="BodyText"/>
        <w:ind w:left="1439" w:right="1445" w:firstLine="720"/>
      </w:pPr>
      <w:r>
        <w:rPr/>
        <w:t>RD</w:t>
      </w:r>
      <w:r>
        <w:rPr>
          <w:spacing w:val="-4"/>
        </w:rPr>
        <w:t> </w:t>
      </w:r>
      <w:r>
        <w:rPr/>
        <w:t>can</w:t>
      </w:r>
      <w:r>
        <w:rPr>
          <w:spacing w:val="-3"/>
        </w:rPr>
        <w:t> </w:t>
      </w:r>
      <w:r>
        <w:rPr/>
        <w:t>continue</w:t>
      </w:r>
      <w:r>
        <w:rPr>
          <w:spacing w:val="-3"/>
        </w:rPr>
        <w:t> </w:t>
      </w:r>
      <w:r>
        <w:rPr/>
        <w:t>to</w:t>
      </w:r>
      <w:r>
        <w:rPr>
          <w:spacing w:val="-3"/>
        </w:rPr>
        <w:t> </w:t>
      </w:r>
      <w:r>
        <w:rPr/>
        <w:t>expend</w:t>
      </w:r>
      <w:r>
        <w:rPr>
          <w:spacing w:val="-4"/>
        </w:rPr>
        <w:t> </w:t>
      </w:r>
      <w:r>
        <w:rPr/>
        <w:t>funds</w:t>
      </w:r>
      <w:r>
        <w:rPr>
          <w:spacing w:val="-4"/>
        </w:rPr>
        <w:t> </w:t>
      </w:r>
      <w:r>
        <w:rPr/>
        <w:t>under</w:t>
      </w:r>
      <w:r>
        <w:rPr>
          <w:spacing w:val="-4"/>
        </w:rPr>
        <w:t> </w:t>
      </w:r>
      <w:r>
        <w:rPr/>
        <w:t>existing</w:t>
      </w:r>
      <w:r>
        <w:rPr>
          <w:spacing w:val="-3"/>
        </w:rPr>
        <w:t> </w:t>
      </w:r>
      <w:r>
        <w:rPr/>
        <w:t>RA</w:t>
      </w:r>
      <w:r>
        <w:rPr>
          <w:spacing w:val="-3"/>
        </w:rPr>
        <w:t> </w:t>
      </w:r>
      <w:r>
        <w:rPr/>
        <w:t>contracts.</w:t>
      </w:r>
      <w:r>
        <w:rPr>
          <w:spacing w:val="-3"/>
        </w:rPr>
        <w:t> </w:t>
      </w:r>
      <w:r>
        <w:rPr/>
        <w:t>Under</w:t>
      </w:r>
      <w:r>
        <w:rPr>
          <w:spacing w:val="-4"/>
        </w:rPr>
        <w:t> </w:t>
      </w:r>
      <w:r>
        <w:rPr/>
        <w:t>RD’s</w:t>
      </w:r>
      <w:r>
        <w:rPr>
          <w:spacing w:val="-4"/>
        </w:rPr>
        <w:t> </w:t>
      </w:r>
      <w:r>
        <w:rPr/>
        <w:t>exception</w:t>
      </w:r>
      <w:r>
        <w:rPr>
          <w:spacing w:val="-4"/>
        </w:rPr>
        <w:t> </w:t>
      </w:r>
      <w:r>
        <w:rPr/>
        <w:t>for</w:t>
      </w:r>
      <w:r>
        <w:rPr>
          <w:spacing w:val="-3"/>
        </w:rPr>
        <w:t> </w:t>
      </w:r>
      <w:r>
        <w:rPr/>
        <w:t>the protection of property, if the shutdown lasts for 30 calendar days, RD will designate as necessary “employees needed to disburse Rental Assistance payments, pursuant to the exception for the protection</w:t>
      </w:r>
      <w:r>
        <w:rPr>
          <w:spacing w:val="-3"/>
        </w:rPr>
        <w:t> </w:t>
      </w:r>
      <w:r>
        <w:rPr/>
        <w:t>of</w:t>
      </w:r>
      <w:r>
        <w:rPr>
          <w:spacing w:val="-2"/>
        </w:rPr>
        <w:t> </w:t>
      </w:r>
      <w:r>
        <w:rPr/>
        <w:t>property</w:t>
      </w:r>
      <w:r>
        <w:rPr>
          <w:spacing w:val="-3"/>
        </w:rPr>
        <w:t> </w:t>
      </w:r>
      <w:r>
        <w:rPr/>
        <w:t>(RD’s</w:t>
      </w:r>
      <w:r>
        <w:rPr>
          <w:spacing w:val="-3"/>
        </w:rPr>
        <w:t> </w:t>
      </w:r>
      <w:r>
        <w:rPr/>
        <w:t>security</w:t>
      </w:r>
      <w:r>
        <w:rPr>
          <w:spacing w:val="-2"/>
        </w:rPr>
        <w:t> </w:t>
      </w:r>
      <w:r>
        <w:rPr/>
        <w:t>interest)...”</w:t>
      </w:r>
      <w:hyperlink w:history="true" w:anchor="_bookmark29">
        <w:r>
          <w:rPr>
            <w:vertAlign w:val="superscript"/>
          </w:rPr>
          <w:t>30</w:t>
        </w:r>
      </w:hyperlink>
      <w:r>
        <w:rPr>
          <w:spacing w:val="-3"/>
          <w:vertAlign w:val="baseline"/>
        </w:rPr>
        <w:t> </w:t>
      </w:r>
      <w:r>
        <w:rPr>
          <w:vertAlign w:val="baseline"/>
        </w:rPr>
        <w:t>If</w:t>
      </w:r>
      <w:r>
        <w:rPr>
          <w:spacing w:val="-3"/>
          <w:vertAlign w:val="baseline"/>
        </w:rPr>
        <w:t> </w:t>
      </w:r>
      <w:r>
        <w:rPr>
          <w:vertAlign w:val="baseline"/>
        </w:rPr>
        <w:t>funding</w:t>
      </w:r>
      <w:r>
        <w:rPr>
          <w:spacing w:val="-2"/>
          <w:vertAlign w:val="baseline"/>
        </w:rPr>
        <w:t> </w:t>
      </w:r>
      <w:r>
        <w:rPr>
          <w:vertAlign w:val="baseline"/>
        </w:rPr>
        <w:t>for</w:t>
      </w:r>
      <w:r>
        <w:rPr>
          <w:spacing w:val="-3"/>
          <w:vertAlign w:val="baseline"/>
        </w:rPr>
        <w:t> </w:t>
      </w:r>
      <w:r>
        <w:rPr>
          <w:vertAlign w:val="baseline"/>
        </w:rPr>
        <w:t>existing</w:t>
      </w:r>
      <w:r>
        <w:rPr>
          <w:spacing w:val="-2"/>
          <w:vertAlign w:val="baseline"/>
        </w:rPr>
        <w:t> </w:t>
      </w:r>
      <w:r>
        <w:rPr>
          <w:vertAlign w:val="baseline"/>
        </w:rPr>
        <w:t>RA</w:t>
      </w:r>
      <w:r>
        <w:rPr>
          <w:spacing w:val="-2"/>
          <w:vertAlign w:val="baseline"/>
        </w:rPr>
        <w:t> </w:t>
      </w:r>
      <w:r>
        <w:rPr>
          <w:vertAlign w:val="baseline"/>
        </w:rPr>
        <w:t>obligations</w:t>
      </w:r>
      <w:r>
        <w:rPr>
          <w:spacing w:val="-3"/>
          <w:vertAlign w:val="baseline"/>
        </w:rPr>
        <w:t> </w:t>
      </w:r>
      <w:r>
        <w:rPr>
          <w:vertAlign w:val="baseline"/>
        </w:rPr>
        <w:t>is</w:t>
      </w:r>
      <w:r>
        <w:rPr>
          <w:spacing w:val="-3"/>
          <w:vertAlign w:val="baseline"/>
        </w:rPr>
        <w:t> </w:t>
      </w:r>
      <w:r>
        <w:rPr>
          <w:vertAlign w:val="baseline"/>
        </w:rPr>
        <w:t>no</w:t>
      </w:r>
      <w:r>
        <w:rPr>
          <w:spacing w:val="-2"/>
          <w:vertAlign w:val="baseline"/>
        </w:rPr>
        <w:t> </w:t>
      </w:r>
      <w:r>
        <w:rPr>
          <w:vertAlign w:val="baseline"/>
        </w:rPr>
        <w:t>longer</w:t>
      </w:r>
    </w:p>
    <w:p>
      <w:pPr>
        <w:pStyle w:val="BodyText"/>
        <w:rPr>
          <w:sz w:val="20"/>
        </w:rPr>
      </w:pPr>
    </w:p>
    <w:p>
      <w:pPr>
        <w:pStyle w:val="BodyText"/>
        <w:spacing w:before="97"/>
        <w:rPr>
          <w:sz w:val="20"/>
        </w:rPr>
      </w:pPr>
      <w:r>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232386</wp:posOffset>
                </wp:positionV>
                <wp:extent cx="182880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298124pt;width:144pt;height:.72pt;mso-position-horizontal-relative:page;mso-position-vertical-relative:paragraph;z-index:-15723520;mso-wrap-distance-left:0;mso-wrap-distance-right:0" id="docshape11" filled="true" fillcolor="#000000" stroked="false">
                <v:fill type="solid"/>
                <w10:wrap type="topAndBottom"/>
              </v:rect>
            </w:pict>
          </mc:Fallback>
        </mc:AlternateContent>
      </w:r>
    </w:p>
    <w:p>
      <w:pPr>
        <w:spacing w:before="98"/>
        <w:ind w:left="1440" w:right="2904" w:hanging="1"/>
        <w:jc w:val="left"/>
        <w:rPr>
          <w:sz w:val="20"/>
        </w:rPr>
      </w:pPr>
      <w:bookmarkStart w:name="_bookmark27" w:id="28"/>
      <w:bookmarkEnd w:id="28"/>
      <w:r>
        <w:rPr/>
      </w:r>
      <w:r>
        <w:rPr>
          <w:sz w:val="20"/>
          <w:vertAlign w:val="superscript"/>
        </w:rPr>
        <w:t>28</w:t>
      </w:r>
      <w:r>
        <w:rPr>
          <w:spacing w:val="-2"/>
          <w:sz w:val="20"/>
          <w:vertAlign w:val="baseline"/>
        </w:rPr>
        <w:t> </w:t>
      </w:r>
      <w:r>
        <w:rPr>
          <w:sz w:val="20"/>
          <w:vertAlign w:val="baseline"/>
        </w:rPr>
        <w:t>Rural</w:t>
      </w:r>
      <w:r>
        <w:rPr>
          <w:spacing w:val="-4"/>
          <w:sz w:val="20"/>
          <w:vertAlign w:val="baseline"/>
        </w:rPr>
        <w:t> </w:t>
      </w:r>
      <w:r>
        <w:rPr>
          <w:sz w:val="20"/>
          <w:vertAlign w:val="baseline"/>
        </w:rPr>
        <w:t>Development</w:t>
      </w:r>
      <w:r>
        <w:rPr>
          <w:spacing w:val="-2"/>
          <w:sz w:val="20"/>
          <w:vertAlign w:val="baseline"/>
        </w:rPr>
        <w:t> </w:t>
      </w:r>
      <w:r>
        <w:rPr>
          <w:sz w:val="20"/>
          <w:vertAlign w:val="baseline"/>
        </w:rPr>
        <w:t>Plan</w:t>
      </w:r>
      <w:r>
        <w:rPr>
          <w:spacing w:val="-3"/>
          <w:sz w:val="20"/>
          <w:vertAlign w:val="baseline"/>
        </w:rPr>
        <w:t> </w:t>
      </w:r>
      <w:r>
        <w:rPr>
          <w:sz w:val="20"/>
          <w:vertAlign w:val="baseline"/>
        </w:rPr>
        <w:t>for</w:t>
      </w:r>
      <w:r>
        <w:rPr>
          <w:spacing w:val="-4"/>
          <w:sz w:val="20"/>
          <w:vertAlign w:val="baseline"/>
        </w:rPr>
        <w:t> </w:t>
      </w:r>
      <w:r>
        <w:rPr>
          <w:sz w:val="20"/>
          <w:vertAlign w:val="baseline"/>
        </w:rPr>
        <w:t>Operations</w:t>
      </w:r>
      <w:r>
        <w:rPr>
          <w:spacing w:val="-2"/>
          <w:sz w:val="20"/>
          <w:vertAlign w:val="baseline"/>
        </w:rPr>
        <w:t> </w:t>
      </w:r>
      <w:r>
        <w:rPr>
          <w:sz w:val="20"/>
          <w:vertAlign w:val="baseline"/>
        </w:rPr>
        <w:t>in</w:t>
      </w:r>
      <w:r>
        <w:rPr>
          <w:spacing w:val="-3"/>
          <w:sz w:val="20"/>
          <w:vertAlign w:val="baseline"/>
        </w:rPr>
        <w:t> </w:t>
      </w:r>
      <w:r>
        <w:rPr>
          <w:sz w:val="20"/>
          <w:vertAlign w:val="baseline"/>
        </w:rPr>
        <w:t>the</w:t>
      </w:r>
      <w:r>
        <w:rPr>
          <w:spacing w:val="-2"/>
          <w:sz w:val="20"/>
          <w:vertAlign w:val="baseline"/>
        </w:rPr>
        <w:t> </w:t>
      </w:r>
      <w:r>
        <w:rPr>
          <w:sz w:val="20"/>
          <w:vertAlign w:val="baseline"/>
        </w:rPr>
        <w:t>Absence</w:t>
      </w:r>
      <w:r>
        <w:rPr>
          <w:spacing w:val="-2"/>
          <w:sz w:val="20"/>
          <w:vertAlign w:val="baseline"/>
        </w:rPr>
        <w:t> </w:t>
      </w:r>
      <w:r>
        <w:rPr>
          <w:sz w:val="20"/>
          <w:vertAlign w:val="baseline"/>
        </w:rPr>
        <w:t>of</w:t>
      </w:r>
      <w:r>
        <w:rPr>
          <w:spacing w:val="-4"/>
          <w:sz w:val="20"/>
          <w:vertAlign w:val="baseline"/>
        </w:rPr>
        <w:t> </w:t>
      </w:r>
      <w:r>
        <w:rPr>
          <w:sz w:val="20"/>
          <w:vertAlign w:val="baseline"/>
        </w:rPr>
        <w:t>Appropriations</w:t>
      </w:r>
      <w:r>
        <w:rPr>
          <w:spacing w:val="-4"/>
          <w:sz w:val="20"/>
          <w:vertAlign w:val="baseline"/>
        </w:rPr>
        <w:t> </w:t>
      </w:r>
      <w:r>
        <w:rPr>
          <w:sz w:val="20"/>
          <w:vertAlign w:val="baseline"/>
        </w:rPr>
        <w:t>USDA</w:t>
      </w:r>
      <w:r>
        <w:rPr>
          <w:spacing w:val="-3"/>
          <w:sz w:val="20"/>
          <w:vertAlign w:val="baseline"/>
        </w:rPr>
        <w:t> </w:t>
      </w:r>
      <w:r>
        <w:rPr>
          <w:sz w:val="20"/>
          <w:vertAlign w:val="baseline"/>
        </w:rPr>
        <w:t>(January</w:t>
      </w:r>
      <w:r>
        <w:rPr>
          <w:spacing w:val="-2"/>
          <w:sz w:val="20"/>
          <w:vertAlign w:val="baseline"/>
        </w:rPr>
        <w:t> </w:t>
      </w:r>
      <w:r>
        <w:rPr>
          <w:sz w:val="20"/>
          <w:vertAlign w:val="baseline"/>
        </w:rPr>
        <w:t>2024), </w:t>
      </w:r>
      <w:hyperlink r:id="rId14">
        <w:r>
          <w:rPr>
            <w:color w:val="1154CC"/>
            <w:spacing w:val="-2"/>
            <w:sz w:val="20"/>
            <w:u w:val="single" w:color="1154CC"/>
            <w:vertAlign w:val="baseline"/>
          </w:rPr>
          <w:t>https://www.usda.gov/sites/default/files/documents/rd-2024-contingency-plan.pdf</w:t>
        </w:r>
        <w:r>
          <w:rPr>
            <w:spacing w:val="-2"/>
            <w:sz w:val="20"/>
            <w:u w:val="none"/>
            <w:vertAlign w:val="baseline"/>
          </w:rPr>
          <w:t>.</w:t>
        </w:r>
      </w:hyperlink>
    </w:p>
    <w:p>
      <w:pPr>
        <w:spacing w:line="244" w:lineRule="exact" w:before="1"/>
        <w:ind w:left="1440" w:right="0" w:firstLine="0"/>
        <w:jc w:val="left"/>
        <w:rPr>
          <w:sz w:val="20"/>
        </w:rPr>
      </w:pPr>
      <w:bookmarkStart w:name="_bookmark28" w:id="29"/>
      <w:bookmarkEnd w:id="29"/>
      <w:r>
        <w:rPr/>
      </w:r>
      <w:r>
        <w:rPr>
          <w:sz w:val="20"/>
          <w:vertAlign w:val="superscript"/>
        </w:rPr>
        <w:t>29</w:t>
      </w:r>
      <w:r>
        <w:rPr>
          <w:spacing w:val="-2"/>
          <w:sz w:val="20"/>
          <w:vertAlign w:val="baseline"/>
        </w:rPr>
        <w:t> </w:t>
      </w:r>
      <w:r>
        <w:rPr>
          <w:i/>
          <w:sz w:val="20"/>
          <w:vertAlign w:val="baseline"/>
        </w:rPr>
        <w:t>Id</w:t>
      </w:r>
      <w:r>
        <w:rPr>
          <w:sz w:val="20"/>
          <w:vertAlign w:val="baseline"/>
        </w:rPr>
        <w:t>.</w:t>
      </w:r>
      <w:r>
        <w:rPr>
          <w:spacing w:val="-1"/>
          <w:sz w:val="20"/>
          <w:vertAlign w:val="baseline"/>
        </w:rPr>
        <w:t> </w:t>
      </w:r>
      <w:r>
        <w:rPr>
          <w:sz w:val="20"/>
          <w:vertAlign w:val="baseline"/>
        </w:rPr>
        <w:t>at</w:t>
      </w:r>
      <w:r>
        <w:rPr>
          <w:spacing w:val="-2"/>
          <w:sz w:val="20"/>
          <w:vertAlign w:val="baseline"/>
        </w:rPr>
        <w:t> </w:t>
      </w:r>
      <w:r>
        <w:rPr>
          <w:spacing w:val="-5"/>
          <w:sz w:val="20"/>
          <w:vertAlign w:val="baseline"/>
        </w:rPr>
        <w:t>2.</w:t>
      </w:r>
    </w:p>
    <w:p>
      <w:pPr>
        <w:spacing w:line="244" w:lineRule="exact" w:before="0"/>
        <w:ind w:left="1440" w:right="0" w:firstLine="0"/>
        <w:jc w:val="left"/>
        <w:rPr>
          <w:sz w:val="20"/>
        </w:rPr>
      </w:pPr>
      <w:bookmarkStart w:name="_bookmark29" w:id="30"/>
      <w:bookmarkEnd w:id="30"/>
      <w:r>
        <w:rPr/>
      </w:r>
      <w:r>
        <w:rPr>
          <w:sz w:val="20"/>
          <w:vertAlign w:val="superscript"/>
        </w:rPr>
        <w:t>30</w:t>
      </w:r>
      <w:r>
        <w:rPr>
          <w:spacing w:val="-2"/>
          <w:sz w:val="20"/>
          <w:vertAlign w:val="baseline"/>
        </w:rPr>
        <w:t> </w:t>
      </w:r>
      <w:r>
        <w:rPr>
          <w:i/>
          <w:sz w:val="20"/>
          <w:vertAlign w:val="baseline"/>
        </w:rPr>
        <w:t>Id</w:t>
      </w:r>
      <w:r>
        <w:rPr>
          <w:sz w:val="20"/>
          <w:vertAlign w:val="baseline"/>
        </w:rPr>
        <w:t>.</w:t>
      </w:r>
      <w:r>
        <w:rPr>
          <w:spacing w:val="-1"/>
          <w:sz w:val="20"/>
          <w:vertAlign w:val="baseline"/>
        </w:rPr>
        <w:t> </w:t>
      </w:r>
      <w:r>
        <w:rPr>
          <w:sz w:val="20"/>
          <w:vertAlign w:val="baseline"/>
        </w:rPr>
        <w:t>at</w:t>
      </w:r>
      <w:r>
        <w:rPr>
          <w:spacing w:val="-2"/>
          <w:sz w:val="20"/>
          <w:vertAlign w:val="baseline"/>
        </w:rPr>
        <w:t> </w:t>
      </w:r>
      <w:r>
        <w:rPr>
          <w:spacing w:val="-5"/>
          <w:sz w:val="20"/>
          <w:vertAlign w:val="baseline"/>
        </w:rPr>
        <w:t>6.</w:t>
      </w:r>
    </w:p>
    <w:p>
      <w:pPr>
        <w:spacing w:after="0" w:line="244" w:lineRule="exact"/>
        <w:jc w:val="left"/>
        <w:rPr>
          <w:sz w:val="20"/>
        </w:rPr>
        <w:sectPr>
          <w:pgSz w:w="12240" w:h="15840"/>
          <w:pgMar w:header="584" w:footer="0" w:top="820" w:bottom="280" w:left="0" w:right="0"/>
        </w:sectPr>
      </w:pPr>
    </w:p>
    <w:p>
      <w:pPr>
        <w:pStyle w:val="BodyText"/>
      </w:pPr>
    </w:p>
    <w:p>
      <w:pPr>
        <w:pStyle w:val="BodyText"/>
        <w:spacing w:before="79"/>
      </w:pPr>
    </w:p>
    <w:p>
      <w:pPr>
        <w:pStyle w:val="BodyText"/>
        <w:ind w:left="1439" w:right="1518"/>
      </w:pPr>
      <w:r>
        <w:rPr/>
        <w:t>available, RD can provide additional servicing options to owners in lieu of RA payments.</w:t>
      </w:r>
      <w:hyperlink w:history="true" w:anchor="_bookmark30">
        <w:r>
          <w:rPr>
            <w:vertAlign w:val="superscript"/>
          </w:rPr>
          <w:t>31</w:t>
        </w:r>
      </w:hyperlink>
      <w:r>
        <w:rPr>
          <w:vertAlign w:val="baseline"/>
        </w:rPr>
        <w:t> Additionally, at</w:t>
      </w:r>
      <w:r>
        <w:rPr>
          <w:spacing w:val="-4"/>
          <w:vertAlign w:val="baseline"/>
        </w:rPr>
        <w:t> </w:t>
      </w:r>
      <w:r>
        <w:rPr>
          <w:vertAlign w:val="baseline"/>
        </w:rPr>
        <w:t>least</w:t>
      </w:r>
      <w:r>
        <w:rPr>
          <w:spacing w:val="-4"/>
          <w:vertAlign w:val="baseline"/>
        </w:rPr>
        <w:t> </w:t>
      </w:r>
      <w:r>
        <w:rPr>
          <w:vertAlign w:val="baseline"/>
        </w:rPr>
        <w:t>some</w:t>
      </w:r>
      <w:r>
        <w:rPr>
          <w:spacing w:val="-3"/>
          <w:vertAlign w:val="baseline"/>
        </w:rPr>
        <w:t> </w:t>
      </w:r>
      <w:r>
        <w:rPr>
          <w:vertAlign w:val="baseline"/>
        </w:rPr>
        <w:t>RA</w:t>
      </w:r>
      <w:r>
        <w:rPr>
          <w:spacing w:val="-3"/>
          <w:vertAlign w:val="baseline"/>
        </w:rPr>
        <w:t> </w:t>
      </w:r>
      <w:r>
        <w:rPr>
          <w:vertAlign w:val="baseline"/>
        </w:rPr>
        <w:t>contracts</w:t>
      </w:r>
      <w:r>
        <w:rPr>
          <w:spacing w:val="-2"/>
          <w:vertAlign w:val="baseline"/>
        </w:rPr>
        <w:t> </w:t>
      </w:r>
      <w:r>
        <w:rPr>
          <w:vertAlign w:val="baseline"/>
        </w:rPr>
        <w:t>will</w:t>
      </w:r>
      <w:r>
        <w:rPr>
          <w:spacing w:val="-4"/>
          <w:vertAlign w:val="baseline"/>
        </w:rPr>
        <w:t> </w:t>
      </w:r>
      <w:r>
        <w:rPr>
          <w:vertAlign w:val="baseline"/>
        </w:rPr>
        <w:t>expire</w:t>
      </w:r>
      <w:r>
        <w:rPr>
          <w:spacing w:val="-3"/>
          <w:vertAlign w:val="baseline"/>
        </w:rPr>
        <w:t> </w:t>
      </w:r>
      <w:r>
        <w:rPr>
          <w:vertAlign w:val="baseline"/>
        </w:rPr>
        <w:t>during</w:t>
      </w:r>
      <w:r>
        <w:rPr>
          <w:spacing w:val="-3"/>
          <w:vertAlign w:val="baseline"/>
        </w:rPr>
        <w:t> </w:t>
      </w:r>
      <w:r>
        <w:rPr>
          <w:vertAlign w:val="baseline"/>
        </w:rPr>
        <w:t>the</w:t>
      </w:r>
      <w:r>
        <w:rPr>
          <w:spacing w:val="-3"/>
          <w:vertAlign w:val="baseline"/>
        </w:rPr>
        <w:t> </w:t>
      </w:r>
      <w:r>
        <w:rPr>
          <w:vertAlign w:val="baseline"/>
        </w:rPr>
        <w:t>shutdown.</w:t>
      </w:r>
      <w:r>
        <w:rPr>
          <w:spacing w:val="-3"/>
          <w:vertAlign w:val="baseline"/>
        </w:rPr>
        <w:t> </w:t>
      </w:r>
      <w:r>
        <w:rPr>
          <w:vertAlign w:val="baseline"/>
        </w:rPr>
        <w:t>Unfortunately,</w:t>
      </w:r>
      <w:r>
        <w:rPr>
          <w:spacing w:val="-4"/>
          <w:vertAlign w:val="baseline"/>
        </w:rPr>
        <w:t> </w:t>
      </w:r>
      <w:r>
        <w:rPr>
          <w:vertAlign w:val="baseline"/>
        </w:rPr>
        <w:t>RHS</w:t>
      </w:r>
      <w:r>
        <w:rPr>
          <w:spacing w:val="-3"/>
          <w:vertAlign w:val="baseline"/>
        </w:rPr>
        <w:t> </w:t>
      </w:r>
      <w:r>
        <w:rPr>
          <w:vertAlign w:val="baseline"/>
        </w:rPr>
        <w:t>does</w:t>
      </w:r>
      <w:r>
        <w:rPr>
          <w:spacing w:val="-4"/>
          <w:vertAlign w:val="baseline"/>
        </w:rPr>
        <w:t> </w:t>
      </w:r>
      <w:r>
        <w:rPr>
          <w:vertAlign w:val="baseline"/>
        </w:rPr>
        <w:t>not</w:t>
      </w:r>
      <w:r>
        <w:rPr>
          <w:spacing w:val="-3"/>
          <w:vertAlign w:val="baseline"/>
        </w:rPr>
        <w:t> </w:t>
      </w:r>
      <w:r>
        <w:rPr>
          <w:vertAlign w:val="baseline"/>
        </w:rPr>
        <w:t>have</w:t>
      </w:r>
      <w:r>
        <w:rPr>
          <w:spacing w:val="-4"/>
          <w:vertAlign w:val="baseline"/>
        </w:rPr>
        <w:t> </w:t>
      </w:r>
      <w:r>
        <w:rPr>
          <w:vertAlign w:val="baseline"/>
        </w:rPr>
        <w:t>authority to enter into new obligations during a shutdown,</w:t>
      </w:r>
      <w:hyperlink w:history="true" w:anchor="_bookmark31">
        <w:r>
          <w:rPr>
            <w:vertAlign w:val="superscript"/>
          </w:rPr>
          <w:t>32</w:t>
        </w:r>
      </w:hyperlink>
      <w:r>
        <w:rPr>
          <w:vertAlign w:val="baseline"/>
        </w:rPr>
        <w:t> meaning that RD cannot renew expired contracts, which would result in the loss of RA for those tenants. RHS has yet to provide information on the number of contracts set to expire in the first few months of the threatened shutdown and its efforts to renew soon-to-expire contracts before the shutdown begins.</w:t>
      </w:r>
    </w:p>
    <w:p>
      <w:pPr>
        <w:pStyle w:val="BodyText"/>
        <w:spacing w:before="268"/>
        <w:ind w:left="1439" w:right="1462" w:firstLine="720"/>
      </w:pPr>
      <w:r>
        <w:rPr/>
        <w:t>Without RA, most owners do not have enough capital on hand to operate their property long- term.</w:t>
      </w:r>
      <w:r>
        <w:rPr>
          <w:spacing w:val="-2"/>
        </w:rPr>
        <w:t> </w:t>
      </w:r>
      <w:r>
        <w:rPr/>
        <w:t>Owners</w:t>
      </w:r>
      <w:r>
        <w:rPr>
          <w:spacing w:val="-3"/>
        </w:rPr>
        <w:t> </w:t>
      </w:r>
      <w:r>
        <w:rPr/>
        <w:t>may</w:t>
      </w:r>
      <w:r>
        <w:rPr>
          <w:spacing w:val="-3"/>
        </w:rPr>
        <w:t> </w:t>
      </w:r>
      <w:r>
        <w:rPr/>
        <w:t>be</w:t>
      </w:r>
      <w:r>
        <w:rPr>
          <w:spacing w:val="-2"/>
        </w:rPr>
        <w:t> </w:t>
      </w:r>
      <w:r>
        <w:rPr/>
        <w:t>able</w:t>
      </w:r>
      <w:r>
        <w:rPr>
          <w:spacing w:val="-2"/>
        </w:rPr>
        <w:t> </w:t>
      </w:r>
      <w:r>
        <w:rPr/>
        <w:t>to</w:t>
      </w:r>
      <w:r>
        <w:rPr>
          <w:spacing w:val="-2"/>
        </w:rPr>
        <w:t> </w:t>
      </w:r>
      <w:r>
        <w:rPr/>
        <w:t>dip</w:t>
      </w:r>
      <w:r>
        <w:rPr>
          <w:spacing w:val="-3"/>
        </w:rPr>
        <w:t> </w:t>
      </w:r>
      <w:r>
        <w:rPr/>
        <w:t>into</w:t>
      </w:r>
      <w:r>
        <w:rPr>
          <w:spacing w:val="-2"/>
        </w:rPr>
        <w:t> </w:t>
      </w:r>
      <w:r>
        <w:rPr/>
        <w:t>their</w:t>
      </w:r>
      <w:r>
        <w:rPr>
          <w:spacing w:val="-3"/>
        </w:rPr>
        <w:t> </w:t>
      </w:r>
      <w:r>
        <w:rPr/>
        <w:t>reserve</w:t>
      </w:r>
      <w:r>
        <w:rPr>
          <w:spacing w:val="-3"/>
        </w:rPr>
        <w:t> </w:t>
      </w:r>
      <w:r>
        <w:rPr/>
        <w:t>accounts</w:t>
      </w:r>
      <w:r>
        <w:rPr>
          <w:spacing w:val="-1"/>
        </w:rPr>
        <w:t> </w:t>
      </w:r>
      <w:r>
        <w:rPr/>
        <w:t>to</w:t>
      </w:r>
      <w:r>
        <w:rPr>
          <w:spacing w:val="-2"/>
        </w:rPr>
        <w:t> </w:t>
      </w:r>
      <w:r>
        <w:rPr/>
        <w:t>fund</w:t>
      </w:r>
      <w:r>
        <w:rPr>
          <w:spacing w:val="-3"/>
        </w:rPr>
        <w:t> </w:t>
      </w:r>
      <w:r>
        <w:rPr/>
        <w:t>operating</w:t>
      </w:r>
      <w:r>
        <w:rPr>
          <w:spacing w:val="-2"/>
        </w:rPr>
        <w:t> </w:t>
      </w:r>
      <w:r>
        <w:rPr/>
        <w:t>costs.</w:t>
      </w:r>
      <w:r>
        <w:rPr>
          <w:spacing w:val="-3"/>
        </w:rPr>
        <w:t> </w:t>
      </w:r>
      <w:r>
        <w:rPr/>
        <w:t>However,</w:t>
      </w:r>
      <w:r>
        <w:rPr>
          <w:spacing w:val="-3"/>
        </w:rPr>
        <w:t> </w:t>
      </w:r>
      <w:r>
        <w:rPr/>
        <w:t>there</w:t>
      </w:r>
      <w:r>
        <w:rPr>
          <w:spacing w:val="-2"/>
        </w:rPr>
        <w:t> </w:t>
      </w:r>
      <w:r>
        <w:rPr/>
        <w:t>are restrictions on the use of reserves, and funds cannot be accessed without RHS approval. RHS has yet to indicate whether it will allow owners to access reserves in order to fund operations where RA funds are no longer available. That said, RHS is unlikely to sanction owners that use reserves without approval, since failing to do so risks the long-term viability of the project. Accordingly, advocates should</w:t>
      </w:r>
      <w:r>
        <w:rPr>
          <w:spacing w:val="40"/>
        </w:rPr>
        <w:t> </w:t>
      </w:r>
      <w:r>
        <w:rPr/>
        <w:t>encourage owners that run out of RA to use project reserve funds to maintain the projects’ operations.</w:t>
      </w:r>
    </w:p>
    <w:p>
      <w:pPr>
        <w:pStyle w:val="BodyText"/>
      </w:pPr>
    </w:p>
    <w:p>
      <w:pPr>
        <w:pStyle w:val="BodyText"/>
        <w:ind w:left="1439" w:right="1445" w:firstLine="720"/>
      </w:pPr>
      <w:r>
        <w:rPr/>
        <w:t>Without reserve funds and without RA, owners with non-expiring contracts may unlawfully resort to increasing tenant rent to fill funding gaps. Though there are no shutdown-specific tenant protections</w:t>
      </w:r>
      <w:r>
        <w:rPr>
          <w:spacing w:val="-4"/>
        </w:rPr>
        <w:t> </w:t>
      </w:r>
      <w:r>
        <w:rPr/>
        <w:t>in</w:t>
      </w:r>
      <w:r>
        <w:rPr>
          <w:spacing w:val="-4"/>
        </w:rPr>
        <w:t> </w:t>
      </w:r>
      <w:r>
        <w:rPr/>
        <w:t>statute</w:t>
      </w:r>
      <w:r>
        <w:rPr>
          <w:spacing w:val="-4"/>
        </w:rPr>
        <w:t> </w:t>
      </w:r>
      <w:r>
        <w:rPr/>
        <w:t>or</w:t>
      </w:r>
      <w:r>
        <w:rPr>
          <w:spacing w:val="-3"/>
        </w:rPr>
        <w:t> </w:t>
      </w:r>
      <w:r>
        <w:rPr/>
        <w:t>regulation,</w:t>
      </w:r>
      <w:r>
        <w:rPr>
          <w:spacing w:val="-2"/>
        </w:rPr>
        <w:t> </w:t>
      </w:r>
      <w:r>
        <w:rPr/>
        <w:t>there</w:t>
      </w:r>
      <w:r>
        <w:rPr>
          <w:spacing w:val="-4"/>
        </w:rPr>
        <w:t> </w:t>
      </w:r>
      <w:r>
        <w:rPr/>
        <w:t>are</w:t>
      </w:r>
      <w:r>
        <w:rPr>
          <w:spacing w:val="-4"/>
        </w:rPr>
        <w:t> </w:t>
      </w:r>
      <w:r>
        <w:rPr/>
        <w:t>some</w:t>
      </w:r>
      <w:r>
        <w:rPr>
          <w:spacing w:val="-2"/>
        </w:rPr>
        <w:t> </w:t>
      </w:r>
      <w:r>
        <w:rPr/>
        <w:t>protections</w:t>
      </w:r>
      <w:r>
        <w:rPr>
          <w:spacing w:val="-4"/>
        </w:rPr>
        <w:t> </w:t>
      </w:r>
      <w:r>
        <w:rPr/>
        <w:t>that</w:t>
      </w:r>
      <w:r>
        <w:rPr>
          <w:spacing w:val="-4"/>
        </w:rPr>
        <w:t> </w:t>
      </w:r>
      <w:r>
        <w:rPr/>
        <w:t>advocates</w:t>
      </w:r>
      <w:r>
        <w:rPr>
          <w:spacing w:val="-4"/>
        </w:rPr>
        <w:t> </w:t>
      </w:r>
      <w:r>
        <w:rPr/>
        <w:t>and</w:t>
      </w:r>
      <w:r>
        <w:rPr>
          <w:spacing w:val="-4"/>
        </w:rPr>
        <w:t> </w:t>
      </w:r>
      <w:r>
        <w:rPr/>
        <w:t>tenants</w:t>
      </w:r>
      <w:r>
        <w:rPr>
          <w:spacing w:val="-4"/>
        </w:rPr>
        <w:t> </w:t>
      </w:r>
      <w:r>
        <w:rPr/>
        <w:t>can</w:t>
      </w:r>
      <w:r>
        <w:rPr>
          <w:spacing w:val="-3"/>
        </w:rPr>
        <w:t> </w:t>
      </w:r>
      <w:r>
        <w:rPr/>
        <w:t>use</w:t>
      </w:r>
      <w:r>
        <w:rPr>
          <w:spacing w:val="-3"/>
        </w:rPr>
        <w:t> </w:t>
      </w:r>
      <w:r>
        <w:rPr/>
        <w:t>to defend against threatened rent increases:</w:t>
      </w:r>
    </w:p>
    <w:p>
      <w:pPr>
        <w:pStyle w:val="ListParagraph"/>
        <w:numPr>
          <w:ilvl w:val="0"/>
          <w:numId w:val="2"/>
        </w:numPr>
        <w:tabs>
          <w:tab w:pos="2159" w:val="left" w:leader="none"/>
        </w:tabs>
        <w:spacing w:line="259" w:lineRule="auto" w:before="268" w:after="0"/>
        <w:ind w:left="2159" w:right="1440" w:hanging="360"/>
        <w:jc w:val="left"/>
        <w:rPr>
          <w:sz w:val="22"/>
        </w:rPr>
      </w:pPr>
      <w:r>
        <w:rPr>
          <w:sz w:val="22"/>
        </w:rPr>
        <w:t>The</w:t>
      </w:r>
      <w:r>
        <w:rPr>
          <w:spacing w:val="-3"/>
          <w:sz w:val="22"/>
        </w:rPr>
        <w:t> </w:t>
      </w:r>
      <w:r>
        <w:rPr>
          <w:sz w:val="22"/>
        </w:rPr>
        <w:t>lease</w:t>
      </w:r>
      <w:r>
        <w:rPr>
          <w:spacing w:val="-3"/>
          <w:sz w:val="22"/>
        </w:rPr>
        <w:t> </w:t>
      </w:r>
      <w:r>
        <w:rPr>
          <w:sz w:val="22"/>
        </w:rPr>
        <w:t>may</w:t>
      </w:r>
      <w:r>
        <w:rPr>
          <w:spacing w:val="-3"/>
          <w:sz w:val="22"/>
        </w:rPr>
        <w:t> </w:t>
      </w:r>
      <w:r>
        <w:rPr>
          <w:sz w:val="22"/>
        </w:rPr>
        <w:t>restrict</w:t>
      </w:r>
      <w:r>
        <w:rPr>
          <w:spacing w:val="-3"/>
          <w:sz w:val="22"/>
        </w:rPr>
        <w:t> </w:t>
      </w:r>
      <w:r>
        <w:rPr>
          <w:sz w:val="22"/>
        </w:rPr>
        <w:t>rent</w:t>
      </w:r>
      <w:r>
        <w:rPr>
          <w:spacing w:val="-2"/>
          <w:sz w:val="22"/>
        </w:rPr>
        <w:t> </w:t>
      </w:r>
      <w:r>
        <w:rPr>
          <w:sz w:val="22"/>
        </w:rPr>
        <w:t>increases.</w:t>
      </w:r>
      <w:r>
        <w:rPr>
          <w:spacing w:val="-2"/>
          <w:sz w:val="22"/>
        </w:rPr>
        <w:t> </w:t>
      </w:r>
      <w:r>
        <w:rPr>
          <w:sz w:val="22"/>
        </w:rPr>
        <w:t>For</w:t>
      </w:r>
      <w:r>
        <w:rPr>
          <w:spacing w:val="-3"/>
          <w:sz w:val="22"/>
        </w:rPr>
        <w:t> </w:t>
      </w:r>
      <w:r>
        <w:rPr>
          <w:sz w:val="22"/>
        </w:rPr>
        <w:t>example,</w:t>
      </w:r>
      <w:r>
        <w:rPr>
          <w:spacing w:val="-3"/>
          <w:sz w:val="22"/>
        </w:rPr>
        <w:t> </w:t>
      </w:r>
      <w:r>
        <w:rPr>
          <w:sz w:val="22"/>
        </w:rPr>
        <w:t>leases</w:t>
      </w:r>
      <w:r>
        <w:rPr>
          <w:spacing w:val="-3"/>
          <w:sz w:val="22"/>
        </w:rPr>
        <w:t> </w:t>
      </w:r>
      <w:r>
        <w:rPr>
          <w:sz w:val="22"/>
        </w:rPr>
        <w:t>for</w:t>
      </w:r>
      <w:r>
        <w:rPr>
          <w:spacing w:val="-3"/>
          <w:sz w:val="22"/>
        </w:rPr>
        <w:t> </w:t>
      </w:r>
      <w:r>
        <w:rPr>
          <w:sz w:val="22"/>
        </w:rPr>
        <w:t>RA</w:t>
      </w:r>
      <w:r>
        <w:rPr>
          <w:spacing w:val="-3"/>
          <w:sz w:val="22"/>
        </w:rPr>
        <w:t> </w:t>
      </w:r>
      <w:r>
        <w:rPr>
          <w:sz w:val="22"/>
        </w:rPr>
        <w:t>units</w:t>
      </w:r>
      <w:r>
        <w:rPr>
          <w:spacing w:val="-3"/>
          <w:sz w:val="22"/>
        </w:rPr>
        <w:t> </w:t>
      </w:r>
      <w:r>
        <w:rPr>
          <w:sz w:val="22"/>
        </w:rPr>
        <w:t>must</w:t>
      </w:r>
      <w:r>
        <w:rPr>
          <w:spacing w:val="-3"/>
          <w:sz w:val="22"/>
        </w:rPr>
        <w:t> </w:t>
      </w:r>
      <w:r>
        <w:rPr>
          <w:sz w:val="22"/>
        </w:rPr>
        <w:t>include</w:t>
      </w:r>
      <w:r>
        <w:rPr>
          <w:spacing w:val="-3"/>
          <w:sz w:val="22"/>
        </w:rPr>
        <w:t> </w:t>
      </w:r>
      <w:r>
        <w:rPr>
          <w:sz w:val="22"/>
        </w:rPr>
        <w:t>a</w:t>
      </w:r>
      <w:r>
        <w:rPr>
          <w:spacing w:val="-1"/>
          <w:sz w:val="22"/>
        </w:rPr>
        <w:t> </w:t>
      </w:r>
      <w:r>
        <w:rPr>
          <w:sz w:val="22"/>
        </w:rPr>
        <w:t>description of the circumstances under which the tenant's monthly tenant contribution may change. 7</w:t>
      </w:r>
    </w:p>
    <w:p>
      <w:pPr>
        <w:pStyle w:val="BodyText"/>
        <w:spacing w:before="1"/>
        <w:ind w:left="2159"/>
      </w:pPr>
      <w:r>
        <w:rPr/>
        <w:t>C.F.R.</w:t>
      </w:r>
      <w:r>
        <w:rPr>
          <w:spacing w:val="-6"/>
        </w:rPr>
        <w:t> </w:t>
      </w:r>
      <w:r>
        <w:rPr/>
        <w:t>§</w:t>
      </w:r>
      <w:r>
        <w:rPr>
          <w:spacing w:val="-5"/>
        </w:rPr>
        <w:t> </w:t>
      </w:r>
      <w:r>
        <w:rPr>
          <w:spacing w:val="-2"/>
        </w:rPr>
        <w:t>3560.156(12).</w:t>
      </w:r>
    </w:p>
    <w:p>
      <w:pPr>
        <w:pStyle w:val="BodyText"/>
        <w:spacing w:before="41"/>
      </w:pPr>
    </w:p>
    <w:p>
      <w:pPr>
        <w:pStyle w:val="ListParagraph"/>
        <w:numPr>
          <w:ilvl w:val="0"/>
          <w:numId w:val="2"/>
        </w:numPr>
        <w:tabs>
          <w:tab w:pos="2159" w:val="left" w:leader="none"/>
        </w:tabs>
        <w:spacing w:line="259" w:lineRule="auto" w:before="0" w:after="0"/>
        <w:ind w:left="2159" w:right="1472" w:hanging="360"/>
        <w:jc w:val="left"/>
        <w:rPr>
          <w:sz w:val="22"/>
        </w:rPr>
      </w:pPr>
      <w:r>
        <w:rPr>
          <w:sz w:val="22"/>
        </w:rPr>
        <w:t>During any 12-month period, rent increases of more than 10% are prohibited, unless the increase is due to an increase in tenant income. 42 U.S.C. § 1490a(a)(3)(C) &amp; 42 U.S.C. § 1490a(e).</w:t>
      </w:r>
      <w:r>
        <w:rPr>
          <w:spacing w:val="-4"/>
          <w:sz w:val="22"/>
        </w:rPr>
        <w:t> </w:t>
      </w:r>
      <w:r>
        <w:rPr>
          <w:sz w:val="22"/>
        </w:rPr>
        <w:t>Some</w:t>
      </w:r>
      <w:r>
        <w:rPr>
          <w:spacing w:val="-4"/>
          <w:sz w:val="22"/>
        </w:rPr>
        <w:t> </w:t>
      </w:r>
      <w:r>
        <w:rPr>
          <w:sz w:val="22"/>
        </w:rPr>
        <w:t>owners</w:t>
      </w:r>
      <w:r>
        <w:rPr>
          <w:spacing w:val="-2"/>
          <w:sz w:val="22"/>
        </w:rPr>
        <w:t> </w:t>
      </w:r>
      <w:r>
        <w:rPr>
          <w:sz w:val="22"/>
        </w:rPr>
        <w:t>may</w:t>
      </w:r>
      <w:r>
        <w:rPr>
          <w:spacing w:val="-4"/>
          <w:sz w:val="22"/>
        </w:rPr>
        <w:t> </w:t>
      </w:r>
      <w:r>
        <w:rPr>
          <w:sz w:val="22"/>
        </w:rPr>
        <w:t>try</w:t>
      </w:r>
      <w:r>
        <w:rPr>
          <w:spacing w:val="-4"/>
          <w:sz w:val="22"/>
        </w:rPr>
        <w:t> </w:t>
      </w:r>
      <w:r>
        <w:rPr>
          <w:sz w:val="22"/>
        </w:rPr>
        <w:t>to</w:t>
      </w:r>
      <w:r>
        <w:rPr>
          <w:spacing w:val="-2"/>
          <w:sz w:val="22"/>
        </w:rPr>
        <w:t> </w:t>
      </w:r>
      <w:r>
        <w:rPr>
          <w:sz w:val="22"/>
        </w:rPr>
        <w:t>argue</w:t>
      </w:r>
      <w:r>
        <w:rPr>
          <w:spacing w:val="-4"/>
          <w:sz w:val="22"/>
        </w:rPr>
        <w:t> </w:t>
      </w:r>
      <w:r>
        <w:rPr>
          <w:sz w:val="22"/>
        </w:rPr>
        <w:t>that</w:t>
      </w:r>
      <w:r>
        <w:rPr>
          <w:spacing w:val="-4"/>
          <w:sz w:val="22"/>
        </w:rPr>
        <w:t> </w:t>
      </w:r>
      <w:r>
        <w:rPr>
          <w:sz w:val="22"/>
        </w:rPr>
        <w:t>a</w:t>
      </w:r>
      <w:r>
        <w:rPr>
          <w:spacing w:val="-4"/>
          <w:sz w:val="22"/>
        </w:rPr>
        <w:t> </w:t>
      </w:r>
      <w:r>
        <w:rPr>
          <w:sz w:val="22"/>
        </w:rPr>
        <w:t>shutdown</w:t>
      </w:r>
      <w:r>
        <w:rPr>
          <w:spacing w:val="-4"/>
          <w:sz w:val="22"/>
        </w:rPr>
        <w:t> </w:t>
      </w:r>
      <w:r>
        <w:rPr>
          <w:sz w:val="22"/>
        </w:rPr>
        <w:t>presents</w:t>
      </w:r>
      <w:r>
        <w:rPr>
          <w:spacing w:val="-4"/>
          <w:sz w:val="22"/>
        </w:rPr>
        <w:t> </w:t>
      </w:r>
      <w:r>
        <w:rPr>
          <w:sz w:val="22"/>
        </w:rPr>
        <w:t>an</w:t>
      </w:r>
      <w:r>
        <w:rPr>
          <w:spacing w:val="-4"/>
          <w:sz w:val="22"/>
        </w:rPr>
        <w:t> </w:t>
      </w:r>
      <w:r>
        <w:rPr>
          <w:sz w:val="22"/>
        </w:rPr>
        <w:t>extenuating</w:t>
      </w:r>
      <w:r>
        <w:rPr>
          <w:spacing w:val="-3"/>
          <w:sz w:val="22"/>
        </w:rPr>
        <w:t> </w:t>
      </w:r>
      <w:r>
        <w:rPr>
          <w:sz w:val="22"/>
        </w:rPr>
        <w:t>circumstance and therefore the rule should not apply. Though there is no case law or guidance applying this rent increase limitation in the context of a shutdown, by its terms, the rule contains no express exemption in shutdown situations.</w:t>
      </w:r>
    </w:p>
    <w:p>
      <w:pPr>
        <w:pStyle w:val="BodyText"/>
        <w:spacing w:before="19"/>
      </w:pPr>
    </w:p>
    <w:p>
      <w:pPr>
        <w:pStyle w:val="ListParagraph"/>
        <w:numPr>
          <w:ilvl w:val="0"/>
          <w:numId w:val="2"/>
        </w:numPr>
        <w:tabs>
          <w:tab w:pos="2159" w:val="left" w:leader="none"/>
        </w:tabs>
        <w:spacing w:line="259" w:lineRule="auto" w:before="0" w:after="0"/>
        <w:ind w:left="2159" w:right="1819" w:hanging="360"/>
        <w:jc w:val="left"/>
        <w:rPr>
          <w:sz w:val="22"/>
        </w:rPr>
      </w:pPr>
      <w:r>
        <w:rPr>
          <w:sz w:val="22"/>
        </w:rPr>
        <w:t>RHS-imposed use restrictions may also limit rent increases, independent of whether RA is involved.</w:t>
      </w:r>
      <w:r>
        <w:rPr>
          <w:spacing w:val="-4"/>
          <w:sz w:val="22"/>
        </w:rPr>
        <w:t> </w:t>
      </w:r>
      <w:r>
        <w:rPr>
          <w:sz w:val="22"/>
        </w:rPr>
        <w:t>Such</w:t>
      </w:r>
      <w:r>
        <w:rPr>
          <w:spacing w:val="-4"/>
          <w:sz w:val="22"/>
        </w:rPr>
        <w:t> </w:t>
      </w:r>
      <w:r>
        <w:rPr>
          <w:sz w:val="22"/>
        </w:rPr>
        <w:t>restrictions</w:t>
      </w:r>
      <w:r>
        <w:rPr>
          <w:spacing w:val="-2"/>
          <w:sz w:val="22"/>
        </w:rPr>
        <w:t> </w:t>
      </w:r>
      <w:r>
        <w:rPr>
          <w:sz w:val="22"/>
        </w:rPr>
        <w:t>are</w:t>
      </w:r>
      <w:r>
        <w:rPr>
          <w:spacing w:val="-4"/>
          <w:sz w:val="22"/>
        </w:rPr>
        <w:t> </w:t>
      </w:r>
      <w:r>
        <w:rPr>
          <w:sz w:val="22"/>
        </w:rPr>
        <w:t>typically</w:t>
      </w:r>
      <w:r>
        <w:rPr>
          <w:spacing w:val="-3"/>
          <w:sz w:val="22"/>
        </w:rPr>
        <w:t> </w:t>
      </w:r>
      <w:r>
        <w:rPr>
          <w:sz w:val="22"/>
        </w:rPr>
        <w:t>part</w:t>
      </w:r>
      <w:r>
        <w:rPr>
          <w:spacing w:val="-4"/>
          <w:sz w:val="22"/>
        </w:rPr>
        <w:t> </w:t>
      </w:r>
      <w:r>
        <w:rPr>
          <w:sz w:val="22"/>
        </w:rPr>
        <w:t>of</w:t>
      </w:r>
      <w:r>
        <w:rPr>
          <w:spacing w:val="-4"/>
          <w:sz w:val="22"/>
        </w:rPr>
        <w:t> </w:t>
      </w:r>
      <w:r>
        <w:rPr>
          <w:sz w:val="22"/>
        </w:rPr>
        <w:t>the</w:t>
      </w:r>
      <w:r>
        <w:rPr>
          <w:spacing w:val="-3"/>
          <w:sz w:val="22"/>
        </w:rPr>
        <w:t> </w:t>
      </w:r>
      <w:r>
        <w:rPr>
          <w:sz w:val="22"/>
        </w:rPr>
        <w:t>underlying</w:t>
      </w:r>
      <w:r>
        <w:rPr>
          <w:spacing w:val="-3"/>
          <w:sz w:val="22"/>
        </w:rPr>
        <w:t> </w:t>
      </w:r>
      <w:r>
        <w:rPr>
          <w:sz w:val="22"/>
        </w:rPr>
        <w:t>RHS</w:t>
      </w:r>
      <w:r>
        <w:rPr>
          <w:spacing w:val="-4"/>
          <w:sz w:val="22"/>
        </w:rPr>
        <w:t> </w:t>
      </w:r>
      <w:r>
        <w:rPr>
          <w:sz w:val="22"/>
        </w:rPr>
        <w:t>mortgage</w:t>
      </w:r>
      <w:r>
        <w:rPr>
          <w:spacing w:val="-4"/>
          <w:sz w:val="22"/>
        </w:rPr>
        <w:t> </w:t>
      </w:r>
      <w:r>
        <w:rPr>
          <w:sz w:val="22"/>
        </w:rPr>
        <w:t>and</w:t>
      </w:r>
      <w:r>
        <w:rPr>
          <w:spacing w:val="-4"/>
          <w:sz w:val="22"/>
        </w:rPr>
        <w:t> </w:t>
      </w:r>
      <w:r>
        <w:rPr>
          <w:sz w:val="22"/>
        </w:rPr>
        <w:t>thus</w:t>
      </w:r>
      <w:r>
        <w:rPr>
          <w:spacing w:val="-4"/>
          <w:sz w:val="22"/>
        </w:rPr>
        <w:t> </w:t>
      </w:r>
      <w:r>
        <w:rPr>
          <w:sz w:val="22"/>
        </w:rPr>
        <w:t>will</w:t>
      </w:r>
      <w:r>
        <w:rPr>
          <w:spacing w:val="-4"/>
          <w:sz w:val="22"/>
        </w:rPr>
        <w:t> </w:t>
      </w:r>
      <w:r>
        <w:rPr>
          <w:sz w:val="22"/>
        </w:rPr>
        <w:t>be recorded against the property. A copy of this document should be archived at your local recorder’s office.</w:t>
      </w:r>
    </w:p>
    <w:p>
      <w:pPr>
        <w:pStyle w:val="BodyText"/>
        <w:spacing w:before="20"/>
      </w:pPr>
    </w:p>
    <w:p>
      <w:pPr>
        <w:pStyle w:val="ListParagraph"/>
        <w:numPr>
          <w:ilvl w:val="0"/>
          <w:numId w:val="2"/>
        </w:numPr>
        <w:tabs>
          <w:tab w:pos="2159" w:val="left" w:leader="none"/>
        </w:tabs>
        <w:spacing w:line="259" w:lineRule="auto" w:before="0" w:after="0"/>
        <w:ind w:left="2159" w:right="1588" w:hanging="360"/>
        <w:jc w:val="left"/>
        <w:rPr>
          <w:sz w:val="22"/>
        </w:rPr>
      </w:pPr>
      <w:r>
        <w:rPr>
          <w:sz w:val="22"/>
        </w:rPr>
        <w:t>Rent increases must also comply with any applicable state and local laws related to rent increases.</w:t>
      </w:r>
      <w:r>
        <w:rPr>
          <w:spacing w:val="-4"/>
          <w:sz w:val="22"/>
        </w:rPr>
        <w:t> </w:t>
      </w:r>
      <w:r>
        <w:rPr>
          <w:sz w:val="22"/>
        </w:rPr>
        <w:t>Likewise,</w:t>
      </w:r>
      <w:r>
        <w:rPr>
          <w:spacing w:val="-4"/>
          <w:sz w:val="22"/>
        </w:rPr>
        <w:t> </w:t>
      </w:r>
      <w:r>
        <w:rPr>
          <w:sz w:val="22"/>
        </w:rPr>
        <w:t>rent</w:t>
      </w:r>
      <w:r>
        <w:rPr>
          <w:spacing w:val="-3"/>
          <w:sz w:val="22"/>
        </w:rPr>
        <w:t> </w:t>
      </w:r>
      <w:r>
        <w:rPr>
          <w:sz w:val="22"/>
        </w:rPr>
        <w:t>increases</w:t>
      </w:r>
      <w:r>
        <w:rPr>
          <w:spacing w:val="-4"/>
          <w:sz w:val="22"/>
        </w:rPr>
        <w:t> </w:t>
      </w:r>
      <w:r>
        <w:rPr>
          <w:sz w:val="22"/>
        </w:rPr>
        <w:t>for</w:t>
      </w:r>
      <w:r>
        <w:rPr>
          <w:spacing w:val="-4"/>
          <w:sz w:val="22"/>
        </w:rPr>
        <w:t> </w:t>
      </w:r>
      <w:r>
        <w:rPr>
          <w:sz w:val="22"/>
        </w:rPr>
        <w:t>tenants</w:t>
      </w:r>
      <w:r>
        <w:rPr>
          <w:spacing w:val="-4"/>
          <w:sz w:val="22"/>
        </w:rPr>
        <w:t> </w:t>
      </w:r>
      <w:r>
        <w:rPr>
          <w:sz w:val="22"/>
        </w:rPr>
        <w:t>receiving</w:t>
      </w:r>
      <w:r>
        <w:rPr>
          <w:spacing w:val="-4"/>
          <w:sz w:val="22"/>
        </w:rPr>
        <w:t> </w:t>
      </w:r>
      <w:r>
        <w:rPr>
          <w:sz w:val="22"/>
        </w:rPr>
        <w:t>tenant</w:t>
      </w:r>
      <w:r>
        <w:rPr>
          <w:spacing w:val="-4"/>
          <w:sz w:val="22"/>
        </w:rPr>
        <w:t> </w:t>
      </w:r>
      <w:r>
        <w:rPr>
          <w:sz w:val="22"/>
        </w:rPr>
        <w:t>subsidies</w:t>
      </w:r>
      <w:r>
        <w:rPr>
          <w:spacing w:val="-4"/>
          <w:sz w:val="22"/>
        </w:rPr>
        <w:t> </w:t>
      </w:r>
      <w:r>
        <w:rPr>
          <w:sz w:val="22"/>
        </w:rPr>
        <w:t>under</w:t>
      </w:r>
      <w:r>
        <w:rPr>
          <w:spacing w:val="-3"/>
          <w:sz w:val="22"/>
        </w:rPr>
        <w:t> </w:t>
      </w:r>
      <w:r>
        <w:rPr>
          <w:sz w:val="22"/>
        </w:rPr>
        <w:t>other</w:t>
      </w:r>
      <w:r>
        <w:rPr>
          <w:spacing w:val="-3"/>
          <w:sz w:val="22"/>
        </w:rPr>
        <w:t> </w:t>
      </w:r>
      <w:r>
        <w:rPr>
          <w:sz w:val="22"/>
        </w:rPr>
        <w:t>programs must comply with the rent increase rules under those programs.</w:t>
      </w:r>
      <w:hyperlink w:history="true" w:anchor="_bookmark32">
        <w:r>
          <w:rPr>
            <w:sz w:val="22"/>
            <w:vertAlign w:val="superscript"/>
          </w:rPr>
          <w:t>33</w:t>
        </w:r>
      </w:hyperlink>
    </w:p>
    <w:p>
      <w:pPr>
        <w:pStyle w:val="BodyText"/>
        <w:rPr>
          <w:sz w:val="20"/>
        </w:rPr>
      </w:pPr>
    </w:p>
    <w:p>
      <w:pPr>
        <w:pStyle w:val="BodyText"/>
        <w:spacing w:before="185"/>
        <w:rPr>
          <w:sz w:val="20"/>
        </w:rPr>
      </w:pPr>
      <w:r>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287791</wp:posOffset>
                </wp:positionV>
                <wp:extent cx="18288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660782pt;width:144pt;height:.72pt;mso-position-horizontal-relative:page;mso-position-vertical-relative:paragraph;z-index:-15723008;mso-wrap-distance-left:0;mso-wrap-distance-right:0" id="docshape12" filled="true" fillcolor="#000000" stroked="false">
                <v:fill type="solid"/>
                <w10:wrap type="topAndBottom"/>
              </v:rect>
            </w:pict>
          </mc:Fallback>
        </mc:AlternateContent>
      </w:r>
    </w:p>
    <w:p>
      <w:pPr>
        <w:spacing w:line="244" w:lineRule="exact" w:before="98"/>
        <w:ind w:left="1440" w:right="0" w:firstLine="0"/>
        <w:jc w:val="left"/>
        <w:rPr>
          <w:sz w:val="20"/>
        </w:rPr>
      </w:pPr>
      <w:bookmarkStart w:name="_bookmark30" w:id="31"/>
      <w:bookmarkEnd w:id="31"/>
      <w:r>
        <w:rPr/>
      </w:r>
      <w:r>
        <w:rPr>
          <w:sz w:val="20"/>
          <w:vertAlign w:val="superscript"/>
        </w:rPr>
        <w:t>31</w:t>
      </w:r>
      <w:r>
        <w:rPr>
          <w:spacing w:val="-2"/>
          <w:sz w:val="20"/>
          <w:vertAlign w:val="baseline"/>
        </w:rPr>
        <w:t> </w:t>
      </w:r>
      <w:r>
        <w:rPr>
          <w:i/>
          <w:sz w:val="20"/>
          <w:vertAlign w:val="baseline"/>
        </w:rPr>
        <w:t>Id</w:t>
      </w:r>
      <w:r>
        <w:rPr>
          <w:sz w:val="20"/>
          <w:vertAlign w:val="baseline"/>
        </w:rPr>
        <w:t>.</w:t>
      </w:r>
      <w:r>
        <w:rPr>
          <w:spacing w:val="-1"/>
          <w:sz w:val="20"/>
          <w:vertAlign w:val="baseline"/>
        </w:rPr>
        <w:t> </w:t>
      </w:r>
      <w:r>
        <w:rPr>
          <w:sz w:val="20"/>
          <w:vertAlign w:val="baseline"/>
        </w:rPr>
        <w:t>at</w:t>
      </w:r>
      <w:r>
        <w:rPr>
          <w:spacing w:val="-3"/>
          <w:sz w:val="20"/>
          <w:vertAlign w:val="baseline"/>
        </w:rPr>
        <w:t> </w:t>
      </w:r>
      <w:r>
        <w:rPr>
          <w:sz w:val="20"/>
          <w:vertAlign w:val="baseline"/>
        </w:rPr>
        <w:t>6-</w:t>
      </w:r>
      <w:r>
        <w:rPr>
          <w:spacing w:val="-5"/>
          <w:sz w:val="20"/>
          <w:vertAlign w:val="baseline"/>
        </w:rPr>
        <w:t>7.</w:t>
      </w:r>
    </w:p>
    <w:p>
      <w:pPr>
        <w:spacing w:line="244" w:lineRule="exact" w:before="0"/>
        <w:ind w:left="1440" w:right="0" w:firstLine="0"/>
        <w:jc w:val="left"/>
        <w:rPr>
          <w:sz w:val="20"/>
        </w:rPr>
      </w:pPr>
      <w:bookmarkStart w:name="_bookmark31" w:id="32"/>
      <w:bookmarkEnd w:id="32"/>
      <w:r>
        <w:rPr/>
      </w:r>
      <w:r>
        <w:rPr>
          <w:sz w:val="20"/>
          <w:vertAlign w:val="superscript"/>
        </w:rPr>
        <w:t>32</w:t>
      </w:r>
      <w:r>
        <w:rPr>
          <w:spacing w:val="-1"/>
          <w:sz w:val="20"/>
          <w:vertAlign w:val="baseline"/>
        </w:rPr>
        <w:t> </w:t>
      </w:r>
      <w:r>
        <w:rPr>
          <w:i/>
          <w:sz w:val="20"/>
          <w:vertAlign w:val="baseline"/>
        </w:rPr>
        <w:t>Id</w:t>
      </w:r>
      <w:r>
        <w:rPr>
          <w:sz w:val="20"/>
          <w:vertAlign w:val="baseline"/>
        </w:rPr>
        <w:t>.</w:t>
      </w:r>
      <w:r>
        <w:rPr>
          <w:spacing w:val="-1"/>
          <w:sz w:val="20"/>
          <w:vertAlign w:val="baseline"/>
        </w:rPr>
        <w:t> </w:t>
      </w:r>
      <w:r>
        <w:rPr>
          <w:sz w:val="20"/>
          <w:vertAlign w:val="baseline"/>
        </w:rPr>
        <w:t>at</w:t>
      </w:r>
      <w:r>
        <w:rPr>
          <w:spacing w:val="-2"/>
          <w:sz w:val="20"/>
          <w:vertAlign w:val="baseline"/>
        </w:rPr>
        <w:t> </w:t>
      </w:r>
      <w:r>
        <w:rPr>
          <w:spacing w:val="-5"/>
          <w:sz w:val="20"/>
          <w:vertAlign w:val="baseline"/>
        </w:rPr>
        <w:t>3.</w:t>
      </w:r>
    </w:p>
    <w:p>
      <w:pPr>
        <w:spacing w:before="1"/>
        <w:ind w:left="1439" w:right="1445" w:firstLine="0"/>
        <w:jc w:val="left"/>
        <w:rPr>
          <w:sz w:val="20"/>
        </w:rPr>
      </w:pPr>
      <w:bookmarkStart w:name="_bookmark32" w:id="33"/>
      <w:bookmarkEnd w:id="33"/>
      <w:r>
        <w:rPr/>
      </w:r>
      <w:r>
        <w:rPr>
          <w:sz w:val="20"/>
          <w:vertAlign w:val="superscript"/>
        </w:rPr>
        <w:t>33</w:t>
      </w:r>
      <w:r>
        <w:rPr>
          <w:spacing w:val="-2"/>
          <w:sz w:val="20"/>
          <w:vertAlign w:val="baseline"/>
        </w:rPr>
        <w:t> </w:t>
      </w:r>
      <w:r>
        <w:rPr>
          <w:i/>
          <w:sz w:val="20"/>
          <w:vertAlign w:val="baseline"/>
        </w:rPr>
        <w:t>E.g.</w:t>
      </w:r>
      <w:r>
        <w:rPr>
          <w:sz w:val="20"/>
          <w:vertAlign w:val="baseline"/>
        </w:rPr>
        <w:t>,</w:t>
      </w:r>
      <w:r>
        <w:rPr>
          <w:spacing w:val="-2"/>
          <w:sz w:val="20"/>
          <w:vertAlign w:val="baseline"/>
        </w:rPr>
        <w:t> </w:t>
      </w:r>
      <w:r>
        <w:rPr>
          <w:sz w:val="20"/>
          <w:vertAlign w:val="baseline"/>
        </w:rPr>
        <w:t>7</w:t>
      </w:r>
      <w:r>
        <w:rPr>
          <w:spacing w:val="-3"/>
          <w:sz w:val="20"/>
          <w:vertAlign w:val="baseline"/>
        </w:rPr>
        <w:t> </w:t>
      </w:r>
      <w:r>
        <w:rPr>
          <w:sz w:val="20"/>
          <w:vertAlign w:val="baseline"/>
        </w:rPr>
        <w:t>C.F.R.</w:t>
      </w:r>
      <w:r>
        <w:rPr>
          <w:spacing w:val="-2"/>
          <w:sz w:val="20"/>
          <w:vertAlign w:val="baseline"/>
        </w:rPr>
        <w:t> </w:t>
      </w:r>
      <w:r>
        <w:rPr>
          <w:sz w:val="20"/>
          <w:vertAlign w:val="baseline"/>
        </w:rPr>
        <w:t>§</w:t>
      </w:r>
      <w:r>
        <w:rPr>
          <w:spacing w:val="-4"/>
          <w:sz w:val="20"/>
          <w:vertAlign w:val="baseline"/>
        </w:rPr>
        <w:t> </w:t>
      </w:r>
      <w:r>
        <w:rPr>
          <w:sz w:val="20"/>
          <w:vertAlign w:val="baseline"/>
        </w:rPr>
        <w:t>3560.156(e)</w:t>
      </w:r>
      <w:r>
        <w:rPr>
          <w:spacing w:val="-3"/>
          <w:sz w:val="20"/>
          <w:vertAlign w:val="baseline"/>
        </w:rPr>
        <w:t> </w:t>
      </w:r>
      <w:r>
        <w:rPr>
          <w:sz w:val="20"/>
          <w:vertAlign w:val="baseline"/>
        </w:rPr>
        <w:t>(for</w:t>
      </w:r>
      <w:r>
        <w:rPr>
          <w:spacing w:val="-2"/>
          <w:sz w:val="20"/>
          <w:vertAlign w:val="baseline"/>
        </w:rPr>
        <w:t> </w:t>
      </w:r>
      <w:r>
        <w:rPr>
          <w:sz w:val="20"/>
          <w:vertAlign w:val="baseline"/>
        </w:rPr>
        <w:t>RD</w:t>
      </w:r>
      <w:r>
        <w:rPr>
          <w:spacing w:val="-3"/>
          <w:sz w:val="20"/>
          <w:vertAlign w:val="baseline"/>
        </w:rPr>
        <w:t> </w:t>
      </w:r>
      <w:r>
        <w:rPr>
          <w:sz w:val="20"/>
          <w:vertAlign w:val="baseline"/>
        </w:rPr>
        <w:t>properties</w:t>
      </w:r>
      <w:r>
        <w:rPr>
          <w:spacing w:val="-2"/>
          <w:sz w:val="20"/>
          <w:vertAlign w:val="baseline"/>
        </w:rPr>
        <w:t> </w:t>
      </w:r>
      <w:r>
        <w:rPr>
          <w:sz w:val="20"/>
          <w:vertAlign w:val="baseline"/>
        </w:rPr>
        <w:t>that</w:t>
      </w:r>
      <w:r>
        <w:rPr>
          <w:spacing w:val="-3"/>
          <w:sz w:val="20"/>
          <w:vertAlign w:val="baseline"/>
        </w:rPr>
        <w:t> </w:t>
      </w:r>
      <w:r>
        <w:rPr>
          <w:sz w:val="20"/>
          <w:vertAlign w:val="baseline"/>
        </w:rPr>
        <w:t>also</w:t>
      </w:r>
      <w:r>
        <w:rPr>
          <w:spacing w:val="-2"/>
          <w:sz w:val="20"/>
          <w:vertAlign w:val="baseline"/>
        </w:rPr>
        <w:t> </w:t>
      </w:r>
      <w:r>
        <w:rPr>
          <w:sz w:val="20"/>
          <w:vertAlign w:val="baseline"/>
        </w:rPr>
        <w:t>receive</w:t>
      </w:r>
      <w:r>
        <w:rPr>
          <w:spacing w:val="-2"/>
          <w:sz w:val="20"/>
          <w:vertAlign w:val="baseline"/>
        </w:rPr>
        <w:t> </w:t>
      </w:r>
      <w:r>
        <w:rPr>
          <w:sz w:val="20"/>
          <w:vertAlign w:val="baseline"/>
        </w:rPr>
        <w:t>Section</w:t>
      </w:r>
      <w:r>
        <w:rPr>
          <w:spacing w:val="-3"/>
          <w:sz w:val="20"/>
          <w:vertAlign w:val="baseline"/>
        </w:rPr>
        <w:t> </w:t>
      </w:r>
      <w:r>
        <w:rPr>
          <w:sz w:val="20"/>
          <w:vertAlign w:val="baseline"/>
        </w:rPr>
        <w:t>8</w:t>
      </w:r>
      <w:r>
        <w:rPr>
          <w:spacing w:val="-5"/>
          <w:sz w:val="20"/>
          <w:vertAlign w:val="baseline"/>
        </w:rPr>
        <w:t> </w:t>
      </w:r>
      <w:r>
        <w:rPr>
          <w:color w:val="1F1F1F"/>
          <w:sz w:val="20"/>
          <w:vertAlign w:val="baseline"/>
        </w:rPr>
        <w:t>project-based</w:t>
      </w:r>
      <w:r>
        <w:rPr>
          <w:color w:val="1F1F1F"/>
          <w:spacing w:val="-4"/>
          <w:sz w:val="20"/>
          <w:vertAlign w:val="baseline"/>
        </w:rPr>
        <w:t> </w:t>
      </w:r>
      <w:r>
        <w:rPr>
          <w:color w:val="1F1F1F"/>
          <w:sz w:val="20"/>
          <w:vertAlign w:val="baseline"/>
        </w:rPr>
        <w:t>assistance,</w:t>
      </w:r>
      <w:r>
        <w:rPr>
          <w:color w:val="1F1F1F"/>
          <w:spacing w:val="-2"/>
          <w:sz w:val="20"/>
          <w:vertAlign w:val="baseline"/>
        </w:rPr>
        <w:t> </w:t>
      </w:r>
      <w:r>
        <w:rPr>
          <w:color w:val="1F1F1F"/>
          <w:sz w:val="20"/>
          <w:vertAlign w:val="baseline"/>
        </w:rPr>
        <w:t>where</w:t>
      </w:r>
      <w:r>
        <w:rPr>
          <w:color w:val="1F1F1F"/>
          <w:spacing w:val="-2"/>
          <w:sz w:val="20"/>
          <w:vertAlign w:val="baseline"/>
        </w:rPr>
        <w:t> </w:t>
      </w:r>
      <w:r>
        <w:rPr>
          <w:color w:val="1F1F1F"/>
          <w:sz w:val="20"/>
          <w:vertAlign w:val="baseline"/>
        </w:rPr>
        <w:t>the program requirements are in conflict, the rules </w:t>
      </w:r>
      <w:r>
        <w:rPr>
          <w:sz w:val="20"/>
          <w:vertAlign w:val="baseline"/>
        </w:rPr>
        <w:t>most favorable to the tenant apply).</w:t>
      </w:r>
    </w:p>
    <w:p>
      <w:pPr>
        <w:spacing w:after="0"/>
        <w:jc w:val="left"/>
        <w:rPr>
          <w:sz w:val="20"/>
        </w:rPr>
        <w:sectPr>
          <w:pgSz w:w="12240" w:h="15840"/>
          <w:pgMar w:header="584" w:footer="0" w:top="820" w:bottom="280" w:left="0" w:right="0"/>
        </w:sectPr>
      </w:pPr>
    </w:p>
    <w:p>
      <w:pPr>
        <w:pStyle w:val="BodyText"/>
      </w:pPr>
    </w:p>
    <w:p>
      <w:pPr>
        <w:pStyle w:val="BodyText"/>
        <w:spacing w:before="78"/>
      </w:pPr>
    </w:p>
    <w:p>
      <w:pPr>
        <w:pStyle w:val="ListParagraph"/>
        <w:numPr>
          <w:ilvl w:val="0"/>
          <w:numId w:val="2"/>
        </w:numPr>
        <w:tabs>
          <w:tab w:pos="2159" w:val="left" w:leader="none"/>
        </w:tabs>
        <w:spacing w:line="259" w:lineRule="auto" w:before="0" w:after="0"/>
        <w:ind w:left="2159" w:right="1909" w:hanging="360"/>
        <w:jc w:val="left"/>
        <w:rPr>
          <w:sz w:val="22"/>
        </w:rPr>
      </w:pPr>
      <w:r>
        <w:rPr>
          <w:sz w:val="22"/>
        </w:rPr>
        <w:t>All RHS evictions, including for alleged nonpayment of rent, must comply with RHS’s comprehensive</w:t>
      </w:r>
      <w:r>
        <w:rPr>
          <w:spacing w:val="-4"/>
          <w:sz w:val="22"/>
        </w:rPr>
        <w:t> </w:t>
      </w:r>
      <w:r>
        <w:rPr>
          <w:sz w:val="22"/>
        </w:rPr>
        <w:t>eviction</w:t>
      </w:r>
      <w:r>
        <w:rPr>
          <w:spacing w:val="-4"/>
          <w:sz w:val="22"/>
        </w:rPr>
        <w:t> </w:t>
      </w:r>
      <w:r>
        <w:rPr>
          <w:sz w:val="22"/>
        </w:rPr>
        <w:t>regulations.</w:t>
      </w:r>
      <w:r>
        <w:rPr>
          <w:spacing w:val="-3"/>
          <w:sz w:val="22"/>
        </w:rPr>
        <w:t> </w:t>
      </w:r>
      <w:r>
        <w:rPr>
          <w:sz w:val="22"/>
        </w:rPr>
        <w:t>See</w:t>
      </w:r>
      <w:r>
        <w:rPr>
          <w:spacing w:val="-4"/>
          <w:sz w:val="22"/>
        </w:rPr>
        <w:t> </w:t>
      </w:r>
      <w:r>
        <w:rPr>
          <w:sz w:val="22"/>
        </w:rPr>
        <w:t>7</w:t>
      </w:r>
      <w:r>
        <w:rPr>
          <w:spacing w:val="-4"/>
          <w:sz w:val="22"/>
        </w:rPr>
        <w:t> </w:t>
      </w:r>
      <w:r>
        <w:rPr>
          <w:sz w:val="22"/>
        </w:rPr>
        <w:t>C.F.R.</w:t>
      </w:r>
      <w:r>
        <w:rPr>
          <w:spacing w:val="-3"/>
          <w:sz w:val="22"/>
        </w:rPr>
        <w:t> </w:t>
      </w:r>
      <w:r>
        <w:rPr>
          <w:sz w:val="22"/>
        </w:rPr>
        <w:t>§</w:t>
      </w:r>
      <w:r>
        <w:rPr>
          <w:spacing w:val="-3"/>
          <w:sz w:val="22"/>
        </w:rPr>
        <w:t> </w:t>
      </w:r>
      <w:r>
        <w:rPr>
          <w:sz w:val="22"/>
        </w:rPr>
        <w:t>560.159.</w:t>
      </w:r>
      <w:r>
        <w:rPr>
          <w:spacing w:val="-4"/>
          <w:sz w:val="22"/>
        </w:rPr>
        <w:t> </w:t>
      </w:r>
      <w:r>
        <w:rPr>
          <w:sz w:val="22"/>
        </w:rPr>
        <w:t>Advocates</w:t>
      </w:r>
      <w:r>
        <w:rPr>
          <w:spacing w:val="-4"/>
          <w:sz w:val="22"/>
        </w:rPr>
        <w:t> </w:t>
      </w:r>
      <w:r>
        <w:rPr>
          <w:sz w:val="22"/>
        </w:rPr>
        <w:t>should</w:t>
      </w:r>
      <w:r>
        <w:rPr>
          <w:spacing w:val="-3"/>
          <w:sz w:val="22"/>
        </w:rPr>
        <w:t> </w:t>
      </w:r>
      <w:r>
        <w:rPr>
          <w:sz w:val="22"/>
        </w:rPr>
        <w:t>make</w:t>
      </w:r>
      <w:r>
        <w:rPr>
          <w:spacing w:val="-4"/>
          <w:sz w:val="22"/>
        </w:rPr>
        <w:t> </w:t>
      </w:r>
      <w:r>
        <w:rPr>
          <w:sz w:val="22"/>
        </w:rPr>
        <w:t>sure</w:t>
      </w:r>
      <w:r>
        <w:rPr>
          <w:spacing w:val="-3"/>
          <w:sz w:val="22"/>
        </w:rPr>
        <w:t> </w:t>
      </w:r>
      <w:r>
        <w:rPr>
          <w:sz w:val="22"/>
        </w:rPr>
        <w:t>all procedural requirements are followed with respect to any proposed eviction.</w:t>
      </w:r>
    </w:p>
    <w:p>
      <w:pPr>
        <w:pStyle w:val="BodyText"/>
        <w:spacing w:before="159"/>
        <w:ind w:left="1439" w:right="1518" w:firstLine="720"/>
      </w:pPr>
      <w:r>
        <w:rPr/>
        <w:t>Regardless</w:t>
      </w:r>
      <w:r>
        <w:rPr>
          <w:spacing w:val="-4"/>
        </w:rPr>
        <w:t> </w:t>
      </w:r>
      <w:r>
        <w:rPr/>
        <w:t>of</w:t>
      </w:r>
      <w:r>
        <w:rPr>
          <w:spacing w:val="-3"/>
        </w:rPr>
        <w:t> </w:t>
      </w:r>
      <w:r>
        <w:rPr/>
        <w:t>any</w:t>
      </w:r>
      <w:r>
        <w:rPr>
          <w:spacing w:val="-4"/>
        </w:rPr>
        <w:t> </w:t>
      </w:r>
      <w:r>
        <w:rPr/>
        <w:t>legal</w:t>
      </w:r>
      <w:r>
        <w:rPr>
          <w:spacing w:val="-4"/>
        </w:rPr>
        <w:t> </w:t>
      </w:r>
      <w:r>
        <w:rPr/>
        <w:t>defenses,</w:t>
      </w:r>
      <w:r>
        <w:rPr>
          <w:spacing w:val="-4"/>
        </w:rPr>
        <w:t> </w:t>
      </w:r>
      <w:r>
        <w:rPr/>
        <w:t>advocates</w:t>
      </w:r>
      <w:r>
        <w:rPr>
          <w:spacing w:val="-4"/>
        </w:rPr>
        <w:t> </w:t>
      </w:r>
      <w:r>
        <w:rPr/>
        <w:t>are</w:t>
      </w:r>
      <w:r>
        <w:rPr>
          <w:spacing w:val="-4"/>
        </w:rPr>
        <w:t> </w:t>
      </w:r>
      <w:r>
        <w:rPr/>
        <w:t>urged</w:t>
      </w:r>
      <w:r>
        <w:rPr>
          <w:spacing w:val="-4"/>
        </w:rPr>
        <w:t> </w:t>
      </w:r>
      <w:r>
        <w:rPr/>
        <w:t>to</w:t>
      </w:r>
      <w:r>
        <w:rPr>
          <w:spacing w:val="-2"/>
        </w:rPr>
        <w:t> </w:t>
      </w:r>
      <w:r>
        <w:rPr/>
        <w:t>publicize</w:t>
      </w:r>
      <w:r>
        <w:rPr>
          <w:spacing w:val="-3"/>
        </w:rPr>
        <w:t> </w:t>
      </w:r>
      <w:r>
        <w:rPr/>
        <w:t>owners’</w:t>
      </w:r>
      <w:r>
        <w:rPr>
          <w:spacing w:val="-4"/>
        </w:rPr>
        <w:t> </w:t>
      </w:r>
      <w:r>
        <w:rPr/>
        <w:t>efforts</w:t>
      </w:r>
      <w:r>
        <w:rPr>
          <w:spacing w:val="-4"/>
        </w:rPr>
        <w:t> </w:t>
      </w:r>
      <w:r>
        <w:rPr/>
        <w:t>to</w:t>
      </w:r>
      <w:r>
        <w:rPr>
          <w:spacing w:val="-3"/>
        </w:rPr>
        <w:t> </w:t>
      </w:r>
      <w:r>
        <w:rPr/>
        <w:t>raise</w:t>
      </w:r>
      <w:r>
        <w:rPr>
          <w:spacing w:val="-4"/>
        </w:rPr>
        <w:t> </w:t>
      </w:r>
      <w:r>
        <w:rPr/>
        <w:t>rents on residents. During past shutdowns, such efforts have resulted in owners’ rescinding notices to increase tenants’ rent.</w:t>
      </w:r>
      <w:hyperlink w:history="true" w:anchor="_bookmark33">
        <w:r>
          <w:rPr>
            <w:vertAlign w:val="superscript"/>
          </w:rPr>
          <w:t>34</w:t>
        </w:r>
      </w:hyperlink>
      <w:r>
        <w:rPr>
          <w:spacing w:val="40"/>
          <w:vertAlign w:val="baseline"/>
        </w:rPr>
        <w:t> </w:t>
      </w:r>
      <w:r>
        <w:rPr>
          <w:vertAlign w:val="baseline"/>
        </w:rPr>
        <w:t>Residents of RD housing who are elderly or disabled are particularly sympathetic and should draw attention from local, state or even national media.</w:t>
      </w:r>
    </w:p>
    <w:p>
      <w:pPr>
        <w:pStyle w:val="BodyText"/>
      </w:pPr>
    </w:p>
    <w:p>
      <w:pPr>
        <w:pStyle w:val="BodyText"/>
        <w:ind w:left="1439" w:right="1445" w:firstLine="720"/>
      </w:pPr>
      <w:r>
        <w:rPr/>
        <w:t>Advocates and tenants may experience other impacts from the shutdown. For advocates and tenants who are</w:t>
      </w:r>
      <w:r>
        <w:rPr>
          <w:spacing w:val="-1"/>
        </w:rPr>
        <w:t> </w:t>
      </w:r>
      <w:r>
        <w:rPr/>
        <w:t>using RD’s</w:t>
      </w:r>
      <w:r>
        <w:rPr>
          <w:spacing w:val="-1"/>
        </w:rPr>
        <w:t> </w:t>
      </w:r>
      <w:r>
        <w:rPr/>
        <w:t>grievance process</w:t>
      </w:r>
      <w:r>
        <w:rPr>
          <w:spacing w:val="-1"/>
        </w:rPr>
        <w:t> </w:t>
      </w:r>
      <w:r>
        <w:rPr/>
        <w:t>to resolve</w:t>
      </w:r>
      <w:r>
        <w:rPr>
          <w:spacing w:val="-1"/>
        </w:rPr>
        <w:t> </w:t>
      </w:r>
      <w:r>
        <w:rPr/>
        <w:t>landlord-tenant</w:t>
      </w:r>
      <w:r>
        <w:rPr>
          <w:spacing w:val="-1"/>
        </w:rPr>
        <w:t> </w:t>
      </w:r>
      <w:r>
        <w:rPr/>
        <w:t>disputes,</w:t>
      </w:r>
      <w:r>
        <w:rPr>
          <w:spacing w:val="-1"/>
        </w:rPr>
        <w:t> </w:t>
      </w:r>
      <w:r>
        <w:rPr/>
        <w:t>requests for</w:t>
      </w:r>
      <w:r>
        <w:rPr>
          <w:spacing w:val="-1"/>
        </w:rPr>
        <w:t> </w:t>
      </w:r>
      <w:r>
        <w:rPr/>
        <w:t>RD</w:t>
      </w:r>
      <w:r>
        <w:rPr>
          <w:spacing w:val="-1"/>
        </w:rPr>
        <w:t> </w:t>
      </w:r>
      <w:r>
        <w:rPr/>
        <w:t>staff to intercede when owners refuse to cooperate will likely not receive responses due to staff being furloughed.</w:t>
      </w:r>
      <w:r>
        <w:rPr>
          <w:spacing w:val="-4"/>
        </w:rPr>
        <w:t> </w:t>
      </w:r>
      <w:r>
        <w:rPr/>
        <w:t>The</w:t>
      </w:r>
      <w:r>
        <w:rPr>
          <w:spacing w:val="-4"/>
        </w:rPr>
        <w:t> </w:t>
      </w:r>
      <w:r>
        <w:rPr/>
        <w:t>processing</w:t>
      </w:r>
      <w:r>
        <w:rPr>
          <w:spacing w:val="-3"/>
        </w:rPr>
        <w:t> </w:t>
      </w:r>
      <w:r>
        <w:rPr/>
        <w:t>of</w:t>
      </w:r>
      <w:r>
        <w:rPr>
          <w:spacing w:val="-4"/>
        </w:rPr>
        <w:t> </w:t>
      </w:r>
      <w:r>
        <w:rPr/>
        <w:t>tenant</w:t>
      </w:r>
      <w:r>
        <w:rPr>
          <w:spacing w:val="-4"/>
        </w:rPr>
        <w:t> </w:t>
      </w:r>
      <w:r>
        <w:rPr/>
        <w:t>appeals</w:t>
      </w:r>
      <w:r>
        <w:rPr>
          <w:spacing w:val="-4"/>
        </w:rPr>
        <w:t> </w:t>
      </w:r>
      <w:r>
        <w:rPr/>
        <w:t>challenging</w:t>
      </w:r>
      <w:r>
        <w:rPr>
          <w:spacing w:val="-3"/>
        </w:rPr>
        <w:t> </w:t>
      </w:r>
      <w:r>
        <w:rPr/>
        <w:t>RD</w:t>
      </w:r>
      <w:r>
        <w:rPr>
          <w:spacing w:val="-4"/>
        </w:rPr>
        <w:t> </w:t>
      </w:r>
      <w:r>
        <w:rPr/>
        <w:t>actions</w:t>
      </w:r>
      <w:r>
        <w:rPr>
          <w:spacing w:val="-4"/>
        </w:rPr>
        <w:t> </w:t>
      </w:r>
      <w:r>
        <w:rPr/>
        <w:t>or</w:t>
      </w:r>
      <w:r>
        <w:rPr>
          <w:spacing w:val="-4"/>
        </w:rPr>
        <w:t> </w:t>
      </w:r>
      <w:r>
        <w:rPr/>
        <w:t>inactions</w:t>
      </w:r>
      <w:r>
        <w:rPr>
          <w:spacing w:val="-4"/>
        </w:rPr>
        <w:t> </w:t>
      </w:r>
      <w:r>
        <w:rPr/>
        <w:t>may</w:t>
      </w:r>
      <w:r>
        <w:rPr>
          <w:spacing w:val="-4"/>
        </w:rPr>
        <w:t> </w:t>
      </w:r>
      <w:r>
        <w:rPr/>
        <w:t>also</w:t>
      </w:r>
      <w:r>
        <w:rPr>
          <w:spacing w:val="-3"/>
        </w:rPr>
        <w:t> </w:t>
      </w:r>
      <w:r>
        <w:rPr/>
        <w:t>be</w:t>
      </w:r>
      <w:r>
        <w:rPr>
          <w:spacing w:val="-3"/>
        </w:rPr>
        <w:t> </w:t>
      </w:r>
      <w:r>
        <w:rPr/>
        <w:t>impacted.</w:t>
      </w:r>
    </w:p>
    <w:p>
      <w:pPr>
        <w:pStyle w:val="BodyText"/>
      </w:pPr>
    </w:p>
    <w:p>
      <w:pPr>
        <w:spacing w:before="0"/>
        <w:ind w:left="2160" w:right="0" w:firstLine="0"/>
        <w:jc w:val="left"/>
        <w:rPr>
          <w:i/>
          <w:sz w:val="22"/>
        </w:rPr>
      </w:pPr>
      <w:r>
        <w:rPr>
          <w:i/>
          <w:sz w:val="22"/>
        </w:rPr>
        <w:t>Prepayment</w:t>
      </w:r>
      <w:r>
        <w:rPr>
          <w:i/>
          <w:spacing w:val="-8"/>
          <w:sz w:val="22"/>
        </w:rPr>
        <w:t> </w:t>
      </w:r>
      <w:r>
        <w:rPr>
          <w:i/>
          <w:sz w:val="22"/>
        </w:rPr>
        <w:t>of</w:t>
      </w:r>
      <w:r>
        <w:rPr>
          <w:i/>
          <w:spacing w:val="-9"/>
          <w:sz w:val="22"/>
        </w:rPr>
        <w:t> </w:t>
      </w:r>
      <w:r>
        <w:rPr>
          <w:i/>
          <w:sz w:val="22"/>
        </w:rPr>
        <w:t>RD</w:t>
      </w:r>
      <w:r>
        <w:rPr>
          <w:i/>
          <w:spacing w:val="-7"/>
          <w:sz w:val="22"/>
        </w:rPr>
        <w:t> </w:t>
      </w:r>
      <w:r>
        <w:rPr>
          <w:i/>
          <w:sz w:val="22"/>
        </w:rPr>
        <w:t>Rental</w:t>
      </w:r>
      <w:r>
        <w:rPr>
          <w:i/>
          <w:spacing w:val="-7"/>
          <w:sz w:val="22"/>
        </w:rPr>
        <w:t> </w:t>
      </w:r>
      <w:r>
        <w:rPr>
          <w:i/>
          <w:sz w:val="22"/>
        </w:rPr>
        <w:t>Housing</w:t>
      </w:r>
      <w:r>
        <w:rPr>
          <w:i/>
          <w:spacing w:val="-8"/>
          <w:sz w:val="22"/>
        </w:rPr>
        <w:t> </w:t>
      </w:r>
      <w:r>
        <w:rPr>
          <w:i/>
          <w:spacing w:val="-4"/>
          <w:sz w:val="22"/>
        </w:rPr>
        <w:t>Loan</w:t>
      </w:r>
    </w:p>
    <w:p>
      <w:pPr>
        <w:pStyle w:val="BodyText"/>
        <w:spacing w:before="1"/>
        <w:rPr>
          <w:i/>
        </w:rPr>
      </w:pPr>
    </w:p>
    <w:p>
      <w:pPr>
        <w:pStyle w:val="BodyText"/>
        <w:ind w:left="1439" w:right="1518" w:firstLine="720"/>
      </w:pPr>
      <w:r>
        <w:rPr/>
        <w:t>Owners of Section 515 and Section 514/516 rental developments have a restricted right to prepay</w:t>
      </w:r>
      <w:r>
        <w:rPr>
          <w:spacing w:val="-3"/>
        </w:rPr>
        <w:t> </w:t>
      </w:r>
      <w:r>
        <w:rPr/>
        <w:t>their</w:t>
      </w:r>
      <w:r>
        <w:rPr>
          <w:spacing w:val="-3"/>
        </w:rPr>
        <w:t> </w:t>
      </w:r>
      <w:r>
        <w:rPr/>
        <w:t>loans</w:t>
      </w:r>
      <w:r>
        <w:rPr>
          <w:spacing w:val="-3"/>
        </w:rPr>
        <w:t> </w:t>
      </w:r>
      <w:r>
        <w:rPr/>
        <w:t>if</w:t>
      </w:r>
      <w:r>
        <w:rPr>
          <w:spacing w:val="-3"/>
        </w:rPr>
        <w:t> </w:t>
      </w:r>
      <w:r>
        <w:rPr/>
        <w:t>the</w:t>
      </w:r>
      <w:r>
        <w:rPr>
          <w:spacing w:val="-2"/>
        </w:rPr>
        <w:t> </w:t>
      </w:r>
      <w:r>
        <w:rPr/>
        <w:t>development</w:t>
      </w:r>
      <w:r>
        <w:rPr>
          <w:spacing w:val="-2"/>
        </w:rPr>
        <w:t> </w:t>
      </w:r>
      <w:r>
        <w:rPr/>
        <w:t>is</w:t>
      </w:r>
      <w:r>
        <w:rPr>
          <w:spacing w:val="-1"/>
        </w:rPr>
        <w:t> </w:t>
      </w:r>
      <w:r>
        <w:rPr/>
        <w:t>not</w:t>
      </w:r>
      <w:r>
        <w:rPr>
          <w:spacing w:val="-3"/>
        </w:rPr>
        <w:t> </w:t>
      </w:r>
      <w:r>
        <w:rPr/>
        <w:t>subject</w:t>
      </w:r>
      <w:r>
        <w:rPr>
          <w:spacing w:val="-2"/>
        </w:rPr>
        <w:t> </w:t>
      </w:r>
      <w:r>
        <w:rPr/>
        <w:t>to</w:t>
      </w:r>
      <w:r>
        <w:rPr>
          <w:spacing w:val="-2"/>
        </w:rPr>
        <w:t> </w:t>
      </w:r>
      <w:r>
        <w:rPr/>
        <w:t>use</w:t>
      </w:r>
      <w:r>
        <w:rPr>
          <w:spacing w:val="-3"/>
        </w:rPr>
        <w:t> </w:t>
      </w:r>
      <w:r>
        <w:rPr/>
        <w:t>restrictions.</w:t>
      </w:r>
      <w:hyperlink w:history="true" w:anchor="_bookmark34">
        <w:r>
          <w:rPr>
            <w:vertAlign w:val="superscript"/>
          </w:rPr>
          <w:t>35</w:t>
        </w:r>
      </w:hyperlink>
      <w:r>
        <w:rPr>
          <w:spacing w:val="40"/>
          <w:vertAlign w:val="baseline"/>
        </w:rPr>
        <w:t> </w:t>
      </w:r>
      <w:r>
        <w:rPr>
          <w:vertAlign w:val="baseline"/>
        </w:rPr>
        <w:t>Most</w:t>
      </w:r>
      <w:r>
        <w:rPr>
          <w:spacing w:val="-2"/>
          <w:vertAlign w:val="baseline"/>
        </w:rPr>
        <w:t> </w:t>
      </w:r>
      <w:r>
        <w:rPr>
          <w:vertAlign w:val="baseline"/>
        </w:rPr>
        <w:t>prepayment</w:t>
      </w:r>
      <w:r>
        <w:rPr>
          <w:spacing w:val="-3"/>
          <w:vertAlign w:val="baseline"/>
        </w:rPr>
        <w:t> </w:t>
      </w:r>
      <w:r>
        <w:rPr>
          <w:vertAlign w:val="baseline"/>
        </w:rPr>
        <w:t>requests that have been filed will not be acted on until the shutdown is over.</w:t>
      </w:r>
      <w:r>
        <w:rPr>
          <w:spacing w:val="40"/>
          <w:vertAlign w:val="baseline"/>
        </w:rPr>
        <w:t> </w:t>
      </w:r>
      <w:r>
        <w:rPr>
          <w:vertAlign w:val="baseline"/>
        </w:rPr>
        <w:t>Residents living in these developments should, therefore, not be affected by the shutdown other than as described above.</w:t>
      </w:r>
    </w:p>
    <w:p>
      <w:pPr>
        <w:pStyle w:val="BodyText"/>
      </w:pPr>
    </w:p>
    <w:p>
      <w:pPr>
        <w:spacing w:before="0"/>
        <w:ind w:left="2160" w:right="0" w:firstLine="0"/>
        <w:jc w:val="left"/>
        <w:rPr>
          <w:i/>
          <w:sz w:val="22"/>
        </w:rPr>
      </w:pPr>
      <w:r>
        <w:rPr>
          <w:i/>
          <w:sz w:val="22"/>
        </w:rPr>
        <w:t>RD</w:t>
      </w:r>
      <w:r>
        <w:rPr>
          <w:i/>
          <w:spacing w:val="-5"/>
          <w:sz w:val="22"/>
        </w:rPr>
        <w:t> </w:t>
      </w:r>
      <w:r>
        <w:rPr>
          <w:i/>
          <w:spacing w:val="-2"/>
          <w:sz w:val="22"/>
        </w:rPr>
        <w:t>Vouchers</w:t>
      </w:r>
    </w:p>
    <w:p>
      <w:pPr>
        <w:pStyle w:val="BodyText"/>
        <w:rPr>
          <w:i/>
        </w:rPr>
      </w:pPr>
    </w:p>
    <w:p>
      <w:pPr>
        <w:pStyle w:val="BodyText"/>
        <w:ind w:left="1440" w:right="1518" w:firstLine="720"/>
      </w:pPr>
      <w:r>
        <w:rPr/>
        <w:t>RD issues vouchers to residents who live in or have lived in developments that have been prepaid by owners or otherwise paid off after September 30, 2005.</w:t>
      </w:r>
      <w:hyperlink w:history="true" w:anchor="_bookmark35">
        <w:r>
          <w:rPr>
            <w:vertAlign w:val="superscript"/>
          </w:rPr>
          <w:t>36</w:t>
        </w:r>
      </w:hyperlink>
      <w:r>
        <w:rPr>
          <w:vertAlign w:val="baseline"/>
        </w:rPr>
        <w:t> Voucher funding is disbursed to owners in advance through monthly installments under a Housing Assistance Payment (HAP) contract between RD and the owner. While the agency has some funding to make future disbursements, the amount</w:t>
      </w:r>
      <w:r>
        <w:rPr>
          <w:spacing w:val="-4"/>
          <w:vertAlign w:val="baseline"/>
        </w:rPr>
        <w:t> </w:t>
      </w:r>
      <w:r>
        <w:rPr>
          <w:vertAlign w:val="baseline"/>
        </w:rPr>
        <w:t>of</w:t>
      </w:r>
      <w:r>
        <w:rPr>
          <w:spacing w:val="-3"/>
          <w:vertAlign w:val="baseline"/>
        </w:rPr>
        <w:t> </w:t>
      </w:r>
      <w:r>
        <w:rPr>
          <w:vertAlign w:val="baseline"/>
        </w:rPr>
        <w:t>that</w:t>
      </w:r>
      <w:r>
        <w:rPr>
          <w:spacing w:val="-4"/>
          <w:vertAlign w:val="baseline"/>
        </w:rPr>
        <w:t> </w:t>
      </w:r>
      <w:r>
        <w:rPr>
          <w:vertAlign w:val="baseline"/>
        </w:rPr>
        <w:t>funding</w:t>
      </w:r>
      <w:r>
        <w:rPr>
          <w:spacing w:val="-3"/>
          <w:vertAlign w:val="baseline"/>
        </w:rPr>
        <w:t> </w:t>
      </w:r>
      <w:r>
        <w:rPr>
          <w:vertAlign w:val="baseline"/>
        </w:rPr>
        <w:t>is</w:t>
      </w:r>
      <w:r>
        <w:rPr>
          <w:spacing w:val="-2"/>
          <w:vertAlign w:val="baseline"/>
        </w:rPr>
        <w:t> </w:t>
      </w:r>
      <w:r>
        <w:rPr>
          <w:vertAlign w:val="baseline"/>
        </w:rPr>
        <w:t>unknown</w:t>
      </w:r>
      <w:r>
        <w:rPr>
          <w:spacing w:val="-3"/>
          <w:vertAlign w:val="baseline"/>
        </w:rPr>
        <w:t> </w:t>
      </w:r>
      <w:r>
        <w:rPr>
          <w:vertAlign w:val="baseline"/>
        </w:rPr>
        <w:t>and</w:t>
      </w:r>
      <w:r>
        <w:rPr>
          <w:spacing w:val="-3"/>
          <w:vertAlign w:val="baseline"/>
        </w:rPr>
        <w:t> </w:t>
      </w:r>
      <w:r>
        <w:rPr>
          <w:vertAlign w:val="baseline"/>
        </w:rPr>
        <w:t>how</w:t>
      </w:r>
      <w:r>
        <w:rPr>
          <w:spacing w:val="-4"/>
          <w:vertAlign w:val="baseline"/>
        </w:rPr>
        <w:t> </w:t>
      </w:r>
      <w:r>
        <w:rPr>
          <w:vertAlign w:val="baseline"/>
        </w:rPr>
        <w:t>long</w:t>
      </w:r>
      <w:r>
        <w:rPr>
          <w:spacing w:val="-3"/>
          <w:vertAlign w:val="baseline"/>
        </w:rPr>
        <w:t> </w:t>
      </w:r>
      <w:r>
        <w:rPr>
          <w:vertAlign w:val="baseline"/>
        </w:rPr>
        <w:t>the</w:t>
      </w:r>
      <w:r>
        <w:rPr>
          <w:spacing w:val="-3"/>
          <w:vertAlign w:val="baseline"/>
        </w:rPr>
        <w:t> </w:t>
      </w:r>
      <w:r>
        <w:rPr>
          <w:vertAlign w:val="baseline"/>
        </w:rPr>
        <w:t>agency</w:t>
      </w:r>
      <w:r>
        <w:rPr>
          <w:spacing w:val="-3"/>
          <w:vertAlign w:val="baseline"/>
        </w:rPr>
        <w:t> </w:t>
      </w:r>
      <w:r>
        <w:rPr>
          <w:vertAlign w:val="baseline"/>
        </w:rPr>
        <w:t>could</w:t>
      </w:r>
      <w:r>
        <w:rPr>
          <w:spacing w:val="-3"/>
          <w:vertAlign w:val="baseline"/>
        </w:rPr>
        <w:t> </w:t>
      </w:r>
      <w:r>
        <w:rPr>
          <w:vertAlign w:val="baseline"/>
        </w:rPr>
        <w:t>sustain</w:t>
      </w:r>
      <w:r>
        <w:rPr>
          <w:spacing w:val="-3"/>
          <w:vertAlign w:val="baseline"/>
        </w:rPr>
        <w:t> </w:t>
      </w:r>
      <w:r>
        <w:rPr>
          <w:vertAlign w:val="baseline"/>
        </w:rPr>
        <w:t>those</w:t>
      </w:r>
      <w:r>
        <w:rPr>
          <w:spacing w:val="-4"/>
          <w:vertAlign w:val="baseline"/>
        </w:rPr>
        <w:t> </w:t>
      </w:r>
      <w:r>
        <w:rPr>
          <w:vertAlign w:val="baseline"/>
        </w:rPr>
        <w:t>vouchers</w:t>
      </w:r>
      <w:r>
        <w:rPr>
          <w:spacing w:val="-4"/>
          <w:vertAlign w:val="baseline"/>
        </w:rPr>
        <w:t> </w:t>
      </w:r>
      <w:r>
        <w:rPr>
          <w:vertAlign w:val="baseline"/>
        </w:rPr>
        <w:t>is</w:t>
      </w:r>
      <w:r>
        <w:rPr>
          <w:spacing w:val="-2"/>
          <w:vertAlign w:val="baseline"/>
        </w:rPr>
        <w:t> </w:t>
      </w:r>
      <w:r>
        <w:rPr>
          <w:vertAlign w:val="baseline"/>
        </w:rPr>
        <w:t>therefore </w:t>
      </w:r>
      <w:r>
        <w:rPr>
          <w:spacing w:val="-2"/>
          <w:vertAlign w:val="baseline"/>
        </w:rPr>
        <w:t>unknown.</w:t>
      </w:r>
    </w:p>
    <w:p>
      <w:pPr>
        <w:pStyle w:val="BodyText"/>
        <w:spacing w:before="268"/>
        <w:ind w:left="1440" w:right="1445" w:firstLine="720"/>
      </w:pPr>
      <w:r>
        <w:rPr/>
        <w:t>Residents</w:t>
      </w:r>
      <w:r>
        <w:rPr>
          <w:spacing w:val="-4"/>
        </w:rPr>
        <w:t> </w:t>
      </w:r>
      <w:r>
        <w:rPr/>
        <w:t>who</w:t>
      </w:r>
      <w:r>
        <w:rPr>
          <w:spacing w:val="-3"/>
        </w:rPr>
        <w:t> </w:t>
      </w:r>
      <w:r>
        <w:rPr/>
        <w:t>continue</w:t>
      </w:r>
      <w:r>
        <w:rPr>
          <w:spacing w:val="-3"/>
        </w:rPr>
        <w:t> </w:t>
      </w:r>
      <w:r>
        <w:rPr/>
        <w:t>to</w:t>
      </w:r>
      <w:r>
        <w:rPr>
          <w:spacing w:val="-3"/>
        </w:rPr>
        <w:t> </w:t>
      </w:r>
      <w:r>
        <w:rPr/>
        <w:t>live</w:t>
      </w:r>
      <w:r>
        <w:rPr>
          <w:spacing w:val="-4"/>
        </w:rPr>
        <w:t> </w:t>
      </w:r>
      <w:r>
        <w:rPr/>
        <w:t>in</w:t>
      </w:r>
      <w:r>
        <w:rPr>
          <w:spacing w:val="-3"/>
        </w:rPr>
        <w:t> </w:t>
      </w:r>
      <w:r>
        <w:rPr/>
        <w:t>developments</w:t>
      </w:r>
      <w:r>
        <w:rPr>
          <w:spacing w:val="-4"/>
        </w:rPr>
        <w:t> </w:t>
      </w:r>
      <w:r>
        <w:rPr/>
        <w:t>with</w:t>
      </w:r>
      <w:r>
        <w:rPr>
          <w:spacing w:val="-3"/>
        </w:rPr>
        <w:t> </w:t>
      </w:r>
      <w:r>
        <w:rPr/>
        <w:t>use</w:t>
      </w:r>
      <w:r>
        <w:rPr>
          <w:spacing w:val="-4"/>
        </w:rPr>
        <w:t> </w:t>
      </w:r>
      <w:r>
        <w:rPr/>
        <w:t>restrictions</w:t>
      </w:r>
      <w:r>
        <w:rPr>
          <w:spacing w:val="-4"/>
        </w:rPr>
        <w:t> </w:t>
      </w:r>
      <w:r>
        <w:rPr/>
        <w:t>should</w:t>
      </w:r>
      <w:r>
        <w:rPr>
          <w:spacing w:val="-3"/>
        </w:rPr>
        <w:t> </w:t>
      </w:r>
      <w:r>
        <w:rPr/>
        <w:t>not</w:t>
      </w:r>
      <w:r>
        <w:rPr>
          <w:spacing w:val="-3"/>
        </w:rPr>
        <w:t> </w:t>
      </w:r>
      <w:r>
        <w:rPr/>
        <w:t>be</w:t>
      </w:r>
      <w:r>
        <w:rPr>
          <w:spacing w:val="-4"/>
        </w:rPr>
        <w:t> </w:t>
      </w:r>
      <w:r>
        <w:rPr/>
        <w:t>affected</w:t>
      </w:r>
      <w:r>
        <w:rPr>
          <w:spacing w:val="-3"/>
        </w:rPr>
        <w:t> </w:t>
      </w:r>
      <w:r>
        <w:rPr/>
        <w:t>by the shutdown because they can seek to enforce the use restriction if and when RD is unable to extend voucher payments to the owners.</w:t>
      </w:r>
      <w:hyperlink w:history="true" w:anchor="_bookmark36">
        <w:r>
          <w:rPr>
            <w:vertAlign w:val="superscript"/>
          </w:rPr>
          <w:t>37</w:t>
        </w:r>
      </w:hyperlink>
    </w:p>
    <w:p>
      <w:pPr>
        <w:pStyle w:val="BodyText"/>
      </w:pPr>
    </w:p>
    <w:p>
      <w:pPr>
        <w:pStyle w:val="BodyText"/>
        <w:ind w:left="1439" w:right="1445" w:firstLine="720"/>
      </w:pPr>
      <w:r>
        <w:rPr/>
        <w:t>Residents who have moved to private housing may be affected by the shutdown if the HAP contract with the owner expires during the shutdown.</w:t>
      </w:r>
      <w:r>
        <w:rPr>
          <w:spacing w:val="40"/>
        </w:rPr>
        <w:t> </w:t>
      </w:r>
      <w:r>
        <w:rPr/>
        <w:t>During the voucher’s initial one-year term, residents</w:t>
      </w:r>
      <w:r>
        <w:rPr>
          <w:spacing w:val="-4"/>
        </w:rPr>
        <w:t> </w:t>
      </w:r>
      <w:r>
        <w:rPr/>
        <w:t>should</w:t>
      </w:r>
      <w:r>
        <w:rPr>
          <w:spacing w:val="-4"/>
        </w:rPr>
        <w:t> </w:t>
      </w:r>
      <w:r>
        <w:rPr/>
        <w:t>be</w:t>
      </w:r>
      <w:r>
        <w:rPr>
          <w:spacing w:val="-4"/>
        </w:rPr>
        <w:t> </w:t>
      </w:r>
      <w:r>
        <w:rPr/>
        <w:t>protected</w:t>
      </w:r>
      <w:r>
        <w:rPr>
          <w:spacing w:val="-3"/>
        </w:rPr>
        <w:t> </w:t>
      </w:r>
      <w:r>
        <w:rPr/>
        <w:t>by</w:t>
      </w:r>
      <w:r>
        <w:rPr>
          <w:spacing w:val="-4"/>
        </w:rPr>
        <w:t> </w:t>
      </w:r>
      <w:r>
        <w:rPr/>
        <w:t>a</w:t>
      </w:r>
      <w:r>
        <w:rPr>
          <w:spacing w:val="-2"/>
        </w:rPr>
        <w:t> </w:t>
      </w:r>
      <w:r>
        <w:rPr/>
        <w:t>HAP</w:t>
      </w:r>
      <w:r>
        <w:rPr>
          <w:spacing w:val="-2"/>
        </w:rPr>
        <w:t> </w:t>
      </w:r>
      <w:r>
        <w:rPr/>
        <w:t>contract</w:t>
      </w:r>
      <w:r>
        <w:rPr>
          <w:spacing w:val="-4"/>
        </w:rPr>
        <w:t> </w:t>
      </w:r>
      <w:r>
        <w:rPr/>
        <w:t>provision</w:t>
      </w:r>
      <w:r>
        <w:rPr>
          <w:spacing w:val="-4"/>
        </w:rPr>
        <w:t> </w:t>
      </w:r>
      <w:r>
        <w:rPr/>
        <w:t>that</w:t>
      </w:r>
      <w:r>
        <w:rPr>
          <w:spacing w:val="-3"/>
        </w:rPr>
        <w:t> </w:t>
      </w:r>
      <w:r>
        <w:rPr/>
        <w:t>precludes</w:t>
      </w:r>
      <w:r>
        <w:rPr>
          <w:spacing w:val="-2"/>
        </w:rPr>
        <w:t> </w:t>
      </w:r>
      <w:r>
        <w:rPr/>
        <w:t>an</w:t>
      </w:r>
      <w:r>
        <w:rPr>
          <w:spacing w:val="-4"/>
        </w:rPr>
        <w:t> </w:t>
      </w:r>
      <w:r>
        <w:rPr/>
        <w:t>owner</w:t>
      </w:r>
      <w:r>
        <w:rPr>
          <w:spacing w:val="-4"/>
        </w:rPr>
        <w:t> </w:t>
      </w:r>
      <w:r>
        <w:rPr/>
        <w:t>from</w:t>
      </w:r>
      <w:r>
        <w:rPr>
          <w:spacing w:val="-3"/>
        </w:rPr>
        <w:t> </w:t>
      </w:r>
      <w:r>
        <w:rPr/>
        <w:t>taking</w:t>
      </w:r>
      <w:r>
        <w:rPr>
          <w:spacing w:val="-4"/>
        </w:rPr>
        <w:t> </w:t>
      </w:r>
      <w:r>
        <w:rPr/>
        <w:t>action against the resident if RD subsidy payments are not made on a timely basis.</w:t>
      </w:r>
      <w:hyperlink w:history="true" w:anchor="_bookmark37">
        <w:r>
          <w:rPr>
            <w:vertAlign w:val="superscript"/>
          </w:rPr>
          <w:t>38</w:t>
        </w:r>
      </w:hyperlink>
      <w:r>
        <w:rPr>
          <w:vertAlign w:val="baseline"/>
        </w:rPr>
        <w:t> However, if the HAP</w:t>
      </w:r>
    </w:p>
    <w:p>
      <w:pPr>
        <w:pStyle w:val="BodyText"/>
        <w:spacing w:before="9"/>
        <w:rPr>
          <w:sz w:val="16"/>
        </w:rPr>
      </w:pPr>
      <w:r>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145213</wp:posOffset>
                </wp:positionV>
                <wp:extent cx="182880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434121pt;width:144pt;height:.72pt;mso-position-horizontal-relative:page;mso-position-vertical-relative:paragraph;z-index:-15722496;mso-wrap-distance-left:0;mso-wrap-distance-right:0" id="docshape13" filled="true" fillcolor="#000000" stroked="false">
                <v:fill type="solid"/>
                <w10:wrap type="topAndBottom"/>
              </v:rect>
            </w:pict>
          </mc:Fallback>
        </mc:AlternateContent>
      </w:r>
    </w:p>
    <w:p>
      <w:pPr>
        <w:spacing w:before="98"/>
        <w:ind w:left="1440" w:right="1445" w:firstLine="0"/>
        <w:jc w:val="left"/>
        <w:rPr>
          <w:sz w:val="20"/>
        </w:rPr>
      </w:pPr>
      <w:bookmarkStart w:name="_bookmark33" w:id="34"/>
      <w:bookmarkEnd w:id="34"/>
      <w:r>
        <w:rPr/>
      </w:r>
      <w:r>
        <w:rPr>
          <w:sz w:val="20"/>
          <w:vertAlign w:val="superscript"/>
        </w:rPr>
        <w:t>34</w:t>
      </w:r>
      <w:r>
        <w:rPr>
          <w:spacing w:val="-2"/>
          <w:sz w:val="20"/>
          <w:vertAlign w:val="baseline"/>
        </w:rPr>
        <w:t> </w:t>
      </w:r>
      <w:r>
        <w:rPr>
          <w:i/>
          <w:sz w:val="20"/>
          <w:vertAlign w:val="baseline"/>
        </w:rPr>
        <w:t>E.g.</w:t>
      </w:r>
      <w:r>
        <w:rPr>
          <w:sz w:val="20"/>
          <w:vertAlign w:val="baseline"/>
        </w:rPr>
        <w:t>,</w:t>
      </w:r>
      <w:r>
        <w:rPr>
          <w:spacing w:val="-2"/>
          <w:sz w:val="20"/>
          <w:vertAlign w:val="baseline"/>
        </w:rPr>
        <w:t> </w:t>
      </w:r>
      <w:r>
        <w:rPr>
          <w:sz w:val="20"/>
          <w:vertAlign w:val="baseline"/>
        </w:rPr>
        <w:t>Arthur</w:t>
      </w:r>
      <w:r>
        <w:rPr>
          <w:spacing w:val="-3"/>
          <w:sz w:val="20"/>
          <w:vertAlign w:val="baseline"/>
        </w:rPr>
        <w:t> </w:t>
      </w:r>
      <w:r>
        <w:rPr>
          <w:sz w:val="20"/>
          <w:vertAlign w:val="baseline"/>
        </w:rPr>
        <w:t>Delaney,</w:t>
      </w:r>
      <w:r>
        <w:rPr>
          <w:spacing w:val="-3"/>
          <w:sz w:val="20"/>
          <w:vertAlign w:val="baseline"/>
        </w:rPr>
        <w:t> </w:t>
      </w:r>
      <w:r>
        <w:rPr>
          <w:i/>
          <w:sz w:val="20"/>
          <w:vertAlign w:val="baseline"/>
        </w:rPr>
        <w:t>Relief</w:t>
      </w:r>
      <w:r>
        <w:rPr>
          <w:i/>
          <w:spacing w:val="-3"/>
          <w:sz w:val="20"/>
          <w:vertAlign w:val="baseline"/>
        </w:rPr>
        <w:t> </w:t>
      </w:r>
      <w:r>
        <w:rPr>
          <w:i/>
          <w:sz w:val="20"/>
          <w:vertAlign w:val="baseline"/>
        </w:rPr>
        <w:t>Comes</w:t>
      </w:r>
      <w:r>
        <w:rPr>
          <w:i/>
          <w:spacing w:val="-3"/>
          <w:sz w:val="20"/>
          <w:vertAlign w:val="baseline"/>
        </w:rPr>
        <w:t> </w:t>
      </w:r>
      <w:r>
        <w:rPr>
          <w:i/>
          <w:sz w:val="20"/>
          <w:vertAlign w:val="baseline"/>
        </w:rPr>
        <w:t>For</w:t>
      </w:r>
      <w:r>
        <w:rPr>
          <w:i/>
          <w:spacing w:val="-4"/>
          <w:sz w:val="20"/>
          <w:vertAlign w:val="baseline"/>
        </w:rPr>
        <w:t> </w:t>
      </w:r>
      <w:r>
        <w:rPr>
          <w:i/>
          <w:sz w:val="20"/>
          <w:vertAlign w:val="baseline"/>
        </w:rPr>
        <w:t>Low-Income</w:t>
      </w:r>
      <w:r>
        <w:rPr>
          <w:i/>
          <w:spacing w:val="-2"/>
          <w:sz w:val="20"/>
          <w:vertAlign w:val="baseline"/>
        </w:rPr>
        <w:t> </w:t>
      </w:r>
      <w:r>
        <w:rPr>
          <w:i/>
          <w:sz w:val="20"/>
          <w:vertAlign w:val="baseline"/>
        </w:rPr>
        <w:t>Tenants</w:t>
      </w:r>
      <w:r>
        <w:rPr>
          <w:i/>
          <w:spacing w:val="-2"/>
          <w:sz w:val="20"/>
          <w:vertAlign w:val="baseline"/>
        </w:rPr>
        <w:t> </w:t>
      </w:r>
      <w:r>
        <w:rPr>
          <w:i/>
          <w:sz w:val="20"/>
          <w:vertAlign w:val="baseline"/>
        </w:rPr>
        <w:t>Threatened</w:t>
      </w:r>
      <w:r>
        <w:rPr>
          <w:i/>
          <w:spacing w:val="-3"/>
          <w:sz w:val="20"/>
          <w:vertAlign w:val="baseline"/>
        </w:rPr>
        <w:t> </w:t>
      </w:r>
      <w:r>
        <w:rPr>
          <w:i/>
          <w:sz w:val="20"/>
          <w:vertAlign w:val="baseline"/>
        </w:rPr>
        <w:t>With</w:t>
      </w:r>
      <w:r>
        <w:rPr>
          <w:i/>
          <w:spacing w:val="-3"/>
          <w:sz w:val="20"/>
          <w:vertAlign w:val="baseline"/>
        </w:rPr>
        <w:t> </w:t>
      </w:r>
      <w:r>
        <w:rPr>
          <w:i/>
          <w:sz w:val="20"/>
          <w:vertAlign w:val="baseline"/>
        </w:rPr>
        <w:t>Rent</w:t>
      </w:r>
      <w:r>
        <w:rPr>
          <w:i/>
          <w:spacing w:val="-2"/>
          <w:sz w:val="20"/>
          <w:vertAlign w:val="baseline"/>
        </w:rPr>
        <w:t> </w:t>
      </w:r>
      <w:r>
        <w:rPr>
          <w:i/>
          <w:sz w:val="20"/>
          <w:vertAlign w:val="baseline"/>
        </w:rPr>
        <w:t>Hike</w:t>
      </w:r>
      <w:r>
        <w:rPr>
          <w:i/>
          <w:spacing w:val="-3"/>
          <w:sz w:val="20"/>
          <w:vertAlign w:val="baseline"/>
        </w:rPr>
        <w:t> </w:t>
      </w:r>
      <w:r>
        <w:rPr>
          <w:i/>
          <w:sz w:val="20"/>
          <w:vertAlign w:val="baseline"/>
        </w:rPr>
        <w:t>Due</w:t>
      </w:r>
      <w:r>
        <w:rPr>
          <w:i/>
          <w:spacing w:val="-2"/>
          <w:sz w:val="20"/>
          <w:vertAlign w:val="baseline"/>
        </w:rPr>
        <w:t> </w:t>
      </w:r>
      <w:r>
        <w:rPr>
          <w:i/>
          <w:sz w:val="20"/>
          <w:vertAlign w:val="baseline"/>
        </w:rPr>
        <w:t>To</w:t>
      </w:r>
      <w:r>
        <w:rPr>
          <w:i/>
          <w:spacing w:val="-3"/>
          <w:sz w:val="20"/>
          <w:vertAlign w:val="baseline"/>
        </w:rPr>
        <w:t> </w:t>
      </w:r>
      <w:r>
        <w:rPr>
          <w:i/>
          <w:sz w:val="20"/>
          <w:vertAlign w:val="baseline"/>
        </w:rPr>
        <w:t>Shutdown</w:t>
      </w:r>
      <w:r>
        <w:rPr>
          <w:sz w:val="20"/>
          <w:vertAlign w:val="baseline"/>
        </w:rPr>
        <w:t>, Huffington Post (Jan. 23, 2019), </w:t>
      </w:r>
      <w:hyperlink r:id="rId15">
        <w:r>
          <w:rPr>
            <w:color w:val="1154CC"/>
            <w:sz w:val="20"/>
            <w:u w:val="single" w:color="1154CC"/>
            <w:vertAlign w:val="baseline"/>
          </w:rPr>
          <w:t>https://www.huffpost.com/entry/government-shutdown-</w:t>
        </w:r>
      </w:hyperlink>
      <w:r>
        <w:rPr>
          <w:color w:val="1154CC"/>
          <w:sz w:val="20"/>
          <w:u w:val="none"/>
          <w:vertAlign w:val="baseline"/>
        </w:rPr>
        <w:t> </w:t>
      </w:r>
      <w:hyperlink r:id="rId15">
        <w:r>
          <w:rPr>
            <w:color w:val="1154CC"/>
            <w:spacing w:val="-2"/>
            <w:sz w:val="20"/>
            <w:u w:val="single" w:color="1154CC"/>
            <w:vertAlign w:val="baseline"/>
          </w:rPr>
          <w:t>evictions_n_5c4370b3e4b0bfa693c4196d</w:t>
        </w:r>
        <w:r>
          <w:rPr>
            <w:spacing w:val="-2"/>
            <w:sz w:val="20"/>
            <w:u w:val="none"/>
            <w:vertAlign w:val="baseline"/>
          </w:rPr>
          <w:t>.</w:t>
        </w:r>
      </w:hyperlink>
    </w:p>
    <w:p>
      <w:pPr>
        <w:spacing w:line="243" w:lineRule="exact" w:before="0"/>
        <w:ind w:left="1440" w:right="0" w:firstLine="0"/>
        <w:jc w:val="left"/>
        <w:rPr>
          <w:sz w:val="20"/>
        </w:rPr>
      </w:pPr>
      <w:bookmarkStart w:name="_bookmark34" w:id="35"/>
      <w:bookmarkEnd w:id="35"/>
      <w:r>
        <w:rPr/>
      </w:r>
      <w:r>
        <w:rPr>
          <w:sz w:val="20"/>
          <w:vertAlign w:val="superscript"/>
        </w:rPr>
        <w:t>35</w:t>
      </w:r>
      <w:r>
        <w:rPr>
          <w:spacing w:val="-2"/>
          <w:sz w:val="20"/>
          <w:vertAlign w:val="baseline"/>
        </w:rPr>
        <w:t> </w:t>
      </w:r>
      <w:r>
        <w:rPr>
          <w:i/>
          <w:sz w:val="20"/>
          <w:vertAlign w:val="baseline"/>
        </w:rPr>
        <w:t>See</w:t>
      </w:r>
      <w:r>
        <w:rPr>
          <w:i/>
          <w:spacing w:val="-2"/>
          <w:sz w:val="20"/>
          <w:vertAlign w:val="baseline"/>
        </w:rPr>
        <w:t> </w:t>
      </w:r>
      <w:r>
        <w:rPr>
          <w:sz w:val="20"/>
          <w:vertAlign w:val="baseline"/>
        </w:rPr>
        <w:t>42</w:t>
      </w:r>
      <w:r>
        <w:rPr>
          <w:spacing w:val="-2"/>
          <w:sz w:val="20"/>
          <w:vertAlign w:val="baseline"/>
        </w:rPr>
        <w:t> </w:t>
      </w:r>
      <w:r>
        <w:rPr>
          <w:sz w:val="20"/>
          <w:vertAlign w:val="baseline"/>
        </w:rPr>
        <w:t>U.S.C.</w:t>
      </w:r>
      <w:r>
        <w:rPr>
          <w:spacing w:val="-3"/>
          <w:sz w:val="20"/>
          <w:vertAlign w:val="baseline"/>
        </w:rPr>
        <w:t> </w:t>
      </w:r>
      <w:r>
        <w:rPr>
          <w:sz w:val="20"/>
          <w:vertAlign w:val="baseline"/>
        </w:rPr>
        <w:t>§</w:t>
      </w:r>
      <w:r>
        <w:rPr>
          <w:spacing w:val="-1"/>
          <w:sz w:val="20"/>
          <w:vertAlign w:val="baseline"/>
        </w:rPr>
        <w:t> </w:t>
      </w:r>
      <w:r>
        <w:rPr>
          <w:spacing w:val="-2"/>
          <w:sz w:val="20"/>
          <w:vertAlign w:val="baseline"/>
        </w:rPr>
        <w:t>1472(c).</w:t>
      </w:r>
    </w:p>
    <w:p>
      <w:pPr>
        <w:spacing w:line="244" w:lineRule="exact" w:before="0"/>
        <w:ind w:left="1440" w:right="0" w:firstLine="0"/>
        <w:jc w:val="left"/>
        <w:rPr>
          <w:sz w:val="20"/>
        </w:rPr>
      </w:pPr>
      <w:bookmarkStart w:name="_bookmark35" w:id="36"/>
      <w:bookmarkEnd w:id="36"/>
      <w:r>
        <w:rPr/>
      </w:r>
      <w:r>
        <w:rPr>
          <w:sz w:val="20"/>
          <w:vertAlign w:val="superscript"/>
        </w:rPr>
        <w:t>36</w:t>
      </w:r>
      <w:r>
        <w:rPr>
          <w:spacing w:val="-3"/>
          <w:sz w:val="20"/>
          <w:vertAlign w:val="baseline"/>
        </w:rPr>
        <w:t> </w:t>
      </w:r>
      <w:r>
        <w:rPr>
          <w:i/>
          <w:sz w:val="20"/>
          <w:vertAlign w:val="baseline"/>
        </w:rPr>
        <w:t>See</w:t>
      </w:r>
      <w:r>
        <w:rPr>
          <w:i/>
          <w:spacing w:val="-3"/>
          <w:sz w:val="20"/>
          <w:vertAlign w:val="baseline"/>
        </w:rPr>
        <w:t> </w:t>
      </w:r>
      <w:r>
        <w:rPr>
          <w:sz w:val="20"/>
          <w:vertAlign w:val="baseline"/>
        </w:rPr>
        <w:t>Consolidated</w:t>
      </w:r>
      <w:r>
        <w:rPr>
          <w:spacing w:val="-4"/>
          <w:sz w:val="20"/>
          <w:vertAlign w:val="baseline"/>
        </w:rPr>
        <w:t> </w:t>
      </w:r>
      <w:r>
        <w:rPr>
          <w:sz w:val="20"/>
          <w:vertAlign w:val="baseline"/>
        </w:rPr>
        <w:t>Appropriations</w:t>
      </w:r>
      <w:r>
        <w:rPr>
          <w:spacing w:val="-2"/>
          <w:sz w:val="20"/>
          <w:vertAlign w:val="baseline"/>
        </w:rPr>
        <w:t> </w:t>
      </w:r>
      <w:r>
        <w:rPr>
          <w:sz w:val="20"/>
          <w:vertAlign w:val="baseline"/>
        </w:rPr>
        <w:t>Act</w:t>
      </w:r>
      <w:r>
        <w:rPr>
          <w:spacing w:val="-3"/>
          <w:sz w:val="20"/>
          <w:vertAlign w:val="baseline"/>
        </w:rPr>
        <w:t> </w:t>
      </w:r>
      <w:r>
        <w:rPr>
          <w:sz w:val="20"/>
          <w:vertAlign w:val="baseline"/>
        </w:rPr>
        <w:t>of</w:t>
      </w:r>
      <w:r>
        <w:rPr>
          <w:spacing w:val="-4"/>
          <w:sz w:val="20"/>
          <w:vertAlign w:val="baseline"/>
        </w:rPr>
        <w:t> </w:t>
      </w:r>
      <w:r>
        <w:rPr>
          <w:sz w:val="20"/>
          <w:vertAlign w:val="baseline"/>
        </w:rPr>
        <w:t>2023,</w:t>
      </w:r>
      <w:r>
        <w:rPr>
          <w:spacing w:val="-2"/>
          <w:sz w:val="20"/>
          <w:vertAlign w:val="baseline"/>
        </w:rPr>
        <w:t> </w:t>
      </w:r>
      <w:r>
        <w:rPr>
          <w:sz w:val="20"/>
          <w:vertAlign w:val="baseline"/>
        </w:rPr>
        <w:t>Pub.</w:t>
      </w:r>
      <w:r>
        <w:rPr>
          <w:spacing w:val="-3"/>
          <w:sz w:val="20"/>
          <w:vertAlign w:val="baseline"/>
        </w:rPr>
        <w:t> </w:t>
      </w:r>
      <w:r>
        <w:rPr>
          <w:sz w:val="20"/>
          <w:vertAlign w:val="baseline"/>
        </w:rPr>
        <w:t>L.</w:t>
      </w:r>
      <w:r>
        <w:rPr>
          <w:spacing w:val="-5"/>
          <w:sz w:val="20"/>
          <w:vertAlign w:val="baseline"/>
        </w:rPr>
        <w:t> </w:t>
      </w:r>
      <w:r>
        <w:rPr>
          <w:sz w:val="20"/>
          <w:vertAlign w:val="baseline"/>
        </w:rPr>
        <w:t>No.</w:t>
      </w:r>
      <w:r>
        <w:rPr>
          <w:spacing w:val="-3"/>
          <w:sz w:val="20"/>
          <w:vertAlign w:val="baseline"/>
        </w:rPr>
        <w:t> </w:t>
      </w:r>
      <w:r>
        <w:rPr>
          <w:sz w:val="20"/>
          <w:vertAlign w:val="baseline"/>
        </w:rPr>
        <w:t>117-328,136</w:t>
      </w:r>
      <w:r>
        <w:rPr>
          <w:spacing w:val="-3"/>
          <w:sz w:val="20"/>
          <w:vertAlign w:val="baseline"/>
        </w:rPr>
        <w:t> </w:t>
      </w:r>
      <w:r>
        <w:rPr>
          <w:sz w:val="20"/>
          <w:vertAlign w:val="baseline"/>
        </w:rPr>
        <w:t>Stat.</w:t>
      </w:r>
      <w:r>
        <w:rPr>
          <w:spacing w:val="-3"/>
          <w:sz w:val="20"/>
          <w:vertAlign w:val="baseline"/>
        </w:rPr>
        <w:t> </w:t>
      </w:r>
      <w:r>
        <w:rPr>
          <w:sz w:val="20"/>
          <w:vertAlign w:val="baseline"/>
        </w:rPr>
        <w:t>4459,</w:t>
      </w:r>
      <w:r>
        <w:rPr>
          <w:spacing w:val="-4"/>
          <w:sz w:val="20"/>
          <w:vertAlign w:val="baseline"/>
        </w:rPr>
        <w:t> </w:t>
      </w:r>
      <w:r>
        <w:rPr>
          <w:sz w:val="20"/>
          <w:vertAlign w:val="baseline"/>
        </w:rPr>
        <w:t>4480;</w:t>
      </w:r>
      <w:r>
        <w:rPr>
          <w:spacing w:val="-3"/>
          <w:sz w:val="20"/>
          <w:vertAlign w:val="baseline"/>
        </w:rPr>
        <w:t> </w:t>
      </w:r>
      <w:r>
        <w:rPr>
          <w:sz w:val="20"/>
          <w:vertAlign w:val="baseline"/>
        </w:rPr>
        <w:t>82</w:t>
      </w:r>
      <w:r>
        <w:rPr>
          <w:spacing w:val="-4"/>
          <w:sz w:val="20"/>
          <w:vertAlign w:val="baseline"/>
        </w:rPr>
        <w:t> </w:t>
      </w:r>
      <w:r>
        <w:rPr>
          <w:sz w:val="20"/>
          <w:vertAlign w:val="baseline"/>
        </w:rPr>
        <w:t>Fed.</w:t>
      </w:r>
      <w:r>
        <w:rPr>
          <w:spacing w:val="-4"/>
          <w:sz w:val="20"/>
          <w:vertAlign w:val="baseline"/>
        </w:rPr>
        <w:t> </w:t>
      </w:r>
      <w:r>
        <w:rPr>
          <w:sz w:val="20"/>
          <w:vertAlign w:val="baseline"/>
        </w:rPr>
        <w:t>Reg.</w:t>
      </w:r>
      <w:r>
        <w:rPr>
          <w:spacing w:val="-3"/>
          <w:sz w:val="20"/>
          <w:vertAlign w:val="baseline"/>
        </w:rPr>
        <w:t> </w:t>
      </w:r>
      <w:r>
        <w:rPr>
          <w:sz w:val="20"/>
          <w:vertAlign w:val="baseline"/>
        </w:rPr>
        <w:t>21972</w:t>
      </w:r>
      <w:r>
        <w:rPr>
          <w:spacing w:val="-4"/>
          <w:sz w:val="20"/>
          <w:vertAlign w:val="baseline"/>
        </w:rPr>
        <w:t> (May</w:t>
      </w:r>
    </w:p>
    <w:p>
      <w:pPr>
        <w:spacing w:line="244" w:lineRule="exact" w:before="1"/>
        <w:ind w:left="1440" w:right="0" w:firstLine="0"/>
        <w:jc w:val="left"/>
        <w:rPr>
          <w:sz w:val="20"/>
        </w:rPr>
      </w:pPr>
      <w:r>
        <w:rPr>
          <w:sz w:val="20"/>
        </w:rPr>
        <w:t>11,</w:t>
      </w:r>
      <w:r>
        <w:rPr>
          <w:spacing w:val="-3"/>
          <w:sz w:val="20"/>
        </w:rPr>
        <w:t> </w:t>
      </w:r>
      <w:r>
        <w:rPr>
          <w:spacing w:val="-2"/>
          <w:sz w:val="20"/>
        </w:rPr>
        <w:t>2017).</w:t>
      </w:r>
    </w:p>
    <w:p>
      <w:pPr>
        <w:spacing w:line="244" w:lineRule="exact" w:before="0"/>
        <w:ind w:left="1440" w:right="0" w:firstLine="0"/>
        <w:jc w:val="left"/>
        <w:rPr>
          <w:sz w:val="20"/>
        </w:rPr>
      </w:pPr>
      <w:bookmarkStart w:name="_bookmark36" w:id="37"/>
      <w:bookmarkEnd w:id="37"/>
      <w:r>
        <w:rPr/>
      </w:r>
      <w:r>
        <w:rPr>
          <w:sz w:val="20"/>
          <w:vertAlign w:val="superscript"/>
        </w:rPr>
        <w:t>37</w:t>
      </w:r>
      <w:r>
        <w:rPr>
          <w:spacing w:val="-2"/>
          <w:sz w:val="20"/>
          <w:vertAlign w:val="baseline"/>
        </w:rPr>
        <w:t> </w:t>
      </w:r>
      <w:r>
        <w:rPr>
          <w:i/>
          <w:sz w:val="20"/>
          <w:vertAlign w:val="baseline"/>
        </w:rPr>
        <w:t>See</w:t>
      </w:r>
      <w:r>
        <w:rPr>
          <w:i/>
          <w:spacing w:val="-2"/>
          <w:sz w:val="20"/>
          <w:vertAlign w:val="baseline"/>
        </w:rPr>
        <w:t> </w:t>
      </w:r>
      <w:r>
        <w:rPr>
          <w:sz w:val="20"/>
          <w:vertAlign w:val="baseline"/>
        </w:rPr>
        <w:t>7</w:t>
      </w:r>
      <w:r>
        <w:rPr>
          <w:spacing w:val="-1"/>
          <w:sz w:val="20"/>
          <w:vertAlign w:val="baseline"/>
        </w:rPr>
        <w:t> </w:t>
      </w:r>
      <w:r>
        <w:rPr>
          <w:sz w:val="20"/>
          <w:vertAlign w:val="baseline"/>
        </w:rPr>
        <w:t>C.F.R.</w:t>
      </w:r>
      <w:r>
        <w:rPr>
          <w:spacing w:val="-2"/>
          <w:sz w:val="20"/>
          <w:vertAlign w:val="baseline"/>
        </w:rPr>
        <w:t> </w:t>
      </w:r>
      <w:r>
        <w:rPr>
          <w:sz w:val="20"/>
          <w:vertAlign w:val="baseline"/>
        </w:rPr>
        <w:t>§</w:t>
      </w:r>
      <w:r>
        <w:rPr>
          <w:spacing w:val="-3"/>
          <w:sz w:val="20"/>
          <w:vertAlign w:val="baseline"/>
        </w:rPr>
        <w:t> </w:t>
      </w:r>
      <w:r>
        <w:rPr>
          <w:spacing w:val="-2"/>
          <w:sz w:val="20"/>
          <w:vertAlign w:val="baseline"/>
        </w:rPr>
        <w:t>3560.662(d).</w:t>
      </w:r>
    </w:p>
    <w:p>
      <w:pPr>
        <w:spacing w:before="1"/>
        <w:ind w:left="1440" w:right="3839" w:hanging="1"/>
        <w:jc w:val="left"/>
        <w:rPr>
          <w:sz w:val="20"/>
        </w:rPr>
      </w:pPr>
      <w:bookmarkStart w:name="_bookmark37" w:id="38"/>
      <w:bookmarkEnd w:id="38"/>
      <w:r>
        <w:rPr/>
      </w:r>
      <w:r>
        <w:rPr>
          <w:sz w:val="20"/>
          <w:vertAlign w:val="superscript"/>
        </w:rPr>
        <w:t>38</w:t>
      </w:r>
      <w:r>
        <w:rPr>
          <w:spacing w:val="-3"/>
          <w:sz w:val="20"/>
          <w:vertAlign w:val="baseline"/>
        </w:rPr>
        <w:t> </w:t>
      </w:r>
      <w:r>
        <w:rPr>
          <w:sz w:val="20"/>
          <w:vertAlign w:val="baseline"/>
        </w:rPr>
        <w:t>RD</w:t>
      </w:r>
      <w:r>
        <w:rPr>
          <w:spacing w:val="-4"/>
          <w:sz w:val="20"/>
          <w:vertAlign w:val="baseline"/>
        </w:rPr>
        <w:t> </w:t>
      </w:r>
      <w:r>
        <w:rPr>
          <w:sz w:val="20"/>
          <w:vertAlign w:val="baseline"/>
        </w:rPr>
        <w:t>Voucher</w:t>
      </w:r>
      <w:r>
        <w:rPr>
          <w:spacing w:val="-3"/>
          <w:sz w:val="20"/>
          <w:vertAlign w:val="baseline"/>
        </w:rPr>
        <w:t> </w:t>
      </w:r>
      <w:r>
        <w:rPr>
          <w:sz w:val="20"/>
          <w:vertAlign w:val="baseline"/>
        </w:rPr>
        <w:t>Program,</w:t>
      </w:r>
      <w:r>
        <w:rPr>
          <w:spacing w:val="-4"/>
          <w:sz w:val="20"/>
          <w:vertAlign w:val="baseline"/>
        </w:rPr>
        <w:t> </w:t>
      </w:r>
      <w:r>
        <w:rPr>
          <w:sz w:val="20"/>
          <w:vertAlign w:val="baseline"/>
        </w:rPr>
        <w:t>HAP</w:t>
      </w:r>
      <w:r>
        <w:rPr>
          <w:spacing w:val="-3"/>
          <w:sz w:val="20"/>
          <w:vertAlign w:val="baseline"/>
        </w:rPr>
        <w:t> </w:t>
      </w:r>
      <w:r>
        <w:rPr>
          <w:sz w:val="20"/>
          <w:vertAlign w:val="baseline"/>
        </w:rPr>
        <w:t>Contract</w:t>
      </w:r>
      <w:r>
        <w:rPr>
          <w:spacing w:val="-4"/>
          <w:sz w:val="20"/>
          <w:vertAlign w:val="baseline"/>
        </w:rPr>
        <w:t> </w:t>
      </w:r>
      <w:r>
        <w:rPr>
          <w:sz w:val="20"/>
          <w:vertAlign w:val="baseline"/>
        </w:rPr>
        <w:t>Part</w:t>
      </w:r>
      <w:r>
        <w:rPr>
          <w:spacing w:val="-3"/>
          <w:sz w:val="20"/>
          <w:vertAlign w:val="baseline"/>
        </w:rPr>
        <w:t> </w:t>
      </w:r>
      <w:r>
        <w:rPr>
          <w:sz w:val="20"/>
          <w:vertAlign w:val="baseline"/>
        </w:rPr>
        <w:t>C</w:t>
      </w:r>
      <w:r>
        <w:rPr>
          <w:spacing w:val="-4"/>
          <w:sz w:val="20"/>
          <w:vertAlign w:val="baseline"/>
        </w:rPr>
        <w:t> </w:t>
      </w:r>
      <w:r>
        <w:rPr>
          <w:sz w:val="20"/>
          <w:vertAlign w:val="baseline"/>
        </w:rPr>
        <w:t>(Tenancy</w:t>
      </w:r>
      <w:r>
        <w:rPr>
          <w:spacing w:val="-4"/>
          <w:sz w:val="20"/>
          <w:vertAlign w:val="baseline"/>
        </w:rPr>
        <w:t> </w:t>
      </w:r>
      <w:r>
        <w:rPr>
          <w:sz w:val="20"/>
          <w:vertAlign w:val="baseline"/>
        </w:rPr>
        <w:t>Addendum)</w:t>
      </w:r>
      <w:r>
        <w:rPr>
          <w:spacing w:val="-4"/>
          <w:sz w:val="20"/>
          <w:vertAlign w:val="baseline"/>
        </w:rPr>
        <w:t> </w:t>
      </w:r>
      <w:r>
        <w:rPr>
          <w:sz w:val="20"/>
          <w:vertAlign w:val="baseline"/>
        </w:rPr>
        <w:t>¶</w:t>
      </w:r>
      <w:r>
        <w:rPr>
          <w:spacing w:val="-4"/>
          <w:sz w:val="20"/>
          <w:vertAlign w:val="baseline"/>
        </w:rPr>
        <w:t> </w:t>
      </w:r>
      <w:r>
        <w:rPr>
          <w:sz w:val="20"/>
          <w:vertAlign w:val="baseline"/>
        </w:rPr>
        <w:t>5(d)</w:t>
      </w:r>
      <w:r>
        <w:rPr>
          <w:spacing w:val="-4"/>
          <w:sz w:val="20"/>
          <w:vertAlign w:val="baseline"/>
        </w:rPr>
        <w:t> </w:t>
      </w:r>
      <w:r>
        <w:rPr>
          <w:sz w:val="20"/>
          <w:vertAlign w:val="baseline"/>
        </w:rPr>
        <w:t>(available</w:t>
      </w:r>
      <w:r>
        <w:rPr>
          <w:spacing w:val="-3"/>
          <w:sz w:val="20"/>
          <w:vertAlign w:val="baseline"/>
        </w:rPr>
        <w:t> </w:t>
      </w:r>
      <w:r>
        <w:rPr>
          <w:sz w:val="20"/>
          <w:vertAlign w:val="baseline"/>
        </w:rPr>
        <w:t>at </w:t>
      </w:r>
      <w:hyperlink r:id="rId16">
        <w:r>
          <w:rPr>
            <w:color w:val="1154CC"/>
            <w:spacing w:val="-2"/>
            <w:sz w:val="20"/>
            <w:u w:val="single" w:color="1154CC"/>
            <w:vertAlign w:val="baseline"/>
          </w:rPr>
          <w:t>https://www.rd.usda.gov/files/MO-Voucher%20Program%20Guidebook.pdf</w:t>
        </w:r>
      </w:hyperlink>
      <w:r>
        <w:rPr>
          <w:spacing w:val="-2"/>
          <w:sz w:val="20"/>
          <w:u w:val="none"/>
          <w:vertAlign w:val="baseline"/>
        </w:rPr>
        <w:t>).</w:t>
      </w:r>
    </w:p>
    <w:p>
      <w:pPr>
        <w:spacing w:after="0"/>
        <w:jc w:val="left"/>
        <w:rPr>
          <w:sz w:val="20"/>
        </w:rPr>
        <w:sectPr>
          <w:pgSz w:w="12240" w:h="15840"/>
          <w:pgMar w:header="584" w:footer="0" w:top="820" w:bottom="280" w:left="0" w:right="0"/>
        </w:sectPr>
      </w:pPr>
    </w:p>
    <w:p>
      <w:pPr>
        <w:pStyle w:val="BodyText"/>
      </w:pPr>
    </w:p>
    <w:p>
      <w:pPr>
        <w:pStyle w:val="BodyText"/>
        <w:spacing w:before="79"/>
      </w:pPr>
    </w:p>
    <w:p>
      <w:pPr>
        <w:pStyle w:val="BodyText"/>
        <w:ind w:left="1440" w:right="1445"/>
      </w:pPr>
      <w:r>
        <w:rPr/>
        <w:t>contract expires, the owner is free to terminate the resident’s lease. Moreover, after the initial term of the HAP contract the owner may terminate the lease for good cause, which includes the right to terminate the lease for business or economic reasons.</w:t>
      </w:r>
      <w:hyperlink w:history="true" w:anchor="_bookmark38">
        <w:r>
          <w:rPr>
            <w:vertAlign w:val="superscript"/>
          </w:rPr>
          <w:t>39</w:t>
        </w:r>
      </w:hyperlink>
      <w:r>
        <w:rPr>
          <w:vertAlign w:val="baseline"/>
        </w:rPr>
        <w:t> Tenants who are affected by expiring HAP contracts may be dislocated and without any alternative voucher options until the shutdown ends because</w:t>
      </w:r>
      <w:r>
        <w:rPr>
          <w:spacing w:val="-2"/>
          <w:vertAlign w:val="baseline"/>
        </w:rPr>
        <w:t> </w:t>
      </w:r>
      <w:r>
        <w:rPr>
          <w:vertAlign w:val="baseline"/>
        </w:rPr>
        <w:t>RD</w:t>
      </w:r>
      <w:r>
        <w:rPr>
          <w:spacing w:val="-2"/>
          <w:vertAlign w:val="baseline"/>
        </w:rPr>
        <w:t> </w:t>
      </w:r>
      <w:r>
        <w:rPr>
          <w:vertAlign w:val="baseline"/>
        </w:rPr>
        <w:t>must</w:t>
      </w:r>
      <w:r>
        <w:rPr>
          <w:spacing w:val="-3"/>
          <w:vertAlign w:val="baseline"/>
        </w:rPr>
        <w:t> </w:t>
      </w:r>
      <w:r>
        <w:rPr>
          <w:vertAlign w:val="baseline"/>
        </w:rPr>
        <w:t>inspect</w:t>
      </w:r>
      <w:r>
        <w:rPr>
          <w:spacing w:val="-2"/>
          <w:vertAlign w:val="baseline"/>
        </w:rPr>
        <w:t> </w:t>
      </w:r>
      <w:r>
        <w:rPr>
          <w:vertAlign w:val="baseline"/>
        </w:rPr>
        <w:t>and</w:t>
      </w:r>
      <w:r>
        <w:rPr>
          <w:spacing w:val="-3"/>
          <w:vertAlign w:val="baseline"/>
        </w:rPr>
        <w:t> </w:t>
      </w:r>
      <w:r>
        <w:rPr>
          <w:vertAlign w:val="baseline"/>
        </w:rPr>
        <w:t>approve</w:t>
      </w:r>
      <w:r>
        <w:rPr>
          <w:spacing w:val="-2"/>
          <w:vertAlign w:val="baseline"/>
        </w:rPr>
        <w:t> </w:t>
      </w:r>
      <w:r>
        <w:rPr>
          <w:vertAlign w:val="baseline"/>
        </w:rPr>
        <w:t>rental</w:t>
      </w:r>
      <w:r>
        <w:rPr>
          <w:spacing w:val="-2"/>
          <w:vertAlign w:val="baseline"/>
        </w:rPr>
        <w:t> </w:t>
      </w:r>
      <w:r>
        <w:rPr>
          <w:vertAlign w:val="baseline"/>
        </w:rPr>
        <w:t>units</w:t>
      </w:r>
      <w:r>
        <w:rPr>
          <w:spacing w:val="-2"/>
          <w:vertAlign w:val="baseline"/>
        </w:rPr>
        <w:t> </w:t>
      </w:r>
      <w:r>
        <w:rPr>
          <w:vertAlign w:val="baseline"/>
        </w:rPr>
        <w:t>that</w:t>
      </w:r>
      <w:r>
        <w:rPr>
          <w:spacing w:val="-3"/>
          <w:vertAlign w:val="baseline"/>
        </w:rPr>
        <w:t> </w:t>
      </w:r>
      <w:r>
        <w:rPr>
          <w:vertAlign w:val="baseline"/>
        </w:rPr>
        <w:t>the</w:t>
      </w:r>
      <w:r>
        <w:rPr>
          <w:spacing w:val="-3"/>
          <w:vertAlign w:val="baseline"/>
        </w:rPr>
        <w:t> </w:t>
      </w:r>
      <w:r>
        <w:rPr>
          <w:vertAlign w:val="baseline"/>
        </w:rPr>
        <w:t>voucher</w:t>
      </w:r>
      <w:r>
        <w:rPr>
          <w:spacing w:val="-3"/>
          <w:vertAlign w:val="baseline"/>
        </w:rPr>
        <w:t> </w:t>
      </w:r>
      <w:r>
        <w:rPr>
          <w:vertAlign w:val="baseline"/>
        </w:rPr>
        <w:t>holder</w:t>
      </w:r>
      <w:r>
        <w:rPr>
          <w:spacing w:val="-2"/>
          <w:vertAlign w:val="baseline"/>
        </w:rPr>
        <w:t> </w:t>
      </w:r>
      <w:r>
        <w:rPr>
          <w:vertAlign w:val="baseline"/>
        </w:rPr>
        <w:t>chooses</w:t>
      </w:r>
      <w:r>
        <w:rPr>
          <w:spacing w:val="-3"/>
          <w:vertAlign w:val="baseline"/>
        </w:rPr>
        <w:t> </w:t>
      </w:r>
      <w:r>
        <w:rPr>
          <w:vertAlign w:val="baseline"/>
        </w:rPr>
        <w:t>to</w:t>
      </w:r>
      <w:r>
        <w:rPr>
          <w:spacing w:val="-2"/>
          <w:vertAlign w:val="baseline"/>
        </w:rPr>
        <w:t> </w:t>
      </w:r>
      <w:r>
        <w:rPr>
          <w:vertAlign w:val="baseline"/>
        </w:rPr>
        <w:t>move</w:t>
      </w:r>
      <w:r>
        <w:rPr>
          <w:spacing w:val="-3"/>
          <w:vertAlign w:val="baseline"/>
        </w:rPr>
        <w:t> </w:t>
      </w:r>
      <w:r>
        <w:rPr>
          <w:vertAlign w:val="baseline"/>
        </w:rPr>
        <w:t>to</w:t>
      </w:r>
      <w:r>
        <w:rPr>
          <w:spacing w:val="-2"/>
          <w:vertAlign w:val="baseline"/>
        </w:rPr>
        <w:t> </w:t>
      </w:r>
      <w:r>
        <w:rPr>
          <w:vertAlign w:val="baseline"/>
        </w:rPr>
        <w:t>and</w:t>
      </w:r>
      <w:r>
        <w:rPr>
          <w:spacing w:val="-2"/>
          <w:vertAlign w:val="baseline"/>
        </w:rPr>
        <w:t> </w:t>
      </w:r>
      <w:r>
        <w:rPr>
          <w:vertAlign w:val="baseline"/>
        </w:rPr>
        <w:t>must enter into a new HAP contract with the owner.</w:t>
      </w:r>
      <w:r>
        <w:rPr>
          <w:spacing w:val="40"/>
          <w:vertAlign w:val="baseline"/>
        </w:rPr>
        <w:t> </w:t>
      </w:r>
      <w:r>
        <w:rPr>
          <w:vertAlign w:val="baseline"/>
        </w:rPr>
        <w:t>Neither of these functions are being carried out by RD staff during the shutdown. In these cases, advocates need to make sure that the owner is providing a good cause notice to the residents and is following all state and local laws in carrying out the court </w:t>
      </w:r>
      <w:r>
        <w:rPr>
          <w:spacing w:val="-2"/>
          <w:vertAlign w:val="baseline"/>
        </w:rPr>
        <w:t>eviction.</w:t>
      </w:r>
    </w:p>
    <w:p>
      <w:pPr>
        <w:pStyle w:val="BodyText"/>
      </w:pPr>
    </w:p>
    <w:p>
      <w:pPr>
        <w:spacing w:before="0"/>
        <w:ind w:left="2159" w:right="0" w:firstLine="0"/>
        <w:jc w:val="left"/>
        <w:rPr>
          <w:i/>
          <w:sz w:val="22"/>
        </w:rPr>
      </w:pPr>
      <w:r>
        <w:rPr>
          <w:i/>
          <w:sz w:val="22"/>
        </w:rPr>
        <w:t>RD</w:t>
      </w:r>
      <w:r>
        <w:rPr>
          <w:i/>
          <w:spacing w:val="-9"/>
          <w:sz w:val="22"/>
        </w:rPr>
        <w:t> </w:t>
      </w:r>
      <w:r>
        <w:rPr>
          <w:i/>
          <w:sz w:val="22"/>
        </w:rPr>
        <w:t>Single</w:t>
      </w:r>
      <w:r>
        <w:rPr>
          <w:i/>
          <w:spacing w:val="-7"/>
          <w:sz w:val="22"/>
        </w:rPr>
        <w:t> </w:t>
      </w:r>
      <w:r>
        <w:rPr>
          <w:i/>
          <w:sz w:val="22"/>
        </w:rPr>
        <w:t>Family</w:t>
      </w:r>
      <w:r>
        <w:rPr>
          <w:i/>
          <w:spacing w:val="-8"/>
          <w:sz w:val="22"/>
        </w:rPr>
        <w:t> </w:t>
      </w:r>
      <w:r>
        <w:rPr>
          <w:i/>
          <w:sz w:val="22"/>
        </w:rPr>
        <w:t>Housing</w:t>
      </w:r>
      <w:r>
        <w:rPr>
          <w:i/>
          <w:spacing w:val="-6"/>
          <w:sz w:val="22"/>
        </w:rPr>
        <w:t> </w:t>
      </w:r>
      <w:r>
        <w:rPr>
          <w:i/>
          <w:spacing w:val="-4"/>
          <w:sz w:val="22"/>
        </w:rPr>
        <w:t>Loan</w:t>
      </w:r>
    </w:p>
    <w:p>
      <w:pPr>
        <w:pStyle w:val="BodyText"/>
        <w:spacing w:before="268"/>
        <w:ind w:left="1439" w:right="1457" w:firstLine="720"/>
      </w:pPr>
      <w:r>
        <w:rPr/>
        <w:t>Most homeowners that have RD direct or guaranteed Section 502 loans should not be affected by</w:t>
      </w:r>
      <w:r>
        <w:rPr>
          <w:spacing w:val="-4"/>
        </w:rPr>
        <w:t> </w:t>
      </w:r>
      <w:r>
        <w:rPr/>
        <w:t>the</w:t>
      </w:r>
      <w:r>
        <w:rPr>
          <w:spacing w:val="-4"/>
        </w:rPr>
        <w:t> </w:t>
      </w:r>
      <w:r>
        <w:rPr/>
        <w:t>shutdown.</w:t>
      </w:r>
      <w:r>
        <w:rPr>
          <w:spacing w:val="-4"/>
        </w:rPr>
        <w:t> </w:t>
      </w:r>
      <w:r>
        <w:rPr/>
        <w:t>They</w:t>
      </w:r>
      <w:r>
        <w:rPr>
          <w:spacing w:val="-4"/>
        </w:rPr>
        <w:t> </w:t>
      </w:r>
      <w:r>
        <w:rPr/>
        <w:t>should</w:t>
      </w:r>
      <w:r>
        <w:rPr>
          <w:spacing w:val="-4"/>
        </w:rPr>
        <w:t> </w:t>
      </w:r>
      <w:r>
        <w:rPr/>
        <w:t>continue</w:t>
      </w:r>
      <w:r>
        <w:rPr>
          <w:spacing w:val="-4"/>
        </w:rPr>
        <w:t> </w:t>
      </w:r>
      <w:r>
        <w:rPr/>
        <w:t>to</w:t>
      </w:r>
      <w:r>
        <w:rPr>
          <w:spacing w:val="-2"/>
        </w:rPr>
        <w:t> </w:t>
      </w:r>
      <w:r>
        <w:rPr/>
        <w:t>make</w:t>
      </w:r>
      <w:r>
        <w:rPr>
          <w:spacing w:val="-3"/>
        </w:rPr>
        <w:t> </w:t>
      </w:r>
      <w:r>
        <w:rPr/>
        <w:t>their</w:t>
      </w:r>
      <w:r>
        <w:rPr>
          <w:spacing w:val="-4"/>
        </w:rPr>
        <w:t> </w:t>
      </w:r>
      <w:r>
        <w:rPr/>
        <w:t>mortgage</w:t>
      </w:r>
      <w:r>
        <w:rPr>
          <w:spacing w:val="-3"/>
        </w:rPr>
        <w:t> </w:t>
      </w:r>
      <w:r>
        <w:rPr/>
        <w:t>payments</w:t>
      </w:r>
      <w:r>
        <w:rPr>
          <w:spacing w:val="-2"/>
        </w:rPr>
        <w:t> </w:t>
      </w:r>
      <w:r>
        <w:rPr/>
        <w:t>to</w:t>
      </w:r>
      <w:r>
        <w:rPr>
          <w:spacing w:val="-2"/>
        </w:rPr>
        <w:t> </w:t>
      </w:r>
      <w:r>
        <w:rPr/>
        <w:t>RD</w:t>
      </w:r>
      <w:r>
        <w:rPr>
          <w:spacing w:val="-4"/>
        </w:rPr>
        <w:t> </w:t>
      </w:r>
      <w:r>
        <w:rPr/>
        <w:t>or</w:t>
      </w:r>
      <w:r>
        <w:rPr>
          <w:spacing w:val="-4"/>
        </w:rPr>
        <w:t> </w:t>
      </w:r>
      <w:r>
        <w:rPr/>
        <w:t>their</w:t>
      </w:r>
      <w:r>
        <w:rPr>
          <w:spacing w:val="-4"/>
        </w:rPr>
        <w:t> </w:t>
      </w:r>
      <w:r>
        <w:rPr/>
        <w:t>private</w:t>
      </w:r>
      <w:r>
        <w:rPr>
          <w:spacing w:val="-4"/>
        </w:rPr>
        <w:t> </w:t>
      </w:r>
      <w:r>
        <w:rPr/>
        <w:t>lenders. If they need to have their income certified, the homeowners should continue to make their regular payments and expect RD to recertify their income and, if necessary, adjust their mortgage payments after the end of the shutdown. Direct loan homeowners who need a moratorium on payments for hardships outside their control during the shutdown should be encouraged to continue to pay as much as they can. If they can’t pay the full monthly mortgage payment, they should include a letter with each of their payments advising the agency that they need a moratorium for reasons that are beyond their control. Hopefully, RD will act on these requests at the end of the shutdown.</w:t>
      </w:r>
    </w:p>
    <w:p>
      <w:pPr>
        <w:pStyle w:val="BodyText"/>
      </w:pPr>
    </w:p>
    <w:p>
      <w:pPr>
        <w:pStyle w:val="BodyText"/>
        <w:ind w:left="1439" w:right="1445" w:firstLine="720"/>
      </w:pPr>
      <w:r>
        <w:rPr/>
        <w:t>Homeowners who are being foreclosed on by RD should not be affected if the foreclosure is in federal court and RD is represented by Justice Department attorneys. Since they are currently furloughed,</w:t>
      </w:r>
      <w:r>
        <w:rPr>
          <w:spacing w:val="-2"/>
        </w:rPr>
        <w:t> </w:t>
      </w:r>
      <w:r>
        <w:rPr/>
        <w:t>all</w:t>
      </w:r>
      <w:r>
        <w:rPr>
          <w:spacing w:val="-4"/>
        </w:rPr>
        <w:t> </w:t>
      </w:r>
      <w:r>
        <w:rPr/>
        <w:t>federal</w:t>
      </w:r>
      <w:r>
        <w:rPr>
          <w:spacing w:val="-3"/>
        </w:rPr>
        <w:t> </w:t>
      </w:r>
      <w:r>
        <w:rPr/>
        <w:t>foreclosure</w:t>
      </w:r>
      <w:r>
        <w:rPr>
          <w:spacing w:val="-4"/>
        </w:rPr>
        <w:t> </w:t>
      </w:r>
      <w:r>
        <w:rPr/>
        <w:t>cases</w:t>
      </w:r>
      <w:r>
        <w:rPr>
          <w:spacing w:val="-2"/>
        </w:rPr>
        <w:t> </w:t>
      </w:r>
      <w:r>
        <w:rPr/>
        <w:t>will</w:t>
      </w:r>
      <w:r>
        <w:rPr>
          <w:spacing w:val="-4"/>
        </w:rPr>
        <w:t> </w:t>
      </w:r>
      <w:r>
        <w:rPr/>
        <w:t>be</w:t>
      </w:r>
      <w:r>
        <w:rPr>
          <w:spacing w:val="-3"/>
        </w:rPr>
        <w:t> </w:t>
      </w:r>
      <w:r>
        <w:rPr/>
        <w:t>postponed.</w:t>
      </w:r>
      <w:r>
        <w:rPr>
          <w:spacing w:val="-4"/>
        </w:rPr>
        <w:t> </w:t>
      </w:r>
      <w:r>
        <w:rPr/>
        <w:t>If,</w:t>
      </w:r>
      <w:r>
        <w:rPr>
          <w:spacing w:val="-2"/>
        </w:rPr>
        <w:t> </w:t>
      </w:r>
      <w:r>
        <w:rPr/>
        <w:t>however,</w:t>
      </w:r>
      <w:r>
        <w:rPr>
          <w:spacing w:val="-4"/>
        </w:rPr>
        <w:t> </w:t>
      </w:r>
      <w:r>
        <w:rPr/>
        <w:t>the</w:t>
      </w:r>
      <w:r>
        <w:rPr>
          <w:spacing w:val="-3"/>
        </w:rPr>
        <w:t> </w:t>
      </w:r>
      <w:r>
        <w:rPr/>
        <w:t>foreclosure</w:t>
      </w:r>
      <w:r>
        <w:rPr>
          <w:spacing w:val="-4"/>
        </w:rPr>
        <w:t> </w:t>
      </w:r>
      <w:r>
        <w:rPr/>
        <w:t>is</w:t>
      </w:r>
      <w:r>
        <w:rPr>
          <w:spacing w:val="-4"/>
        </w:rPr>
        <w:t> </w:t>
      </w:r>
      <w:r>
        <w:rPr/>
        <w:t>undertaken</w:t>
      </w:r>
      <w:r>
        <w:rPr>
          <w:spacing w:val="-4"/>
        </w:rPr>
        <w:t> </w:t>
      </w:r>
      <w:r>
        <w:rPr/>
        <w:t>by a private attorney with whom RD has contracted, the foreclosure may go on and the borrower may not be able to negotiate a settlement because the private attorney has no one at RD to consult. These borrowers should ask the foreclosing attorney or the court in which the foreclosure is taking place for a suspension of the proceedings until the shutdown is over. If the foreclosure is being conducted non- judicially (meaning it</w:t>
      </w:r>
      <w:r>
        <w:rPr>
          <w:spacing w:val="-1"/>
        </w:rPr>
        <w:t> </w:t>
      </w:r>
      <w:r>
        <w:rPr/>
        <w:t>is not going through a court), trustees,</w:t>
      </w:r>
      <w:r>
        <w:rPr>
          <w:spacing w:val="-1"/>
        </w:rPr>
        <w:t> </w:t>
      </w:r>
      <w:r>
        <w:rPr/>
        <w:t>title companies or attorneys conducting</w:t>
      </w:r>
      <w:r>
        <w:rPr>
          <w:spacing w:val="-1"/>
        </w:rPr>
        <w:t> </w:t>
      </w:r>
      <w:r>
        <w:rPr/>
        <w:t>the foreclosure sale should be asked to postpone the sale until after the shutdown ends.</w:t>
      </w:r>
    </w:p>
    <w:p>
      <w:pPr>
        <w:pStyle w:val="BodyText"/>
      </w:pPr>
    </w:p>
    <w:p>
      <w:pPr>
        <w:pStyle w:val="BodyText"/>
        <w:ind w:left="1439" w:right="1445" w:firstLine="720"/>
      </w:pPr>
      <w:r>
        <w:rPr/>
        <w:t>All applicants for RD direct and guaranteed loans will have consideration of their applications postponed</w:t>
      </w:r>
      <w:r>
        <w:rPr>
          <w:spacing w:val="-2"/>
        </w:rPr>
        <w:t> </w:t>
      </w:r>
      <w:r>
        <w:rPr/>
        <w:t>until</w:t>
      </w:r>
      <w:r>
        <w:rPr>
          <w:spacing w:val="-2"/>
        </w:rPr>
        <w:t> </w:t>
      </w:r>
      <w:r>
        <w:rPr/>
        <w:t>the</w:t>
      </w:r>
      <w:r>
        <w:rPr>
          <w:spacing w:val="-2"/>
        </w:rPr>
        <w:t> </w:t>
      </w:r>
      <w:r>
        <w:rPr/>
        <w:t>end</w:t>
      </w:r>
      <w:r>
        <w:rPr>
          <w:spacing w:val="-3"/>
        </w:rPr>
        <w:t> </w:t>
      </w:r>
      <w:r>
        <w:rPr/>
        <w:t>of</w:t>
      </w:r>
      <w:r>
        <w:rPr>
          <w:spacing w:val="-3"/>
        </w:rPr>
        <w:t> </w:t>
      </w:r>
      <w:r>
        <w:rPr/>
        <w:t>the</w:t>
      </w:r>
      <w:r>
        <w:rPr>
          <w:spacing w:val="-2"/>
        </w:rPr>
        <w:t> </w:t>
      </w:r>
      <w:r>
        <w:rPr/>
        <w:t>shutdown.</w:t>
      </w:r>
      <w:r>
        <w:rPr>
          <w:spacing w:val="-2"/>
        </w:rPr>
        <w:t> </w:t>
      </w:r>
      <w:r>
        <w:rPr/>
        <w:t>Even</w:t>
      </w:r>
      <w:r>
        <w:rPr>
          <w:spacing w:val="-2"/>
        </w:rPr>
        <w:t> </w:t>
      </w:r>
      <w:r>
        <w:rPr/>
        <w:t>persons</w:t>
      </w:r>
      <w:r>
        <w:rPr>
          <w:spacing w:val="-3"/>
        </w:rPr>
        <w:t> </w:t>
      </w:r>
      <w:r>
        <w:rPr/>
        <w:t>who</w:t>
      </w:r>
      <w:r>
        <w:rPr>
          <w:spacing w:val="-2"/>
        </w:rPr>
        <w:t> </w:t>
      </w:r>
      <w:r>
        <w:rPr/>
        <w:t>have</w:t>
      </w:r>
      <w:r>
        <w:rPr>
          <w:spacing w:val="-3"/>
        </w:rPr>
        <w:t> </w:t>
      </w:r>
      <w:r>
        <w:rPr/>
        <w:t>been</w:t>
      </w:r>
      <w:r>
        <w:rPr>
          <w:spacing w:val="-3"/>
        </w:rPr>
        <w:t> </w:t>
      </w:r>
      <w:r>
        <w:rPr/>
        <w:t>approved</w:t>
      </w:r>
      <w:r>
        <w:rPr>
          <w:spacing w:val="-3"/>
        </w:rPr>
        <w:t> </w:t>
      </w:r>
      <w:r>
        <w:rPr/>
        <w:t>for</w:t>
      </w:r>
      <w:r>
        <w:rPr>
          <w:spacing w:val="-3"/>
        </w:rPr>
        <w:t> </w:t>
      </w:r>
      <w:r>
        <w:rPr/>
        <w:t>RD</w:t>
      </w:r>
      <w:r>
        <w:rPr>
          <w:spacing w:val="-1"/>
        </w:rPr>
        <w:t> </w:t>
      </w:r>
      <w:r>
        <w:rPr/>
        <w:t>loans</w:t>
      </w:r>
      <w:r>
        <w:rPr>
          <w:spacing w:val="-3"/>
        </w:rPr>
        <w:t> </w:t>
      </w:r>
      <w:r>
        <w:rPr/>
        <w:t>may</w:t>
      </w:r>
      <w:r>
        <w:rPr>
          <w:spacing w:val="-3"/>
        </w:rPr>
        <w:t> </w:t>
      </w:r>
      <w:r>
        <w:rPr/>
        <w:t>not be able to secure disbursements until the shutdown is over.</w:t>
      </w:r>
    </w:p>
    <w:p>
      <w:pPr>
        <w:pStyle w:val="BodyText"/>
      </w:pPr>
    </w:p>
    <w:p>
      <w:pPr>
        <w:pStyle w:val="BodyText"/>
        <w:ind w:left="1439" w:right="1445" w:firstLine="720"/>
      </w:pPr>
      <w:r>
        <w:rPr/>
        <w:t>For</w:t>
      </w:r>
      <w:r>
        <w:rPr>
          <w:spacing w:val="-4"/>
        </w:rPr>
        <w:t> </w:t>
      </w:r>
      <w:r>
        <w:rPr/>
        <w:t>more</w:t>
      </w:r>
      <w:r>
        <w:rPr>
          <w:spacing w:val="-4"/>
        </w:rPr>
        <w:t> </w:t>
      </w:r>
      <w:r>
        <w:rPr/>
        <w:t>information</w:t>
      </w:r>
      <w:r>
        <w:rPr>
          <w:spacing w:val="-4"/>
        </w:rPr>
        <w:t> </w:t>
      </w:r>
      <w:r>
        <w:rPr/>
        <w:t>about</w:t>
      </w:r>
      <w:r>
        <w:rPr>
          <w:spacing w:val="-4"/>
        </w:rPr>
        <w:t> </w:t>
      </w:r>
      <w:r>
        <w:rPr/>
        <w:t>the</w:t>
      </w:r>
      <w:r>
        <w:rPr>
          <w:spacing w:val="-3"/>
        </w:rPr>
        <w:t> </w:t>
      </w:r>
      <w:r>
        <w:rPr/>
        <w:t>RD</w:t>
      </w:r>
      <w:r>
        <w:rPr>
          <w:spacing w:val="-4"/>
        </w:rPr>
        <w:t> </w:t>
      </w:r>
      <w:r>
        <w:rPr/>
        <w:t>housing</w:t>
      </w:r>
      <w:r>
        <w:rPr>
          <w:spacing w:val="-4"/>
        </w:rPr>
        <w:t> </w:t>
      </w:r>
      <w:r>
        <w:rPr/>
        <w:t>programs</w:t>
      </w:r>
      <w:r>
        <w:rPr>
          <w:spacing w:val="-2"/>
        </w:rPr>
        <w:t> </w:t>
      </w:r>
      <w:r>
        <w:rPr/>
        <w:t>and</w:t>
      </w:r>
      <w:r>
        <w:rPr>
          <w:spacing w:val="-4"/>
        </w:rPr>
        <w:t> </w:t>
      </w:r>
      <w:r>
        <w:rPr/>
        <w:t>how</w:t>
      </w:r>
      <w:r>
        <w:rPr>
          <w:spacing w:val="-3"/>
        </w:rPr>
        <w:t> </w:t>
      </w:r>
      <w:r>
        <w:rPr/>
        <w:t>best</w:t>
      </w:r>
      <w:r>
        <w:rPr>
          <w:spacing w:val="-3"/>
        </w:rPr>
        <w:t> </w:t>
      </w:r>
      <w:r>
        <w:rPr/>
        <w:t>to</w:t>
      </w:r>
      <w:r>
        <w:rPr>
          <w:spacing w:val="-3"/>
        </w:rPr>
        <w:t> </w:t>
      </w:r>
      <w:r>
        <w:rPr/>
        <w:t>represent</w:t>
      </w:r>
      <w:r>
        <w:rPr>
          <w:spacing w:val="-2"/>
        </w:rPr>
        <w:t> </w:t>
      </w:r>
      <w:r>
        <w:rPr/>
        <w:t>rental</w:t>
      </w:r>
      <w:r>
        <w:rPr>
          <w:spacing w:val="-3"/>
        </w:rPr>
        <w:t> </w:t>
      </w:r>
      <w:r>
        <w:rPr/>
        <w:t>housing residents, contact Natalie Maxell (</w:t>
      </w:r>
      <w:hyperlink r:id="rId17">
        <w:r>
          <w:rPr/>
          <w:t>nmaxwell@nhlp.org</w:t>
        </w:r>
      </w:hyperlink>
      <w:r>
        <w:rPr/>
        <w:t>). For homeowner issues, contact Lisa Sitkin </w:t>
      </w:r>
      <w:r>
        <w:rPr>
          <w:spacing w:val="-2"/>
        </w:rPr>
        <w:t>(</w:t>
      </w:r>
      <w:hyperlink r:id="rId18">
        <w:r>
          <w:rPr>
            <w:spacing w:val="-2"/>
          </w:rPr>
          <w:t>lsitkin@nhlp.org</w:t>
        </w:r>
      </w:hyperlink>
      <w:r>
        <w:rPr>
          <w:spacing w:val="-2"/>
        </w:rPr>
        <w:t>).</w:t>
      </w:r>
    </w:p>
    <w:p>
      <w:pPr>
        <w:pStyle w:val="BodyText"/>
      </w:pPr>
    </w:p>
    <w:p>
      <w:pPr>
        <w:pStyle w:val="BodyText"/>
        <w:ind w:left="611" w:right="611"/>
        <w:jc w:val="center"/>
      </w:pPr>
      <w:r>
        <w:rPr>
          <w:u w:val="single"/>
        </w:rPr>
        <w:t>Disaster</w:t>
      </w:r>
      <w:r>
        <w:rPr>
          <w:spacing w:val="-12"/>
          <w:u w:val="single"/>
        </w:rPr>
        <w:t> </w:t>
      </w:r>
      <w:r>
        <w:rPr>
          <w:spacing w:val="-2"/>
          <w:u w:val="single"/>
        </w:rPr>
        <w:t>Relief</w:t>
      </w:r>
    </w:p>
    <w:p>
      <w:pPr>
        <w:pStyle w:val="BodyText"/>
      </w:pPr>
    </w:p>
    <w:p>
      <w:pPr>
        <w:spacing w:before="0"/>
        <w:ind w:left="2160" w:right="0" w:firstLine="0"/>
        <w:jc w:val="left"/>
        <w:rPr>
          <w:i/>
          <w:sz w:val="22"/>
        </w:rPr>
      </w:pPr>
      <w:r>
        <w:rPr>
          <w:i/>
          <w:sz w:val="22"/>
        </w:rPr>
        <w:t>FEMA’s</w:t>
      </w:r>
      <w:r>
        <w:rPr>
          <w:i/>
          <w:spacing w:val="-10"/>
          <w:sz w:val="22"/>
        </w:rPr>
        <w:t> </w:t>
      </w:r>
      <w:r>
        <w:rPr>
          <w:i/>
          <w:sz w:val="22"/>
        </w:rPr>
        <w:t>Disaster</w:t>
      </w:r>
      <w:r>
        <w:rPr>
          <w:i/>
          <w:spacing w:val="-9"/>
          <w:sz w:val="22"/>
        </w:rPr>
        <w:t> </w:t>
      </w:r>
      <w:r>
        <w:rPr>
          <w:i/>
          <w:sz w:val="22"/>
        </w:rPr>
        <w:t>Relief</w:t>
      </w:r>
      <w:r>
        <w:rPr>
          <w:i/>
          <w:spacing w:val="-8"/>
          <w:sz w:val="22"/>
        </w:rPr>
        <w:t> </w:t>
      </w:r>
      <w:r>
        <w:rPr>
          <w:i/>
          <w:spacing w:val="-4"/>
          <w:sz w:val="22"/>
        </w:rPr>
        <w:t>Fund</w:t>
      </w:r>
    </w:p>
    <w:p>
      <w:pPr>
        <w:pStyle w:val="BodyText"/>
        <w:rPr>
          <w:i/>
        </w:rPr>
      </w:pPr>
    </w:p>
    <w:p>
      <w:pPr>
        <w:pStyle w:val="BodyText"/>
        <w:ind w:left="2159"/>
      </w:pPr>
      <w:r>
        <w:rPr/>
        <w:t>The</w:t>
      </w:r>
      <w:r>
        <w:rPr>
          <w:spacing w:val="-7"/>
        </w:rPr>
        <w:t> </w:t>
      </w:r>
      <w:r>
        <w:rPr/>
        <w:t>government</w:t>
      </w:r>
      <w:r>
        <w:rPr>
          <w:spacing w:val="-7"/>
        </w:rPr>
        <w:t> </w:t>
      </w:r>
      <w:r>
        <w:rPr/>
        <w:t>shutdown</w:t>
      </w:r>
      <w:r>
        <w:rPr>
          <w:spacing w:val="-7"/>
        </w:rPr>
        <w:t> </w:t>
      </w:r>
      <w:r>
        <w:rPr/>
        <w:t>is</w:t>
      </w:r>
      <w:r>
        <w:rPr>
          <w:spacing w:val="-6"/>
        </w:rPr>
        <w:t> </w:t>
      </w:r>
      <w:r>
        <w:rPr/>
        <w:t>unlikely</w:t>
      </w:r>
      <w:r>
        <w:rPr>
          <w:spacing w:val="-7"/>
        </w:rPr>
        <w:t> </w:t>
      </w:r>
      <w:r>
        <w:rPr/>
        <w:t>to</w:t>
      </w:r>
      <w:r>
        <w:rPr>
          <w:spacing w:val="-6"/>
        </w:rPr>
        <w:t> </w:t>
      </w:r>
      <w:r>
        <w:rPr/>
        <w:t>have</w:t>
      </w:r>
      <w:r>
        <w:rPr>
          <w:spacing w:val="-7"/>
        </w:rPr>
        <w:t> </w:t>
      </w:r>
      <w:r>
        <w:rPr/>
        <w:t>a</w:t>
      </w:r>
      <w:r>
        <w:rPr>
          <w:spacing w:val="-7"/>
        </w:rPr>
        <w:t> </w:t>
      </w:r>
      <w:r>
        <w:rPr/>
        <w:t>significant</w:t>
      </w:r>
      <w:r>
        <w:rPr>
          <w:spacing w:val="-6"/>
        </w:rPr>
        <w:t> </w:t>
      </w:r>
      <w:r>
        <w:rPr/>
        <w:t>impact</w:t>
      </w:r>
      <w:r>
        <w:rPr>
          <w:spacing w:val="-5"/>
        </w:rPr>
        <w:t> </w:t>
      </w:r>
      <w:r>
        <w:rPr/>
        <w:t>on</w:t>
      </w:r>
      <w:r>
        <w:rPr>
          <w:spacing w:val="-7"/>
        </w:rPr>
        <w:t> </w:t>
      </w:r>
      <w:r>
        <w:rPr/>
        <w:t>the</w:t>
      </w:r>
      <w:r>
        <w:rPr>
          <w:spacing w:val="-6"/>
        </w:rPr>
        <w:t> </w:t>
      </w:r>
      <w:r>
        <w:rPr/>
        <w:t>ability</w:t>
      </w:r>
      <w:r>
        <w:rPr>
          <w:spacing w:val="-6"/>
        </w:rPr>
        <w:t> </w:t>
      </w:r>
      <w:r>
        <w:rPr/>
        <w:t>of</w:t>
      </w:r>
      <w:r>
        <w:rPr>
          <w:spacing w:val="-7"/>
        </w:rPr>
        <w:t> </w:t>
      </w:r>
      <w:r>
        <w:rPr/>
        <w:t>the</w:t>
      </w:r>
      <w:r>
        <w:rPr>
          <w:spacing w:val="-6"/>
        </w:rPr>
        <w:t> </w:t>
      </w:r>
      <w:r>
        <w:rPr>
          <w:spacing w:val="-2"/>
        </w:rPr>
        <w:t>Federal</w:t>
      </w:r>
    </w:p>
    <w:p>
      <w:pPr>
        <w:pStyle w:val="BodyText"/>
        <w:spacing w:before="11"/>
        <w:rPr>
          <w:sz w:val="19"/>
        </w:rPr>
      </w:pPr>
      <w:r>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170106</wp:posOffset>
                </wp:positionV>
                <wp:extent cx="182880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394218pt;width:144pt;height:.72pt;mso-position-horizontal-relative:page;mso-position-vertical-relative:paragraph;z-index:-15721984;mso-wrap-distance-left:0;mso-wrap-distance-right:0" id="docshape14" filled="true" fillcolor="#000000" stroked="false">
                <v:fill type="solid"/>
                <w10:wrap type="topAndBottom"/>
              </v:rect>
            </w:pict>
          </mc:Fallback>
        </mc:AlternateContent>
      </w:r>
    </w:p>
    <w:p>
      <w:pPr>
        <w:spacing w:before="98"/>
        <w:ind w:left="1440" w:right="0" w:firstLine="0"/>
        <w:jc w:val="left"/>
        <w:rPr>
          <w:sz w:val="20"/>
        </w:rPr>
      </w:pPr>
      <w:bookmarkStart w:name="_bookmark38" w:id="39"/>
      <w:bookmarkEnd w:id="39"/>
      <w:r>
        <w:rPr/>
      </w:r>
      <w:r>
        <w:rPr>
          <w:sz w:val="20"/>
          <w:vertAlign w:val="superscript"/>
        </w:rPr>
        <w:t>39</w:t>
      </w:r>
      <w:r>
        <w:rPr>
          <w:spacing w:val="-1"/>
          <w:sz w:val="20"/>
          <w:vertAlign w:val="baseline"/>
        </w:rPr>
        <w:t> </w:t>
      </w:r>
      <w:r>
        <w:rPr>
          <w:i/>
          <w:sz w:val="20"/>
          <w:vertAlign w:val="baseline"/>
        </w:rPr>
        <w:t>Id</w:t>
      </w:r>
      <w:r>
        <w:rPr>
          <w:sz w:val="20"/>
          <w:vertAlign w:val="baseline"/>
        </w:rPr>
        <w:t>.</w:t>
      </w:r>
      <w:r>
        <w:rPr>
          <w:spacing w:val="-1"/>
          <w:sz w:val="20"/>
          <w:vertAlign w:val="baseline"/>
        </w:rPr>
        <w:t> </w:t>
      </w:r>
      <w:r>
        <w:rPr>
          <w:sz w:val="20"/>
          <w:vertAlign w:val="baseline"/>
        </w:rPr>
        <w:t>¶</w:t>
      </w:r>
      <w:r>
        <w:rPr>
          <w:spacing w:val="-1"/>
          <w:sz w:val="20"/>
          <w:vertAlign w:val="baseline"/>
        </w:rPr>
        <w:t> </w:t>
      </w:r>
      <w:r>
        <w:rPr>
          <w:sz w:val="20"/>
          <w:vertAlign w:val="baseline"/>
        </w:rPr>
        <w:t>8</w:t>
      </w:r>
      <w:r>
        <w:rPr>
          <w:spacing w:val="-2"/>
          <w:sz w:val="20"/>
          <w:vertAlign w:val="baseline"/>
        </w:rPr>
        <w:t> </w:t>
      </w:r>
      <w:r>
        <w:rPr>
          <w:sz w:val="20"/>
          <w:vertAlign w:val="baseline"/>
        </w:rPr>
        <w:t>d</w:t>
      </w:r>
      <w:r>
        <w:rPr>
          <w:spacing w:val="-2"/>
          <w:sz w:val="20"/>
          <w:vertAlign w:val="baseline"/>
        </w:rPr>
        <w:t> </w:t>
      </w:r>
      <w:r>
        <w:rPr>
          <w:spacing w:val="-4"/>
          <w:sz w:val="20"/>
          <w:vertAlign w:val="baseline"/>
        </w:rPr>
        <w:t>(3).</w:t>
      </w:r>
    </w:p>
    <w:p>
      <w:pPr>
        <w:spacing w:after="0"/>
        <w:jc w:val="left"/>
        <w:rPr>
          <w:sz w:val="20"/>
        </w:rPr>
        <w:sectPr>
          <w:pgSz w:w="12240" w:h="15840"/>
          <w:pgMar w:header="584" w:footer="0" w:top="820" w:bottom="280" w:left="0" w:right="0"/>
        </w:sectPr>
      </w:pPr>
    </w:p>
    <w:p>
      <w:pPr>
        <w:pStyle w:val="BodyText"/>
      </w:pPr>
    </w:p>
    <w:p>
      <w:pPr>
        <w:pStyle w:val="BodyText"/>
        <w:spacing w:before="79"/>
      </w:pPr>
    </w:p>
    <w:p>
      <w:pPr>
        <w:pStyle w:val="BodyText"/>
        <w:ind w:left="1440" w:right="1445"/>
      </w:pPr>
      <w:r>
        <w:rPr/>
        <w:t>Emergency</w:t>
      </w:r>
      <w:r>
        <w:rPr>
          <w:spacing w:val="-2"/>
        </w:rPr>
        <w:t> </w:t>
      </w:r>
      <w:r>
        <w:rPr/>
        <w:t>Management</w:t>
      </w:r>
      <w:r>
        <w:rPr>
          <w:spacing w:val="-3"/>
        </w:rPr>
        <w:t> </w:t>
      </w:r>
      <w:r>
        <w:rPr/>
        <w:t>Agency</w:t>
      </w:r>
      <w:r>
        <w:rPr>
          <w:spacing w:val="-4"/>
        </w:rPr>
        <w:t> </w:t>
      </w:r>
      <w:r>
        <w:rPr/>
        <w:t>(FEMA)</w:t>
      </w:r>
      <w:r>
        <w:rPr>
          <w:spacing w:val="-3"/>
        </w:rPr>
        <w:t> </w:t>
      </w:r>
      <w:r>
        <w:rPr/>
        <w:t>to</w:t>
      </w:r>
      <w:r>
        <w:rPr>
          <w:spacing w:val="-3"/>
        </w:rPr>
        <w:t> </w:t>
      </w:r>
      <w:r>
        <w:rPr/>
        <w:t>carry</w:t>
      </w:r>
      <w:r>
        <w:rPr>
          <w:spacing w:val="-4"/>
        </w:rPr>
        <w:t> </w:t>
      </w:r>
      <w:r>
        <w:rPr/>
        <w:t>out</w:t>
      </w:r>
      <w:r>
        <w:rPr>
          <w:spacing w:val="-4"/>
        </w:rPr>
        <w:t> </w:t>
      </w:r>
      <w:r>
        <w:rPr/>
        <w:t>its</w:t>
      </w:r>
      <w:r>
        <w:rPr>
          <w:spacing w:val="-2"/>
        </w:rPr>
        <w:t> </w:t>
      </w:r>
      <w:r>
        <w:rPr/>
        <w:t>current</w:t>
      </w:r>
      <w:r>
        <w:rPr>
          <w:spacing w:val="-3"/>
        </w:rPr>
        <w:t> </w:t>
      </w:r>
      <w:r>
        <w:rPr/>
        <w:t>disaster</w:t>
      </w:r>
      <w:r>
        <w:rPr>
          <w:spacing w:val="-4"/>
        </w:rPr>
        <w:t> </w:t>
      </w:r>
      <w:r>
        <w:rPr/>
        <w:t>response</w:t>
      </w:r>
      <w:r>
        <w:rPr>
          <w:spacing w:val="-4"/>
        </w:rPr>
        <w:t> </w:t>
      </w:r>
      <w:r>
        <w:rPr/>
        <w:t>and</w:t>
      </w:r>
      <w:r>
        <w:rPr>
          <w:spacing w:val="-3"/>
        </w:rPr>
        <w:t> </w:t>
      </w:r>
      <w:r>
        <w:rPr/>
        <w:t>recovery </w:t>
      </w:r>
      <w:r>
        <w:rPr>
          <w:spacing w:val="-2"/>
        </w:rPr>
        <w:t>activities.</w:t>
      </w:r>
      <w:hyperlink w:history="true" w:anchor="_bookmark39">
        <w:r>
          <w:rPr>
            <w:spacing w:val="-2"/>
            <w:vertAlign w:val="superscript"/>
          </w:rPr>
          <w:t>40</w:t>
        </w:r>
      </w:hyperlink>
    </w:p>
    <w:p>
      <w:pPr>
        <w:pStyle w:val="BodyText"/>
        <w:spacing w:before="268"/>
        <w:ind w:left="1439" w:right="1496" w:firstLine="720"/>
      </w:pPr>
      <w:r>
        <w:rPr/>
        <w:t>The Disaster Relief Fund (DRF) provides funding for FEMA to engage in disaster response and recovery</w:t>
      </w:r>
      <w:r>
        <w:rPr>
          <w:spacing w:val="-3"/>
        </w:rPr>
        <w:t> </w:t>
      </w:r>
      <w:r>
        <w:rPr/>
        <w:t>efforts</w:t>
      </w:r>
      <w:r>
        <w:rPr>
          <w:spacing w:val="-3"/>
        </w:rPr>
        <w:t> </w:t>
      </w:r>
      <w:r>
        <w:rPr/>
        <w:t>in</w:t>
      </w:r>
      <w:r>
        <w:rPr>
          <w:spacing w:val="-3"/>
        </w:rPr>
        <w:t> </w:t>
      </w:r>
      <w:r>
        <w:rPr/>
        <w:t>response</w:t>
      </w:r>
      <w:r>
        <w:rPr>
          <w:spacing w:val="-3"/>
        </w:rPr>
        <w:t> </w:t>
      </w:r>
      <w:r>
        <w:rPr/>
        <w:t>to</w:t>
      </w:r>
      <w:r>
        <w:rPr>
          <w:spacing w:val="-2"/>
        </w:rPr>
        <w:t> </w:t>
      </w:r>
      <w:r>
        <w:rPr/>
        <w:t>Presidentially</w:t>
      </w:r>
      <w:r>
        <w:rPr>
          <w:spacing w:val="-3"/>
        </w:rPr>
        <w:t> </w:t>
      </w:r>
      <w:r>
        <w:rPr/>
        <w:t>declared</w:t>
      </w:r>
      <w:r>
        <w:rPr>
          <w:spacing w:val="-3"/>
        </w:rPr>
        <w:t> </w:t>
      </w:r>
      <w:r>
        <w:rPr/>
        <w:t>disasters</w:t>
      </w:r>
      <w:r>
        <w:rPr>
          <w:spacing w:val="-3"/>
        </w:rPr>
        <w:t> </w:t>
      </w:r>
      <w:r>
        <w:rPr/>
        <w:t>(PDDs).</w:t>
      </w:r>
      <w:r>
        <w:rPr>
          <w:spacing w:val="-3"/>
        </w:rPr>
        <w:t> </w:t>
      </w:r>
      <w:r>
        <w:rPr/>
        <w:t>DRF</w:t>
      </w:r>
      <w:r>
        <w:rPr>
          <w:spacing w:val="-3"/>
        </w:rPr>
        <w:t> </w:t>
      </w:r>
      <w:r>
        <w:rPr/>
        <w:t>programs</w:t>
      </w:r>
      <w:r>
        <w:rPr>
          <w:spacing w:val="-3"/>
        </w:rPr>
        <w:t> </w:t>
      </w:r>
      <w:r>
        <w:rPr/>
        <w:t>are</w:t>
      </w:r>
      <w:r>
        <w:rPr>
          <w:spacing w:val="-3"/>
        </w:rPr>
        <w:t> </w:t>
      </w:r>
      <w:r>
        <w:rPr/>
        <w:t>funded</w:t>
      </w:r>
      <w:r>
        <w:rPr>
          <w:spacing w:val="-2"/>
        </w:rPr>
        <w:t> </w:t>
      </w:r>
      <w:r>
        <w:rPr/>
        <w:t>under no-year appropriations and supplemental funding, and the funding is available until it is expended.</w:t>
      </w:r>
    </w:p>
    <w:p>
      <w:pPr>
        <w:pStyle w:val="BodyText"/>
      </w:pPr>
    </w:p>
    <w:p>
      <w:pPr>
        <w:pStyle w:val="BodyText"/>
        <w:ind w:left="1439" w:right="1454" w:firstLine="720"/>
      </w:pPr>
      <w:r>
        <w:rPr/>
        <w:t>To the extent that disaster funding needs exceed available DRF funding during the shutdown, FEMA</w:t>
      </w:r>
      <w:r>
        <w:rPr>
          <w:spacing w:val="-3"/>
        </w:rPr>
        <w:t> </w:t>
      </w:r>
      <w:r>
        <w:rPr/>
        <w:t>will</w:t>
      </w:r>
      <w:r>
        <w:rPr>
          <w:spacing w:val="-2"/>
        </w:rPr>
        <w:t> </w:t>
      </w:r>
      <w:r>
        <w:rPr/>
        <w:t>implement</w:t>
      </w:r>
      <w:r>
        <w:rPr>
          <w:spacing w:val="-2"/>
        </w:rPr>
        <w:t> </w:t>
      </w:r>
      <w:r>
        <w:rPr/>
        <w:t>its</w:t>
      </w:r>
      <w:r>
        <w:rPr>
          <w:spacing w:val="-3"/>
        </w:rPr>
        <w:t> </w:t>
      </w:r>
      <w:r>
        <w:rPr/>
        <w:t>Immediate</w:t>
      </w:r>
      <w:r>
        <w:rPr>
          <w:spacing w:val="-2"/>
        </w:rPr>
        <w:t> </w:t>
      </w:r>
      <w:r>
        <w:rPr/>
        <w:t>Needs</w:t>
      </w:r>
      <w:r>
        <w:rPr>
          <w:spacing w:val="-3"/>
        </w:rPr>
        <w:t> </w:t>
      </w:r>
      <w:r>
        <w:rPr/>
        <w:t>Funding</w:t>
      </w:r>
      <w:r>
        <w:rPr>
          <w:spacing w:val="-3"/>
        </w:rPr>
        <w:t> </w:t>
      </w:r>
      <w:r>
        <w:rPr/>
        <w:t>(INF)</w:t>
      </w:r>
      <w:r>
        <w:rPr>
          <w:spacing w:val="-2"/>
        </w:rPr>
        <w:t> </w:t>
      </w:r>
      <w:r>
        <w:rPr/>
        <w:t>guidance</w:t>
      </w:r>
      <w:r>
        <w:rPr>
          <w:spacing w:val="-2"/>
        </w:rPr>
        <w:t> </w:t>
      </w:r>
      <w:r>
        <w:rPr/>
        <w:t>to</w:t>
      </w:r>
      <w:r>
        <w:rPr>
          <w:spacing w:val="-2"/>
        </w:rPr>
        <w:t> </w:t>
      </w:r>
      <w:r>
        <w:rPr/>
        <w:t>prioritize</w:t>
      </w:r>
      <w:r>
        <w:rPr>
          <w:spacing w:val="-3"/>
        </w:rPr>
        <w:t> </w:t>
      </w:r>
      <w:r>
        <w:rPr/>
        <w:t>funding</w:t>
      </w:r>
      <w:r>
        <w:rPr>
          <w:spacing w:val="-3"/>
        </w:rPr>
        <w:t> </w:t>
      </w:r>
      <w:r>
        <w:rPr/>
        <w:t>activities</w:t>
      </w:r>
      <w:r>
        <w:rPr>
          <w:spacing w:val="-3"/>
        </w:rPr>
        <w:t> </w:t>
      </w:r>
      <w:r>
        <w:rPr/>
        <w:t>that</w:t>
      </w:r>
      <w:r>
        <w:rPr>
          <w:spacing w:val="-2"/>
        </w:rPr>
        <w:t> </w:t>
      </w:r>
      <w:r>
        <w:rPr/>
        <w:t>are essential for lifesaving and life-sustaining activities. Under its INF guidance, FEMA will also recover</w:t>
      </w:r>
      <w:r>
        <w:rPr/>
        <w:t> excess</w:t>
      </w:r>
      <w:r>
        <w:rPr>
          <w:spacing w:val="-4"/>
        </w:rPr>
        <w:t> </w:t>
      </w:r>
      <w:r>
        <w:rPr/>
        <w:t>funds</w:t>
      </w:r>
      <w:r>
        <w:rPr>
          <w:spacing w:val="-2"/>
        </w:rPr>
        <w:t> </w:t>
      </w:r>
      <w:r>
        <w:rPr/>
        <w:t>from</w:t>
      </w:r>
      <w:r>
        <w:rPr>
          <w:spacing w:val="-4"/>
        </w:rPr>
        <w:t> </w:t>
      </w:r>
      <w:r>
        <w:rPr/>
        <w:t>previously</w:t>
      </w:r>
      <w:r>
        <w:rPr>
          <w:spacing w:val="-4"/>
        </w:rPr>
        <w:t> </w:t>
      </w:r>
      <w:r>
        <w:rPr/>
        <w:t>obligated</w:t>
      </w:r>
      <w:r>
        <w:rPr>
          <w:spacing w:val="-2"/>
        </w:rPr>
        <w:t> </w:t>
      </w:r>
      <w:r>
        <w:rPr/>
        <w:t>contracts,</w:t>
      </w:r>
      <w:r>
        <w:rPr>
          <w:spacing w:val="-4"/>
        </w:rPr>
        <w:t> </w:t>
      </w:r>
      <w:r>
        <w:rPr/>
        <w:t>grants,</w:t>
      </w:r>
      <w:r>
        <w:rPr>
          <w:spacing w:val="-4"/>
        </w:rPr>
        <w:t> </w:t>
      </w:r>
      <w:r>
        <w:rPr/>
        <w:t>and</w:t>
      </w:r>
      <w:r>
        <w:rPr>
          <w:spacing w:val="-3"/>
        </w:rPr>
        <w:t> </w:t>
      </w:r>
      <w:r>
        <w:rPr/>
        <w:t>mission</w:t>
      </w:r>
      <w:r>
        <w:rPr>
          <w:spacing w:val="-4"/>
        </w:rPr>
        <w:t> </w:t>
      </w:r>
      <w:r>
        <w:rPr/>
        <w:t>assignments</w:t>
      </w:r>
      <w:r>
        <w:rPr>
          <w:spacing w:val="-4"/>
        </w:rPr>
        <w:t> </w:t>
      </w:r>
      <w:r>
        <w:rPr/>
        <w:t>to</w:t>
      </w:r>
      <w:r>
        <w:rPr>
          <w:spacing w:val="-2"/>
        </w:rPr>
        <w:t> </w:t>
      </w:r>
      <w:r>
        <w:rPr/>
        <w:t>cover</w:t>
      </w:r>
      <w:r>
        <w:rPr>
          <w:spacing w:val="-4"/>
        </w:rPr>
        <w:t> </w:t>
      </w:r>
      <w:r>
        <w:rPr/>
        <w:t>any</w:t>
      </w:r>
      <w:r>
        <w:rPr>
          <w:spacing w:val="-4"/>
        </w:rPr>
        <w:t> </w:t>
      </w:r>
      <w:r>
        <w:rPr/>
        <w:t>shortfall.</w:t>
      </w:r>
    </w:p>
    <w:p>
      <w:pPr>
        <w:pStyle w:val="BodyText"/>
      </w:pPr>
    </w:p>
    <w:p>
      <w:pPr>
        <w:pStyle w:val="BodyText"/>
        <w:ind w:left="1439" w:right="1518" w:firstLine="720"/>
      </w:pPr>
      <w:r>
        <w:rPr/>
        <w:t>In addition, the Department of Homeland Security has released information on the impact of the</w:t>
      </w:r>
      <w:r>
        <w:rPr>
          <w:spacing w:val="-4"/>
        </w:rPr>
        <w:t> </w:t>
      </w:r>
      <w:r>
        <w:rPr/>
        <w:t>shutdown</w:t>
      </w:r>
      <w:r>
        <w:rPr>
          <w:spacing w:val="-4"/>
        </w:rPr>
        <w:t> </w:t>
      </w:r>
      <w:r>
        <w:rPr/>
        <w:t>on</w:t>
      </w:r>
      <w:r>
        <w:rPr>
          <w:spacing w:val="-4"/>
        </w:rPr>
        <w:t> </w:t>
      </w:r>
      <w:r>
        <w:rPr/>
        <w:t>FEMA,</w:t>
      </w:r>
      <w:r>
        <w:rPr>
          <w:spacing w:val="-2"/>
        </w:rPr>
        <w:t> </w:t>
      </w:r>
      <w:r>
        <w:rPr/>
        <w:t>which</w:t>
      </w:r>
      <w:r>
        <w:rPr>
          <w:spacing w:val="-3"/>
        </w:rPr>
        <w:t> </w:t>
      </w:r>
      <w:r>
        <w:rPr/>
        <w:t>provides</w:t>
      </w:r>
      <w:r>
        <w:rPr>
          <w:spacing w:val="-4"/>
        </w:rPr>
        <w:t> </w:t>
      </w:r>
      <w:r>
        <w:rPr/>
        <w:t>that</w:t>
      </w:r>
      <w:r>
        <w:rPr>
          <w:spacing w:val="-3"/>
        </w:rPr>
        <w:t> </w:t>
      </w:r>
      <w:r>
        <w:rPr/>
        <w:t>DRF</w:t>
      </w:r>
      <w:r>
        <w:rPr>
          <w:spacing w:val="-3"/>
        </w:rPr>
        <w:t> </w:t>
      </w:r>
      <w:r>
        <w:rPr/>
        <w:t>funded</w:t>
      </w:r>
      <w:r>
        <w:rPr>
          <w:spacing w:val="-3"/>
        </w:rPr>
        <w:t> </w:t>
      </w:r>
      <w:r>
        <w:rPr/>
        <w:t>activities</w:t>
      </w:r>
      <w:r>
        <w:rPr>
          <w:spacing w:val="-4"/>
        </w:rPr>
        <w:t> </w:t>
      </w:r>
      <w:r>
        <w:rPr/>
        <w:t>will</w:t>
      </w:r>
      <w:r>
        <w:rPr>
          <w:spacing w:val="-3"/>
        </w:rPr>
        <w:t> </w:t>
      </w:r>
      <w:r>
        <w:rPr/>
        <w:t>continue</w:t>
      </w:r>
      <w:r>
        <w:rPr>
          <w:spacing w:val="-4"/>
        </w:rPr>
        <w:t> </w:t>
      </w:r>
      <w:r>
        <w:rPr/>
        <w:t>to</w:t>
      </w:r>
      <w:r>
        <w:rPr>
          <w:spacing w:val="-2"/>
        </w:rPr>
        <w:t> </w:t>
      </w:r>
      <w:r>
        <w:rPr/>
        <w:t>operate</w:t>
      </w:r>
      <w:r>
        <w:rPr>
          <w:spacing w:val="-3"/>
        </w:rPr>
        <w:t> </w:t>
      </w:r>
      <w:r>
        <w:rPr/>
        <w:t>and</w:t>
      </w:r>
      <w:r>
        <w:rPr>
          <w:spacing w:val="-3"/>
        </w:rPr>
        <w:t> </w:t>
      </w:r>
      <w:r>
        <w:rPr/>
        <w:t>much</w:t>
      </w:r>
      <w:r>
        <w:rPr>
          <w:spacing w:val="-4"/>
        </w:rPr>
        <w:t> </w:t>
      </w:r>
      <w:r>
        <w:rPr/>
        <w:t>of FEMA’s staff (an estimated 20,066 employees) would continue to work.</w:t>
      </w:r>
      <w:hyperlink w:history="true" w:anchor="_bookmark40">
        <w:r>
          <w:rPr>
            <w:vertAlign w:val="superscript"/>
          </w:rPr>
          <w:t>41</w:t>
        </w:r>
      </w:hyperlink>
      <w:r>
        <w:rPr>
          <w:vertAlign w:val="baseline"/>
        </w:rPr>
        <w:t> Even if the DRF fund is exhausted</w:t>
      </w:r>
      <w:r>
        <w:rPr>
          <w:spacing w:val="-1"/>
          <w:vertAlign w:val="baseline"/>
        </w:rPr>
        <w:t> </w:t>
      </w:r>
      <w:r>
        <w:rPr>
          <w:vertAlign w:val="baseline"/>
        </w:rPr>
        <w:t>during</w:t>
      </w:r>
      <w:r>
        <w:rPr>
          <w:spacing w:val="-1"/>
          <w:vertAlign w:val="baseline"/>
        </w:rPr>
        <w:t> </w:t>
      </w:r>
      <w:r>
        <w:rPr>
          <w:vertAlign w:val="baseline"/>
        </w:rPr>
        <w:t>the</w:t>
      </w:r>
      <w:r>
        <w:rPr>
          <w:spacing w:val="-1"/>
          <w:vertAlign w:val="baseline"/>
        </w:rPr>
        <w:t> </w:t>
      </w:r>
      <w:r>
        <w:rPr>
          <w:vertAlign w:val="baseline"/>
        </w:rPr>
        <w:t>shutdown,</w:t>
      </w:r>
      <w:r>
        <w:rPr>
          <w:spacing w:val="-1"/>
          <w:vertAlign w:val="baseline"/>
        </w:rPr>
        <w:t> </w:t>
      </w:r>
      <w:r>
        <w:rPr>
          <w:vertAlign w:val="baseline"/>
        </w:rPr>
        <w:t>FEMA’s</w:t>
      </w:r>
      <w:r>
        <w:rPr>
          <w:spacing w:val="-1"/>
          <w:vertAlign w:val="baseline"/>
        </w:rPr>
        <w:t> </w:t>
      </w:r>
      <w:r>
        <w:rPr>
          <w:vertAlign w:val="baseline"/>
        </w:rPr>
        <w:t>disaster</w:t>
      </w:r>
      <w:r>
        <w:rPr>
          <w:spacing w:val="-1"/>
          <w:vertAlign w:val="baseline"/>
        </w:rPr>
        <w:t> </w:t>
      </w:r>
      <w:r>
        <w:rPr>
          <w:vertAlign w:val="baseline"/>
        </w:rPr>
        <w:t>relief</w:t>
      </w:r>
      <w:r>
        <w:rPr>
          <w:spacing w:val="-1"/>
          <w:vertAlign w:val="baseline"/>
        </w:rPr>
        <w:t> </w:t>
      </w:r>
      <w:r>
        <w:rPr>
          <w:vertAlign w:val="baseline"/>
        </w:rPr>
        <w:t>activities</w:t>
      </w:r>
      <w:r>
        <w:rPr>
          <w:spacing w:val="-1"/>
          <w:vertAlign w:val="baseline"/>
        </w:rPr>
        <w:t> </w:t>
      </w:r>
      <w:r>
        <w:rPr>
          <w:vertAlign w:val="baseline"/>
        </w:rPr>
        <w:t>and</w:t>
      </w:r>
      <w:r>
        <w:rPr>
          <w:spacing w:val="-1"/>
          <w:vertAlign w:val="baseline"/>
        </w:rPr>
        <w:t> </w:t>
      </w:r>
      <w:r>
        <w:rPr>
          <w:vertAlign w:val="baseline"/>
        </w:rPr>
        <w:t>funding</w:t>
      </w:r>
      <w:r>
        <w:rPr>
          <w:spacing w:val="-1"/>
          <w:vertAlign w:val="baseline"/>
        </w:rPr>
        <w:t> </w:t>
      </w:r>
      <w:r>
        <w:rPr>
          <w:vertAlign w:val="baseline"/>
        </w:rPr>
        <w:t>would</w:t>
      </w:r>
      <w:r>
        <w:rPr>
          <w:spacing w:val="-1"/>
          <w:vertAlign w:val="baseline"/>
        </w:rPr>
        <w:t> </w:t>
      </w:r>
      <w:r>
        <w:rPr>
          <w:vertAlign w:val="baseline"/>
        </w:rPr>
        <w:t>continue</w:t>
      </w:r>
      <w:r>
        <w:rPr>
          <w:spacing w:val="-1"/>
          <w:vertAlign w:val="baseline"/>
        </w:rPr>
        <w:t> </w:t>
      </w:r>
      <w:r>
        <w:rPr>
          <w:vertAlign w:val="baseline"/>
        </w:rPr>
        <w:t>since they are</w:t>
      </w:r>
      <w:r>
        <w:rPr>
          <w:spacing w:val="-2"/>
          <w:vertAlign w:val="baseline"/>
        </w:rPr>
        <w:t> </w:t>
      </w:r>
      <w:r>
        <w:rPr>
          <w:vertAlign w:val="baseline"/>
        </w:rPr>
        <w:t>necessary</w:t>
      </w:r>
      <w:r>
        <w:rPr>
          <w:spacing w:val="-2"/>
          <w:vertAlign w:val="baseline"/>
        </w:rPr>
        <w:t> </w:t>
      </w:r>
      <w:r>
        <w:rPr>
          <w:vertAlign w:val="baseline"/>
        </w:rPr>
        <w:t>for</w:t>
      </w:r>
      <w:r>
        <w:rPr>
          <w:spacing w:val="-2"/>
          <w:vertAlign w:val="baseline"/>
        </w:rPr>
        <w:t> </w:t>
      </w:r>
      <w:r>
        <w:rPr>
          <w:vertAlign w:val="baseline"/>
        </w:rPr>
        <w:t>safety</w:t>
      </w:r>
      <w:r>
        <w:rPr>
          <w:spacing w:val="-2"/>
          <w:vertAlign w:val="baseline"/>
        </w:rPr>
        <w:t> </w:t>
      </w:r>
      <w:r>
        <w:rPr>
          <w:vertAlign w:val="baseline"/>
        </w:rPr>
        <w:t>of</w:t>
      </w:r>
      <w:r>
        <w:rPr>
          <w:spacing w:val="-1"/>
          <w:vertAlign w:val="baseline"/>
        </w:rPr>
        <w:t> </w:t>
      </w:r>
      <w:r>
        <w:rPr>
          <w:vertAlign w:val="baseline"/>
        </w:rPr>
        <w:t>human</w:t>
      </w:r>
      <w:r>
        <w:rPr>
          <w:spacing w:val="-1"/>
          <w:vertAlign w:val="baseline"/>
        </w:rPr>
        <w:t> </w:t>
      </w:r>
      <w:r>
        <w:rPr>
          <w:vertAlign w:val="baseline"/>
        </w:rPr>
        <w:t>life</w:t>
      </w:r>
      <w:r>
        <w:rPr>
          <w:spacing w:val="-2"/>
          <w:vertAlign w:val="baseline"/>
        </w:rPr>
        <w:t> </w:t>
      </w:r>
      <w:r>
        <w:rPr>
          <w:vertAlign w:val="baseline"/>
        </w:rPr>
        <w:t>or</w:t>
      </w:r>
      <w:r>
        <w:rPr>
          <w:spacing w:val="-1"/>
          <w:vertAlign w:val="baseline"/>
        </w:rPr>
        <w:t> </w:t>
      </w:r>
      <w:r>
        <w:rPr>
          <w:vertAlign w:val="baseline"/>
        </w:rPr>
        <w:t>protection</w:t>
      </w:r>
      <w:r>
        <w:rPr>
          <w:spacing w:val="-2"/>
          <w:vertAlign w:val="baseline"/>
        </w:rPr>
        <w:t> </w:t>
      </w:r>
      <w:r>
        <w:rPr>
          <w:vertAlign w:val="baseline"/>
        </w:rPr>
        <w:t>of</w:t>
      </w:r>
      <w:r>
        <w:rPr>
          <w:spacing w:val="-1"/>
          <w:vertAlign w:val="baseline"/>
        </w:rPr>
        <w:t> </w:t>
      </w:r>
      <w:r>
        <w:rPr>
          <w:vertAlign w:val="baseline"/>
        </w:rPr>
        <w:t>property.</w:t>
      </w:r>
      <w:r>
        <w:rPr>
          <w:spacing w:val="-1"/>
          <w:vertAlign w:val="baseline"/>
        </w:rPr>
        <w:t> </w:t>
      </w:r>
      <w:r>
        <w:rPr>
          <w:vertAlign w:val="baseline"/>
        </w:rPr>
        <w:t>Thus,</w:t>
      </w:r>
      <w:r>
        <w:rPr>
          <w:spacing w:val="-2"/>
          <w:vertAlign w:val="baseline"/>
        </w:rPr>
        <w:t> </w:t>
      </w:r>
      <w:r>
        <w:rPr>
          <w:vertAlign w:val="baseline"/>
        </w:rPr>
        <w:t>if</w:t>
      </w:r>
      <w:r>
        <w:rPr>
          <w:spacing w:val="-2"/>
          <w:vertAlign w:val="baseline"/>
        </w:rPr>
        <w:t> </w:t>
      </w:r>
      <w:r>
        <w:rPr>
          <w:vertAlign w:val="baseline"/>
        </w:rPr>
        <w:t>a</w:t>
      </w:r>
      <w:r>
        <w:rPr>
          <w:spacing w:val="-2"/>
          <w:vertAlign w:val="baseline"/>
        </w:rPr>
        <w:t> </w:t>
      </w:r>
      <w:r>
        <w:rPr>
          <w:vertAlign w:val="baseline"/>
        </w:rPr>
        <w:t>new</w:t>
      </w:r>
      <w:r>
        <w:rPr>
          <w:spacing w:val="-2"/>
          <w:vertAlign w:val="baseline"/>
        </w:rPr>
        <w:t> </w:t>
      </w:r>
      <w:r>
        <w:rPr>
          <w:vertAlign w:val="baseline"/>
        </w:rPr>
        <w:t>PDD</w:t>
      </w:r>
      <w:r>
        <w:rPr>
          <w:spacing w:val="-2"/>
          <w:vertAlign w:val="baseline"/>
        </w:rPr>
        <w:t> </w:t>
      </w:r>
      <w:r>
        <w:rPr>
          <w:vertAlign w:val="baseline"/>
        </w:rPr>
        <w:t>occurred during</w:t>
      </w:r>
      <w:r>
        <w:rPr>
          <w:spacing w:val="-1"/>
          <w:vertAlign w:val="baseline"/>
        </w:rPr>
        <w:t> </w:t>
      </w:r>
      <w:r>
        <w:rPr>
          <w:vertAlign w:val="baseline"/>
        </w:rPr>
        <w:t>the shutdown, FEMA’s staff would be able to respond.</w:t>
      </w:r>
    </w:p>
    <w:p>
      <w:pPr>
        <w:pStyle w:val="BodyText"/>
      </w:pPr>
    </w:p>
    <w:p>
      <w:pPr>
        <w:spacing w:before="0"/>
        <w:ind w:left="2159" w:right="0" w:firstLine="0"/>
        <w:jc w:val="left"/>
        <w:rPr>
          <w:i/>
          <w:sz w:val="22"/>
        </w:rPr>
      </w:pPr>
      <w:r>
        <w:rPr>
          <w:i/>
          <w:sz w:val="22"/>
        </w:rPr>
        <w:t>HUD’s</w:t>
      </w:r>
      <w:r>
        <w:rPr>
          <w:i/>
          <w:spacing w:val="-9"/>
          <w:sz w:val="22"/>
        </w:rPr>
        <w:t> </w:t>
      </w:r>
      <w:r>
        <w:rPr>
          <w:i/>
          <w:sz w:val="22"/>
        </w:rPr>
        <w:t>CDBG-DR</w:t>
      </w:r>
      <w:r>
        <w:rPr>
          <w:i/>
          <w:spacing w:val="-9"/>
          <w:sz w:val="22"/>
        </w:rPr>
        <w:t> </w:t>
      </w:r>
      <w:r>
        <w:rPr>
          <w:i/>
          <w:spacing w:val="-2"/>
          <w:sz w:val="22"/>
        </w:rPr>
        <w:t>Program</w:t>
      </w:r>
    </w:p>
    <w:p>
      <w:pPr>
        <w:pStyle w:val="BodyText"/>
        <w:rPr>
          <w:i/>
        </w:rPr>
      </w:pPr>
    </w:p>
    <w:p>
      <w:pPr>
        <w:pStyle w:val="BodyText"/>
        <w:spacing w:before="1"/>
        <w:ind w:left="1439" w:right="1445" w:firstLine="720"/>
      </w:pPr>
      <w:r>
        <w:rPr/>
        <w:t>The</w:t>
      </w:r>
      <w:r>
        <w:rPr>
          <w:spacing w:val="-4"/>
        </w:rPr>
        <w:t> </w:t>
      </w:r>
      <w:r>
        <w:rPr/>
        <w:t>review</w:t>
      </w:r>
      <w:r>
        <w:rPr>
          <w:spacing w:val="-4"/>
        </w:rPr>
        <w:t> </w:t>
      </w:r>
      <w:r>
        <w:rPr/>
        <w:t>of</w:t>
      </w:r>
      <w:r>
        <w:rPr>
          <w:spacing w:val="-3"/>
        </w:rPr>
        <w:t> </w:t>
      </w:r>
      <w:r>
        <w:rPr/>
        <w:t>action</w:t>
      </w:r>
      <w:r>
        <w:rPr>
          <w:spacing w:val="-3"/>
        </w:rPr>
        <w:t> </w:t>
      </w:r>
      <w:r>
        <w:rPr/>
        <w:t>plans</w:t>
      </w:r>
      <w:r>
        <w:rPr>
          <w:spacing w:val="-2"/>
        </w:rPr>
        <w:t> </w:t>
      </w:r>
      <w:r>
        <w:rPr/>
        <w:t>and</w:t>
      </w:r>
      <w:r>
        <w:rPr>
          <w:spacing w:val="-4"/>
        </w:rPr>
        <w:t> </w:t>
      </w:r>
      <w:r>
        <w:rPr/>
        <w:t>disbursement</w:t>
      </w:r>
      <w:r>
        <w:rPr>
          <w:spacing w:val="-3"/>
        </w:rPr>
        <w:t> </w:t>
      </w:r>
      <w:r>
        <w:rPr/>
        <w:t>of</w:t>
      </w:r>
      <w:r>
        <w:rPr>
          <w:spacing w:val="-4"/>
        </w:rPr>
        <w:t> </w:t>
      </w:r>
      <w:r>
        <w:rPr/>
        <w:t>obligated</w:t>
      </w:r>
      <w:r>
        <w:rPr>
          <w:spacing w:val="-4"/>
        </w:rPr>
        <w:t> </w:t>
      </w:r>
      <w:r>
        <w:rPr/>
        <w:t>CDBG-DR</w:t>
      </w:r>
      <w:r>
        <w:rPr>
          <w:spacing w:val="-4"/>
        </w:rPr>
        <w:t> </w:t>
      </w:r>
      <w:r>
        <w:rPr/>
        <w:t>funds</w:t>
      </w:r>
      <w:r>
        <w:rPr>
          <w:spacing w:val="-4"/>
        </w:rPr>
        <w:t> </w:t>
      </w:r>
      <w:r>
        <w:rPr/>
        <w:t>should</w:t>
      </w:r>
      <w:r>
        <w:rPr>
          <w:spacing w:val="-4"/>
        </w:rPr>
        <w:t> </w:t>
      </w:r>
      <w:r>
        <w:rPr/>
        <w:t>not</w:t>
      </w:r>
      <w:r>
        <w:rPr>
          <w:spacing w:val="-3"/>
        </w:rPr>
        <w:t> </w:t>
      </w:r>
      <w:r>
        <w:rPr/>
        <w:t>be</w:t>
      </w:r>
      <w:r>
        <w:rPr>
          <w:spacing w:val="-3"/>
        </w:rPr>
        <w:t> </w:t>
      </w:r>
      <w:r>
        <w:rPr/>
        <w:t>affected by a shutdown. Although HUD has not released a contingency plan for the current potential shutdown, its 2023 contingency plan states that disaster recovery programs funded by the HUD Office of Community Planning and Development (“CPD”) will be able to draw down funds during a shutdown.</w:t>
      </w:r>
    </w:p>
    <w:p>
      <w:pPr>
        <w:pStyle w:val="BodyText"/>
        <w:ind w:left="1439" w:right="1445"/>
      </w:pPr>
      <w:r>
        <w:rPr/>
        <w:t>HUD</w:t>
      </w:r>
      <w:r>
        <w:rPr>
          <w:spacing w:val="-4"/>
        </w:rPr>
        <w:t> </w:t>
      </w:r>
      <w:r>
        <w:rPr/>
        <w:t>will</w:t>
      </w:r>
      <w:r>
        <w:rPr>
          <w:spacing w:val="-3"/>
        </w:rPr>
        <w:t> </w:t>
      </w:r>
      <w:r>
        <w:rPr/>
        <w:t>recall</w:t>
      </w:r>
      <w:r>
        <w:rPr>
          <w:spacing w:val="-4"/>
        </w:rPr>
        <w:t> </w:t>
      </w:r>
      <w:r>
        <w:rPr/>
        <w:t>employees</w:t>
      </w:r>
      <w:r>
        <w:rPr>
          <w:spacing w:val="-4"/>
        </w:rPr>
        <w:t> </w:t>
      </w:r>
      <w:r>
        <w:rPr/>
        <w:t>intermittently</w:t>
      </w:r>
      <w:r>
        <w:rPr>
          <w:spacing w:val="-3"/>
        </w:rPr>
        <w:t> </w:t>
      </w:r>
      <w:r>
        <w:rPr/>
        <w:t>to</w:t>
      </w:r>
      <w:r>
        <w:rPr>
          <w:spacing w:val="-3"/>
        </w:rPr>
        <w:t> </w:t>
      </w:r>
      <w:r>
        <w:rPr/>
        <w:t>review</w:t>
      </w:r>
      <w:r>
        <w:rPr>
          <w:spacing w:val="-3"/>
        </w:rPr>
        <w:t> </w:t>
      </w:r>
      <w:r>
        <w:rPr/>
        <w:t>and</w:t>
      </w:r>
      <w:r>
        <w:rPr>
          <w:spacing w:val="-4"/>
        </w:rPr>
        <w:t> </w:t>
      </w:r>
      <w:r>
        <w:rPr/>
        <w:t>approve</w:t>
      </w:r>
      <w:r>
        <w:rPr>
          <w:spacing w:val="-3"/>
        </w:rPr>
        <w:t> </w:t>
      </w:r>
      <w:r>
        <w:rPr/>
        <w:t>drawdown</w:t>
      </w:r>
      <w:r>
        <w:rPr>
          <w:spacing w:val="-4"/>
        </w:rPr>
        <w:t> </w:t>
      </w:r>
      <w:r>
        <w:rPr/>
        <w:t>requests</w:t>
      </w:r>
      <w:r>
        <w:rPr>
          <w:spacing w:val="-4"/>
        </w:rPr>
        <w:t> </w:t>
      </w:r>
      <w:r>
        <w:rPr/>
        <w:t>that</w:t>
      </w:r>
      <w:r>
        <w:rPr>
          <w:spacing w:val="-4"/>
        </w:rPr>
        <w:t> </w:t>
      </w:r>
      <w:r>
        <w:rPr/>
        <w:t>raise</w:t>
      </w:r>
      <w:r>
        <w:rPr>
          <w:spacing w:val="-4"/>
        </w:rPr>
        <w:t> </w:t>
      </w:r>
      <w:r>
        <w:rPr/>
        <w:t>concerns or questions to avoid threat to human life or property. HUD will also continue to have staff review and approve CDBG-DR action plans and substantial amendments, and provide follow-up and technical assistance.</w:t>
      </w:r>
      <w:hyperlink w:history="true" w:anchor="_bookmark41">
        <w:r>
          <w:rPr>
            <w:vertAlign w:val="superscript"/>
          </w:rPr>
          <w:t>42</w:t>
        </w:r>
      </w:hyperlink>
      <w:r>
        <w:rPr>
          <w:vertAlign w:val="baseline"/>
        </w:rPr>
        <w:t> However, as a practical matter the shutdown combined with anticipated HUD staffing cuts could cause delays in processing and disbursement of CDBG-DR funds.</w:t>
      </w:r>
    </w:p>
    <w:p>
      <w:pPr>
        <w:pStyle w:val="BodyText"/>
        <w:spacing w:before="267"/>
        <w:ind w:left="1439" w:right="1445" w:firstLine="720"/>
      </w:pPr>
      <w:r>
        <w:rPr/>
        <w:t>For</w:t>
      </w:r>
      <w:r>
        <w:rPr>
          <w:spacing w:val="-5"/>
        </w:rPr>
        <w:t> </w:t>
      </w:r>
      <w:r>
        <w:rPr/>
        <w:t>more</w:t>
      </w:r>
      <w:r>
        <w:rPr>
          <w:spacing w:val="-5"/>
        </w:rPr>
        <w:t> </w:t>
      </w:r>
      <w:r>
        <w:rPr/>
        <w:t>information</w:t>
      </w:r>
      <w:r>
        <w:rPr>
          <w:spacing w:val="-5"/>
        </w:rPr>
        <w:t> </w:t>
      </w:r>
      <w:r>
        <w:rPr/>
        <w:t>about</w:t>
      </w:r>
      <w:r>
        <w:rPr>
          <w:spacing w:val="-5"/>
        </w:rPr>
        <w:t> </w:t>
      </w:r>
      <w:r>
        <w:rPr/>
        <w:t>federal</w:t>
      </w:r>
      <w:r>
        <w:rPr>
          <w:spacing w:val="-5"/>
        </w:rPr>
        <w:t> </w:t>
      </w:r>
      <w:r>
        <w:rPr/>
        <w:t>disaster</w:t>
      </w:r>
      <w:r>
        <w:rPr>
          <w:spacing w:val="-5"/>
        </w:rPr>
        <w:t> </w:t>
      </w:r>
      <w:r>
        <w:rPr/>
        <w:t>relief</w:t>
      </w:r>
      <w:r>
        <w:rPr>
          <w:spacing w:val="-4"/>
        </w:rPr>
        <w:t> </w:t>
      </w:r>
      <w:r>
        <w:rPr/>
        <w:t>programs,</w:t>
      </w:r>
      <w:r>
        <w:rPr>
          <w:spacing w:val="-5"/>
        </w:rPr>
        <w:t> </w:t>
      </w:r>
      <w:r>
        <w:rPr/>
        <w:t>contact</w:t>
      </w:r>
      <w:r>
        <w:rPr>
          <w:spacing w:val="-4"/>
        </w:rPr>
        <w:t> </w:t>
      </w:r>
      <w:r>
        <w:rPr/>
        <w:t>Hannah</w:t>
      </w:r>
      <w:r>
        <w:rPr>
          <w:spacing w:val="-4"/>
        </w:rPr>
        <w:t> </w:t>
      </w:r>
      <w:r>
        <w:rPr/>
        <w:t>Adams (</w:t>
      </w:r>
      <w:hyperlink r:id="rId19">
        <w:r>
          <w:rPr/>
          <w:t>hadams@nhlp.org</w:t>
        </w:r>
      </w:hyperlink>
      <w:r>
        <w:rPr/>
        <w:t>) or Natalie Maxell (</w:t>
      </w:r>
      <w:hyperlink r:id="rId17">
        <w:r>
          <w:rPr/>
          <w:t>nmaxwell@nhlp.org</w:t>
        </w:r>
      </w:hyperlink>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9"/>
        <w:rPr>
          <w:sz w:val="20"/>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201581</wp:posOffset>
                </wp:positionV>
                <wp:extent cx="18288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872578pt;width:144pt;height:.72pt;mso-position-horizontal-relative:page;mso-position-vertical-relative:paragraph;z-index:-15721472;mso-wrap-distance-left:0;mso-wrap-distance-right:0" id="docshape15" filled="true" fillcolor="#000000" stroked="false">
                <v:fill type="solid"/>
                <w10:wrap type="topAndBottom"/>
              </v:rect>
            </w:pict>
          </mc:Fallback>
        </mc:AlternateContent>
      </w:r>
    </w:p>
    <w:p>
      <w:pPr>
        <w:spacing w:before="98"/>
        <w:ind w:left="1440" w:right="1489" w:firstLine="0"/>
        <w:jc w:val="left"/>
        <w:rPr>
          <w:sz w:val="20"/>
        </w:rPr>
      </w:pPr>
      <w:bookmarkStart w:name="_bookmark39" w:id="40"/>
      <w:bookmarkEnd w:id="40"/>
      <w:r>
        <w:rPr/>
      </w:r>
      <w:r>
        <w:rPr>
          <w:sz w:val="20"/>
          <w:vertAlign w:val="superscript"/>
        </w:rPr>
        <w:t>40</w:t>
      </w:r>
      <w:r>
        <w:rPr>
          <w:spacing w:val="-2"/>
          <w:sz w:val="20"/>
          <w:vertAlign w:val="baseline"/>
        </w:rPr>
        <w:t> </w:t>
      </w:r>
      <w:r>
        <w:rPr>
          <w:sz w:val="20"/>
          <w:vertAlign w:val="baseline"/>
        </w:rPr>
        <w:t>The</w:t>
      </w:r>
      <w:r>
        <w:rPr>
          <w:spacing w:val="-2"/>
          <w:sz w:val="20"/>
          <w:vertAlign w:val="baseline"/>
        </w:rPr>
        <w:t> </w:t>
      </w:r>
      <w:r>
        <w:rPr>
          <w:sz w:val="20"/>
          <w:vertAlign w:val="baseline"/>
        </w:rPr>
        <w:t>Trump</w:t>
      </w:r>
      <w:r>
        <w:rPr>
          <w:spacing w:val="-3"/>
          <w:sz w:val="20"/>
          <w:vertAlign w:val="baseline"/>
        </w:rPr>
        <w:t> </w:t>
      </w:r>
      <w:r>
        <w:rPr>
          <w:sz w:val="20"/>
          <w:vertAlign w:val="baseline"/>
        </w:rPr>
        <w:t>Administration’s</w:t>
      </w:r>
      <w:r>
        <w:rPr>
          <w:spacing w:val="-4"/>
          <w:sz w:val="20"/>
          <w:vertAlign w:val="baseline"/>
        </w:rPr>
        <w:t> </w:t>
      </w:r>
      <w:r>
        <w:rPr>
          <w:sz w:val="20"/>
          <w:vertAlign w:val="baseline"/>
        </w:rPr>
        <w:t>reduction</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FEMA</w:t>
      </w:r>
      <w:r>
        <w:rPr>
          <w:spacing w:val="-2"/>
          <w:sz w:val="20"/>
          <w:vertAlign w:val="baseline"/>
        </w:rPr>
        <w:t> </w:t>
      </w:r>
      <w:r>
        <w:rPr>
          <w:sz w:val="20"/>
          <w:vertAlign w:val="baseline"/>
        </w:rPr>
        <w:t>workforce</w:t>
      </w:r>
      <w:r>
        <w:rPr>
          <w:spacing w:val="-2"/>
          <w:sz w:val="20"/>
          <w:vertAlign w:val="baseline"/>
        </w:rPr>
        <w:t> </w:t>
      </w:r>
      <w:r>
        <w:rPr>
          <w:sz w:val="20"/>
          <w:vertAlign w:val="baseline"/>
        </w:rPr>
        <w:t>has</w:t>
      </w:r>
      <w:r>
        <w:rPr>
          <w:spacing w:val="-2"/>
          <w:sz w:val="20"/>
          <w:vertAlign w:val="baseline"/>
        </w:rPr>
        <w:t> </w:t>
      </w:r>
      <w:r>
        <w:rPr>
          <w:sz w:val="20"/>
          <w:vertAlign w:val="baseline"/>
        </w:rPr>
        <w:t>already</w:t>
      </w:r>
      <w:r>
        <w:rPr>
          <w:spacing w:val="-2"/>
          <w:sz w:val="20"/>
          <w:vertAlign w:val="baseline"/>
        </w:rPr>
        <w:t> </w:t>
      </w:r>
      <w:r>
        <w:rPr>
          <w:sz w:val="20"/>
          <w:vertAlign w:val="baseline"/>
        </w:rPr>
        <w:t>significantly</w:t>
      </w:r>
      <w:r>
        <w:rPr>
          <w:spacing w:val="-3"/>
          <w:sz w:val="20"/>
          <w:vertAlign w:val="baseline"/>
        </w:rPr>
        <w:t> </w:t>
      </w:r>
      <w:r>
        <w:rPr>
          <w:sz w:val="20"/>
          <w:vertAlign w:val="baseline"/>
        </w:rPr>
        <w:t>hindered</w:t>
      </w:r>
      <w:r>
        <w:rPr>
          <w:spacing w:val="-3"/>
          <w:sz w:val="20"/>
          <w:vertAlign w:val="baseline"/>
        </w:rPr>
        <w:t> </w:t>
      </w:r>
      <w:r>
        <w:rPr>
          <w:sz w:val="20"/>
          <w:vertAlign w:val="baseline"/>
        </w:rPr>
        <w:t>FEMA’s</w:t>
      </w:r>
      <w:r>
        <w:rPr>
          <w:spacing w:val="-4"/>
          <w:sz w:val="20"/>
          <w:vertAlign w:val="baseline"/>
        </w:rPr>
        <w:t> </w:t>
      </w:r>
      <w:r>
        <w:rPr>
          <w:sz w:val="20"/>
          <w:vertAlign w:val="baseline"/>
        </w:rPr>
        <w:t>disaster response capacity. </w:t>
      </w:r>
      <w:r>
        <w:rPr>
          <w:i/>
          <w:sz w:val="20"/>
          <w:vertAlign w:val="baseline"/>
        </w:rPr>
        <w:t>E.g., </w:t>
      </w:r>
      <w:r>
        <w:rPr>
          <w:sz w:val="20"/>
          <w:vertAlign w:val="baseline"/>
        </w:rPr>
        <w:t>Maxine Joselow, </w:t>
      </w:r>
      <w:r>
        <w:rPr>
          <w:i/>
          <w:sz w:val="20"/>
          <w:vertAlign w:val="baseline"/>
        </w:rPr>
        <w:t>FEMA Employees Warn That Trump Is Gutting Disaster Response</w:t>
      </w:r>
      <w:r>
        <w:rPr>
          <w:sz w:val="20"/>
          <w:vertAlign w:val="baseline"/>
        </w:rPr>
        <w:t>, The New York Times (Aug. 25, 2025), </w:t>
      </w:r>
      <w:hyperlink r:id="rId20">
        <w:r>
          <w:rPr>
            <w:color w:val="0562C1"/>
            <w:sz w:val="20"/>
            <w:u w:val="single" w:color="0562C1"/>
            <w:vertAlign w:val="baseline"/>
          </w:rPr>
          <w:t>https://www.nytimes.com/2025/08/25/climate/fema-employees-letter-trump-</w:t>
        </w:r>
      </w:hyperlink>
      <w:r>
        <w:rPr>
          <w:color w:val="0562C1"/>
          <w:sz w:val="20"/>
          <w:u w:val="none"/>
          <w:vertAlign w:val="baseline"/>
        </w:rPr>
        <w:t> </w:t>
      </w:r>
      <w:hyperlink r:id="rId20">
        <w:r>
          <w:rPr>
            <w:color w:val="0562C1"/>
            <w:spacing w:val="-2"/>
            <w:sz w:val="20"/>
            <w:u w:val="single" w:color="0562C1"/>
            <w:vertAlign w:val="baseline"/>
          </w:rPr>
          <w:t>katrina.html</w:t>
        </w:r>
        <w:r>
          <w:rPr>
            <w:spacing w:val="-2"/>
            <w:sz w:val="20"/>
            <w:u w:val="none"/>
            <w:vertAlign w:val="baseline"/>
          </w:rPr>
          <w:t>.</w:t>
        </w:r>
      </w:hyperlink>
    </w:p>
    <w:p>
      <w:pPr>
        <w:spacing w:before="1"/>
        <w:ind w:left="1440" w:right="2320" w:firstLine="0"/>
        <w:jc w:val="left"/>
        <w:rPr>
          <w:sz w:val="20"/>
        </w:rPr>
      </w:pPr>
      <w:bookmarkStart w:name="_bookmark40" w:id="41"/>
      <w:bookmarkEnd w:id="41"/>
      <w:r>
        <w:rPr/>
      </w:r>
      <w:r>
        <w:rPr>
          <w:sz w:val="20"/>
          <w:vertAlign w:val="superscript"/>
        </w:rPr>
        <w:t>41</w:t>
      </w:r>
      <w:r>
        <w:rPr>
          <w:spacing w:val="-2"/>
          <w:sz w:val="20"/>
          <w:vertAlign w:val="baseline"/>
        </w:rPr>
        <w:t> </w:t>
      </w:r>
      <w:r>
        <w:rPr>
          <w:sz w:val="20"/>
          <w:vertAlign w:val="baseline"/>
        </w:rPr>
        <w:t>U.S.</w:t>
      </w:r>
      <w:r>
        <w:rPr>
          <w:spacing w:val="-2"/>
          <w:sz w:val="20"/>
          <w:vertAlign w:val="baseline"/>
        </w:rPr>
        <w:t> </w:t>
      </w:r>
      <w:r>
        <w:rPr>
          <w:sz w:val="20"/>
          <w:vertAlign w:val="baseline"/>
        </w:rPr>
        <w:t>Dept.</w:t>
      </w:r>
      <w:r>
        <w:rPr>
          <w:spacing w:val="-3"/>
          <w:sz w:val="20"/>
          <w:vertAlign w:val="baseline"/>
        </w:rPr>
        <w:t> </w:t>
      </w:r>
      <w:r>
        <w:rPr>
          <w:sz w:val="20"/>
          <w:vertAlign w:val="baseline"/>
        </w:rPr>
        <w:t>of</w:t>
      </w:r>
      <w:r>
        <w:rPr>
          <w:spacing w:val="-3"/>
          <w:sz w:val="20"/>
          <w:vertAlign w:val="baseline"/>
        </w:rPr>
        <w:t> </w:t>
      </w:r>
      <w:r>
        <w:rPr>
          <w:sz w:val="20"/>
          <w:vertAlign w:val="baseline"/>
        </w:rPr>
        <w:t>Homeland</w:t>
      </w:r>
      <w:r>
        <w:rPr>
          <w:spacing w:val="-3"/>
          <w:sz w:val="20"/>
          <w:vertAlign w:val="baseline"/>
        </w:rPr>
        <w:t> </w:t>
      </w:r>
      <w:r>
        <w:rPr>
          <w:sz w:val="20"/>
          <w:vertAlign w:val="baseline"/>
        </w:rPr>
        <w:t>Security</w:t>
      </w:r>
      <w:r>
        <w:rPr>
          <w:spacing w:val="-2"/>
          <w:sz w:val="20"/>
          <w:vertAlign w:val="baseline"/>
        </w:rPr>
        <w:t> </w:t>
      </w:r>
      <w:r>
        <w:rPr>
          <w:sz w:val="20"/>
          <w:vertAlign w:val="baseline"/>
        </w:rPr>
        <w:t>Procedures</w:t>
      </w:r>
      <w:r>
        <w:rPr>
          <w:spacing w:val="-2"/>
          <w:sz w:val="20"/>
          <w:vertAlign w:val="baseline"/>
        </w:rPr>
        <w:t> </w:t>
      </w:r>
      <w:r>
        <w:rPr>
          <w:sz w:val="20"/>
          <w:vertAlign w:val="baseline"/>
        </w:rPr>
        <w:t>Relating</w:t>
      </w:r>
      <w:r>
        <w:rPr>
          <w:spacing w:val="-2"/>
          <w:sz w:val="20"/>
          <w:vertAlign w:val="baseline"/>
        </w:rPr>
        <w:t> </w:t>
      </w:r>
      <w:r>
        <w:rPr>
          <w:sz w:val="20"/>
          <w:vertAlign w:val="baseline"/>
        </w:rPr>
        <w:t>to</w:t>
      </w:r>
      <w:r>
        <w:rPr>
          <w:spacing w:val="-5"/>
          <w:sz w:val="20"/>
          <w:vertAlign w:val="baseline"/>
        </w:rPr>
        <w:t> </w:t>
      </w:r>
      <w:r>
        <w:rPr>
          <w:sz w:val="20"/>
          <w:vertAlign w:val="baseline"/>
        </w:rPr>
        <w:t>a</w:t>
      </w:r>
      <w:r>
        <w:rPr>
          <w:spacing w:val="-2"/>
          <w:sz w:val="20"/>
          <w:vertAlign w:val="baseline"/>
        </w:rPr>
        <w:t> </w:t>
      </w:r>
      <w:r>
        <w:rPr>
          <w:sz w:val="20"/>
          <w:vertAlign w:val="baseline"/>
        </w:rPr>
        <w:t>Lapse</w:t>
      </w:r>
      <w:r>
        <w:rPr>
          <w:spacing w:val="-2"/>
          <w:sz w:val="20"/>
          <w:vertAlign w:val="baseline"/>
        </w:rPr>
        <w:t> </w:t>
      </w:r>
      <w:r>
        <w:rPr>
          <w:sz w:val="20"/>
          <w:vertAlign w:val="baseline"/>
        </w:rPr>
        <w:t>in</w:t>
      </w:r>
      <w:r>
        <w:rPr>
          <w:spacing w:val="-3"/>
          <w:sz w:val="20"/>
          <w:vertAlign w:val="baseline"/>
        </w:rPr>
        <w:t> </w:t>
      </w:r>
      <w:r>
        <w:rPr>
          <w:sz w:val="20"/>
          <w:vertAlign w:val="baseline"/>
        </w:rPr>
        <w:t>Appropriations,</w:t>
      </w:r>
      <w:r>
        <w:rPr>
          <w:spacing w:val="-3"/>
          <w:sz w:val="20"/>
          <w:vertAlign w:val="baseline"/>
        </w:rPr>
        <w:t> </w:t>
      </w:r>
      <w:r>
        <w:rPr>
          <w:sz w:val="20"/>
          <w:vertAlign w:val="baseline"/>
        </w:rPr>
        <w:t>46</w:t>
      </w:r>
      <w:r>
        <w:rPr>
          <w:spacing w:val="-3"/>
          <w:sz w:val="20"/>
          <w:vertAlign w:val="baseline"/>
        </w:rPr>
        <w:t> </w:t>
      </w:r>
      <w:r>
        <w:rPr>
          <w:sz w:val="20"/>
          <w:vertAlign w:val="baseline"/>
        </w:rPr>
        <w:t>(March</w:t>
      </w:r>
      <w:r>
        <w:rPr>
          <w:spacing w:val="-3"/>
          <w:sz w:val="20"/>
          <w:vertAlign w:val="baseline"/>
        </w:rPr>
        <w:t> </w:t>
      </w:r>
      <w:r>
        <w:rPr>
          <w:sz w:val="20"/>
          <w:vertAlign w:val="baseline"/>
        </w:rPr>
        <w:t>3,</w:t>
      </w:r>
      <w:r>
        <w:rPr>
          <w:spacing w:val="-2"/>
          <w:sz w:val="20"/>
          <w:vertAlign w:val="baseline"/>
        </w:rPr>
        <w:t> </w:t>
      </w:r>
      <w:r>
        <w:rPr>
          <w:sz w:val="20"/>
          <w:vertAlign w:val="baseline"/>
        </w:rPr>
        <w:t>2025), </w:t>
      </w:r>
      <w:hyperlink r:id="rId21">
        <w:r>
          <w:rPr>
            <w:color w:val="1154CC"/>
            <w:spacing w:val="-2"/>
            <w:sz w:val="20"/>
            <w:u w:val="single" w:color="1154CC"/>
            <w:vertAlign w:val="baseline"/>
          </w:rPr>
          <w:t>https://www.dhs.gov/sites/default/files/2025-</w:t>
        </w:r>
      </w:hyperlink>
      <w:r>
        <w:rPr>
          <w:color w:val="1154CC"/>
          <w:spacing w:val="-2"/>
          <w:sz w:val="20"/>
          <w:u w:val="none"/>
          <w:vertAlign w:val="baseline"/>
        </w:rPr>
        <w:t> </w:t>
      </w:r>
      <w:hyperlink r:id="rId21">
        <w:r>
          <w:rPr>
            <w:color w:val="1154CC"/>
            <w:spacing w:val="-2"/>
            <w:sz w:val="20"/>
            <w:u w:val="single" w:color="1154CC"/>
            <w:vertAlign w:val="baseline"/>
          </w:rPr>
          <w:t>03/2025_0303_dhs_procedures_related_to_a_lapse_in_appropriations.pdf</w:t>
        </w:r>
        <w:r>
          <w:rPr>
            <w:spacing w:val="-2"/>
            <w:sz w:val="20"/>
            <w:u w:val="none"/>
            <w:vertAlign w:val="baseline"/>
          </w:rPr>
          <w:t>.</w:t>
        </w:r>
      </w:hyperlink>
    </w:p>
    <w:p>
      <w:pPr>
        <w:spacing w:line="244" w:lineRule="exact" w:before="0"/>
        <w:ind w:left="1440" w:right="0" w:firstLine="0"/>
        <w:jc w:val="left"/>
        <w:rPr>
          <w:sz w:val="20"/>
        </w:rPr>
      </w:pPr>
      <w:bookmarkStart w:name="_bookmark41" w:id="42"/>
      <w:bookmarkEnd w:id="42"/>
      <w:r>
        <w:rPr/>
      </w:r>
      <w:r>
        <w:rPr>
          <w:sz w:val="20"/>
          <w:vertAlign w:val="superscript"/>
        </w:rPr>
        <w:t>42</w:t>
      </w:r>
      <w:r>
        <w:rPr>
          <w:spacing w:val="-3"/>
          <w:sz w:val="20"/>
          <w:vertAlign w:val="baseline"/>
        </w:rPr>
        <w:t> </w:t>
      </w:r>
      <w:r>
        <w:rPr>
          <w:sz w:val="20"/>
          <w:vertAlign w:val="baseline"/>
        </w:rPr>
        <w:t>HUD</w:t>
      </w:r>
      <w:r>
        <w:rPr>
          <w:spacing w:val="-3"/>
          <w:sz w:val="20"/>
          <w:vertAlign w:val="baseline"/>
        </w:rPr>
        <w:t> </w:t>
      </w:r>
      <w:r>
        <w:rPr>
          <w:sz w:val="20"/>
          <w:vertAlign w:val="baseline"/>
        </w:rPr>
        <w:t>Contingency</w:t>
      </w:r>
      <w:r>
        <w:rPr>
          <w:spacing w:val="-3"/>
          <w:sz w:val="20"/>
          <w:vertAlign w:val="baseline"/>
        </w:rPr>
        <w:t> </w:t>
      </w:r>
      <w:r>
        <w:rPr>
          <w:sz w:val="20"/>
          <w:vertAlign w:val="baseline"/>
        </w:rPr>
        <w:t>Plan</w:t>
      </w:r>
      <w:r>
        <w:rPr>
          <w:spacing w:val="-4"/>
          <w:sz w:val="20"/>
          <w:vertAlign w:val="baseline"/>
        </w:rPr>
        <w:t> </w:t>
      </w:r>
      <w:r>
        <w:rPr>
          <w:sz w:val="20"/>
          <w:vertAlign w:val="baseline"/>
        </w:rPr>
        <w:t>for</w:t>
      </w:r>
      <w:r>
        <w:rPr>
          <w:spacing w:val="-3"/>
          <w:sz w:val="20"/>
          <w:vertAlign w:val="baseline"/>
        </w:rPr>
        <w:t> </w:t>
      </w:r>
      <w:r>
        <w:rPr>
          <w:sz w:val="20"/>
          <w:vertAlign w:val="baseline"/>
        </w:rPr>
        <w:t>Possible</w:t>
      </w:r>
      <w:r>
        <w:rPr>
          <w:spacing w:val="-3"/>
          <w:sz w:val="20"/>
          <w:vertAlign w:val="baseline"/>
        </w:rPr>
        <w:t> </w:t>
      </w:r>
      <w:r>
        <w:rPr>
          <w:sz w:val="20"/>
          <w:vertAlign w:val="baseline"/>
        </w:rPr>
        <w:t>Lapse</w:t>
      </w:r>
      <w:r>
        <w:rPr>
          <w:spacing w:val="-3"/>
          <w:sz w:val="20"/>
          <w:vertAlign w:val="baseline"/>
        </w:rPr>
        <w:t> </w:t>
      </w:r>
      <w:r>
        <w:rPr>
          <w:sz w:val="20"/>
          <w:vertAlign w:val="baseline"/>
        </w:rPr>
        <w:t>in</w:t>
      </w:r>
      <w:r>
        <w:rPr>
          <w:spacing w:val="-4"/>
          <w:sz w:val="20"/>
          <w:vertAlign w:val="baseline"/>
        </w:rPr>
        <w:t> </w:t>
      </w:r>
      <w:r>
        <w:rPr>
          <w:sz w:val="20"/>
          <w:vertAlign w:val="baseline"/>
        </w:rPr>
        <w:t>Appropriations</w:t>
      </w:r>
      <w:r>
        <w:rPr>
          <w:spacing w:val="-5"/>
          <w:sz w:val="20"/>
          <w:vertAlign w:val="baseline"/>
        </w:rPr>
        <w:t> </w:t>
      </w:r>
      <w:r>
        <w:rPr>
          <w:sz w:val="20"/>
          <w:vertAlign w:val="baseline"/>
        </w:rPr>
        <w:t>2023,</w:t>
      </w:r>
      <w:r>
        <w:rPr>
          <w:spacing w:val="-4"/>
          <w:sz w:val="20"/>
          <w:vertAlign w:val="baseline"/>
        </w:rPr>
        <w:t> </w:t>
      </w:r>
      <w:r>
        <w:rPr>
          <w:sz w:val="20"/>
          <w:vertAlign w:val="baseline"/>
        </w:rPr>
        <w:t>15</w:t>
      </w:r>
      <w:r>
        <w:rPr>
          <w:spacing w:val="-4"/>
          <w:sz w:val="20"/>
          <w:vertAlign w:val="baseline"/>
        </w:rPr>
        <w:t> </w:t>
      </w:r>
      <w:r>
        <w:rPr>
          <w:sz w:val="20"/>
          <w:vertAlign w:val="baseline"/>
        </w:rPr>
        <w:t>(Sept.</w:t>
      </w:r>
      <w:r>
        <w:rPr>
          <w:spacing w:val="-3"/>
          <w:sz w:val="20"/>
          <w:vertAlign w:val="baseline"/>
        </w:rPr>
        <w:t> </w:t>
      </w:r>
      <w:r>
        <w:rPr>
          <w:sz w:val="20"/>
          <w:vertAlign w:val="baseline"/>
        </w:rPr>
        <w:t>29,</w:t>
      </w:r>
      <w:r>
        <w:rPr>
          <w:spacing w:val="-5"/>
          <w:sz w:val="20"/>
          <w:vertAlign w:val="baseline"/>
        </w:rPr>
        <w:t> </w:t>
      </w:r>
      <w:r>
        <w:rPr>
          <w:spacing w:val="-2"/>
          <w:sz w:val="20"/>
          <w:vertAlign w:val="baseline"/>
        </w:rPr>
        <w:t>2023).</w:t>
      </w:r>
    </w:p>
    <w:sectPr>
      <w:pgSz w:w="12240" w:h="15840"/>
      <w:pgMar w:header="584" w:footer="0" w:top="8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6448">
              <wp:simplePos x="0" y="0"/>
              <wp:positionH relativeFrom="page">
                <wp:posOffset>6690614</wp:posOffset>
              </wp:positionH>
              <wp:positionV relativeFrom="page">
                <wp:posOffset>358393</wp:posOffset>
              </wp:positionV>
              <wp:extent cx="217804"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7804" cy="177800"/>
                      </a:xfrm>
                      <a:prstGeom prst="rect">
                        <a:avLst/>
                      </a:prstGeom>
                    </wps:spPr>
                    <wps:txbx>
                      <w:txbxContent>
                        <w:p>
                          <w:pPr>
                            <w:spacing w:line="264" w:lineRule="exact" w:before="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820007pt;margin-top:28.219999pt;width:17.150pt;height:14pt;mso-position-horizontal-relative:page;mso-position-vertical-relative:page;z-index:-15980032" type="#_x0000_t202" id="docshape2" filled="false" stroked="false">
              <v:textbox inset="0,0,0,0">
                <w:txbxContent>
                  <w:p>
                    <w:pPr>
                      <w:spacing w:line="264" w:lineRule="exact" w:before="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5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0">
    <w:multiLevelType w:val="hybridMultilevel"/>
    <w:lvl w:ilvl="0">
      <w:start w:val="0"/>
      <w:numFmt w:val="bullet"/>
      <w:lvlText w:val=""/>
      <w:lvlJc w:val="left"/>
      <w:pPr>
        <w:ind w:left="252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492" w:hanging="361"/>
      </w:pPr>
      <w:rPr>
        <w:rFonts w:hint="default"/>
        <w:lang w:val="en-US" w:eastAsia="en-US" w:bidi="ar-SA"/>
      </w:rPr>
    </w:lvl>
    <w:lvl w:ilvl="2">
      <w:start w:val="0"/>
      <w:numFmt w:val="bullet"/>
      <w:lvlText w:val="•"/>
      <w:lvlJc w:val="left"/>
      <w:pPr>
        <w:ind w:left="4464" w:hanging="361"/>
      </w:pPr>
      <w:rPr>
        <w:rFonts w:hint="default"/>
        <w:lang w:val="en-US" w:eastAsia="en-US" w:bidi="ar-SA"/>
      </w:rPr>
    </w:lvl>
    <w:lvl w:ilvl="3">
      <w:start w:val="0"/>
      <w:numFmt w:val="bullet"/>
      <w:lvlText w:val="•"/>
      <w:lvlJc w:val="left"/>
      <w:pPr>
        <w:ind w:left="543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352" w:hanging="361"/>
      </w:pPr>
      <w:rPr>
        <w:rFonts w:hint="default"/>
        <w:lang w:val="en-US" w:eastAsia="en-US" w:bidi="ar-SA"/>
      </w:rPr>
    </w:lvl>
    <w:lvl w:ilvl="7">
      <w:start w:val="0"/>
      <w:numFmt w:val="bullet"/>
      <w:lvlText w:val="•"/>
      <w:lvlJc w:val="left"/>
      <w:pPr>
        <w:ind w:left="9324" w:hanging="361"/>
      </w:pPr>
      <w:rPr>
        <w:rFonts w:hint="default"/>
        <w:lang w:val="en-US" w:eastAsia="en-US" w:bidi="ar-SA"/>
      </w:rPr>
    </w:lvl>
    <w:lvl w:ilvl="8">
      <w:start w:val="0"/>
      <w:numFmt w:val="bullet"/>
      <w:lvlText w:val="•"/>
      <w:lvlJc w:val="left"/>
      <w:pPr>
        <w:ind w:left="10296"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line="264" w:lineRule="exact"/>
      <w:ind w:left="20"/>
    </w:pPr>
    <w:rPr>
      <w:rFonts w:ascii="Calibri" w:hAnsi="Calibri" w:eastAsia="Calibri" w:cs="Calibri"/>
      <w:sz w:val="24"/>
      <w:szCs w:val="24"/>
      <w:lang w:val="en-US" w:eastAsia="en-US" w:bidi="ar-SA"/>
    </w:rPr>
  </w:style>
  <w:style w:styleId="ListParagraph" w:type="paragraph">
    <w:name w:val="List Paragraph"/>
    <w:basedOn w:val="Normal"/>
    <w:uiPriority w:val="1"/>
    <w:qFormat/>
    <w:pPr>
      <w:ind w:left="2520" w:right="1440"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thrope@nhlp.org" TargetMode="External"/><Relationship Id="rId7" Type="http://schemas.openxmlformats.org/officeDocument/2006/relationships/image" Target="media/image2.jpeg"/><Relationship Id="rId8" Type="http://schemas.openxmlformats.org/officeDocument/2006/relationships/hyperlink" Target="http://www.hud.gov/program_offices/housing/mfh/exp/mfhdiscl" TargetMode="External"/><Relationship Id="rId9" Type="http://schemas.openxmlformats.org/officeDocument/2006/relationships/header" Target="header1.xml"/><Relationship Id="rId10" Type="http://schemas.openxmlformats.org/officeDocument/2006/relationships/hyperlink" Target="http://www.hud.gov/program_offices/housing/mfh/residents" TargetMode="External"/><Relationship Id="rId11" Type="http://schemas.openxmlformats.org/officeDocument/2006/relationships/hyperlink" Target="mailto:bsimmons@nhlp.org" TargetMode="External"/><Relationship Id="rId12" Type="http://schemas.openxmlformats.org/officeDocument/2006/relationships/hyperlink" Target="mailto:(klundin@nhlp.org" TargetMode="External"/><Relationship Id="rId13" Type="http://schemas.openxmlformats.org/officeDocument/2006/relationships/hyperlink" Target="https://www.hud.gov/hud-partners/rad-notices" TargetMode="External"/><Relationship Id="rId14" Type="http://schemas.openxmlformats.org/officeDocument/2006/relationships/hyperlink" Target="https://www.usda.gov/sites/default/files/documents/rd-2024-contingency-plan.pdf" TargetMode="External"/><Relationship Id="rId15" Type="http://schemas.openxmlformats.org/officeDocument/2006/relationships/hyperlink" Target="https://www.huffpost.com/entry/government-shutdown-evictions_n_5c4370b3e4b0bfa693c4196d" TargetMode="External"/><Relationship Id="rId16" Type="http://schemas.openxmlformats.org/officeDocument/2006/relationships/hyperlink" Target="https://www.rd.usda.gov/files/MO-Voucher%20Program%20Guidebook.pdf" TargetMode="External"/><Relationship Id="rId17" Type="http://schemas.openxmlformats.org/officeDocument/2006/relationships/hyperlink" Target="mailto:nmaxwell@nhlp.org" TargetMode="External"/><Relationship Id="rId18" Type="http://schemas.openxmlformats.org/officeDocument/2006/relationships/hyperlink" Target="mailto:lsitkin@nhlp.org" TargetMode="External"/><Relationship Id="rId19" Type="http://schemas.openxmlformats.org/officeDocument/2006/relationships/hyperlink" Target="mailto:hadams@nhlp.org" TargetMode="External"/><Relationship Id="rId20" Type="http://schemas.openxmlformats.org/officeDocument/2006/relationships/hyperlink" Target="https://www.nytimes.com/2025/08/25/climate/fema-employees-letter-trump-katrina.html" TargetMode="External"/><Relationship Id="rId21" Type="http://schemas.openxmlformats.org/officeDocument/2006/relationships/hyperlink" Target="https://www.dhs.gov/sites/default/files/2025-03/2025_0303_dhs_procedures_related_to_a_lapse_in_appropriations.pdf"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NHLP</dc:creator>
  <dcterms:created xsi:type="dcterms:W3CDTF">2025-10-16T21:55:52Z</dcterms:created>
  <dcterms:modified xsi:type="dcterms:W3CDTF">2025-10-16T21:55:52Z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Acrobat PDFMaker 25 for Word</vt:lpwstr>
  </property>
  <property fmtid="{D5CDD505-2E9C-101B-9397-08002B2CF9AE}" pid="4" name="LastSaved">
    <vt:filetime>2025-10-16T00:00:00Z</vt:filetime>
  </property>
  <property fmtid="{D5CDD505-2E9C-101B-9397-08002B2CF9AE}" pid="5" name="Producer">
    <vt:lpwstr>Adobe PDF Library 25.1.213</vt:lpwstr>
  </property>
  <property fmtid="{D5CDD505-2E9C-101B-9397-08002B2CF9AE}" pid="6" name="SourceModified">
    <vt:lpwstr>D:20250926205051</vt:lpwstr>
  </property>
</Properties>
</file>