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832"/>
        <w:rPr>
          <w:sz w:val="20"/>
        </w:rPr>
      </w:pPr>
      <w:r>
        <w:rPr>
          <w:sz w:val="20"/>
        </w:rPr>
        <w:drawing>
          <wp:inline distT="0" distB="0" distL="0" distR="0">
            <wp:extent cx="2508294" cy="1035176"/>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08294" cy="1035176"/>
                    </a:xfrm>
                    <a:prstGeom prst="rect">
                      <a:avLst/>
                    </a:prstGeom>
                  </pic:spPr>
                </pic:pic>
              </a:graphicData>
            </a:graphic>
          </wp:inline>
        </w:drawing>
      </w:r>
      <w:r>
        <w:rPr>
          <w:sz w:val="20"/>
        </w:rPr>
      </w:r>
    </w:p>
    <w:p>
      <w:pPr>
        <w:pStyle w:val="BodyText"/>
        <w:ind w:left="0"/>
      </w:pPr>
    </w:p>
    <w:p>
      <w:pPr>
        <w:pStyle w:val="BodyText"/>
        <w:spacing w:before="16"/>
        <w:ind w:left="0"/>
      </w:pPr>
    </w:p>
    <w:p>
      <w:pPr>
        <w:pStyle w:val="BodyText"/>
      </w:pPr>
      <w:r>
        <w:rPr/>
        <w:t>August 29, </w:t>
      </w:r>
      <w:r>
        <w:rPr>
          <w:spacing w:val="-4"/>
        </w:rPr>
        <w:t>2025</w:t>
      </w:r>
    </w:p>
    <w:p>
      <w:pPr>
        <w:pStyle w:val="BodyText"/>
        <w:ind w:left="0"/>
      </w:pPr>
    </w:p>
    <w:p>
      <w:pPr>
        <w:pStyle w:val="BodyText"/>
        <w:ind w:right="4928"/>
      </w:pPr>
      <w:r>
        <w:rPr/>
        <w:t>The</w:t>
      </w:r>
      <w:r>
        <w:rPr>
          <w:spacing w:val="-12"/>
        </w:rPr>
        <w:t> </w:t>
      </w:r>
      <w:r>
        <w:rPr/>
        <w:t>Honorable</w:t>
      </w:r>
      <w:r>
        <w:rPr>
          <w:spacing w:val="-11"/>
        </w:rPr>
        <w:t> </w:t>
      </w:r>
      <w:r>
        <w:rPr/>
        <w:t>Mehmet</w:t>
      </w:r>
      <w:r>
        <w:rPr>
          <w:spacing w:val="-8"/>
        </w:rPr>
        <w:t> </w:t>
      </w:r>
      <w:r>
        <w:rPr/>
        <w:t>Oz,</w:t>
      </w:r>
      <w:r>
        <w:rPr>
          <w:spacing w:val="-10"/>
        </w:rPr>
        <w:t> </w:t>
      </w:r>
      <w:r>
        <w:rPr/>
        <w:t>M.D. </w:t>
      </w:r>
      <w:r>
        <w:rPr>
          <w:spacing w:val="-2"/>
        </w:rPr>
        <w:t>Administrator</w:t>
      </w:r>
    </w:p>
    <w:p>
      <w:pPr>
        <w:pStyle w:val="BodyText"/>
        <w:ind w:right="4928"/>
      </w:pPr>
      <w:r>
        <w:rPr/>
        <w:t>Centers</w:t>
      </w:r>
      <w:r>
        <w:rPr>
          <w:spacing w:val="-8"/>
        </w:rPr>
        <w:t> </w:t>
      </w:r>
      <w:r>
        <w:rPr/>
        <w:t>for</w:t>
      </w:r>
      <w:r>
        <w:rPr>
          <w:spacing w:val="-10"/>
        </w:rPr>
        <w:t> </w:t>
      </w:r>
      <w:r>
        <w:rPr/>
        <w:t>Medicare</w:t>
      </w:r>
      <w:r>
        <w:rPr>
          <w:spacing w:val="-9"/>
        </w:rPr>
        <w:t> </w:t>
      </w:r>
      <w:r>
        <w:rPr/>
        <w:t>and</w:t>
      </w:r>
      <w:r>
        <w:rPr>
          <w:spacing w:val="-7"/>
        </w:rPr>
        <w:t> </w:t>
      </w:r>
      <w:r>
        <w:rPr/>
        <w:t>Medicaid</w:t>
      </w:r>
      <w:r>
        <w:rPr>
          <w:spacing w:val="-8"/>
        </w:rPr>
        <w:t> </w:t>
      </w:r>
      <w:r>
        <w:rPr/>
        <w:t>Services 7500 Security Boulevard</w:t>
      </w:r>
    </w:p>
    <w:p>
      <w:pPr>
        <w:pStyle w:val="BodyText"/>
      </w:pPr>
      <w:r>
        <w:rPr/>
        <w:t>Baltimore,</w:t>
      </w:r>
      <w:r>
        <w:rPr>
          <w:spacing w:val="-4"/>
        </w:rPr>
        <w:t> </w:t>
      </w:r>
      <w:r>
        <w:rPr/>
        <w:t>MD</w:t>
      </w:r>
      <w:r>
        <w:rPr>
          <w:spacing w:val="-1"/>
        </w:rPr>
        <w:t> </w:t>
      </w:r>
      <w:r>
        <w:rPr>
          <w:spacing w:val="-2"/>
        </w:rPr>
        <w:t>21244</w:t>
      </w:r>
    </w:p>
    <w:p>
      <w:pPr>
        <w:pStyle w:val="BodyText"/>
        <w:spacing w:before="1"/>
        <w:ind w:left="0"/>
      </w:pPr>
    </w:p>
    <w:p>
      <w:pPr>
        <w:pStyle w:val="Heading1"/>
        <w:tabs>
          <w:tab w:pos="820" w:val="left" w:leader="none"/>
        </w:tabs>
        <w:ind w:right="260"/>
        <w:rPr>
          <w:u w:val="none"/>
        </w:rPr>
      </w:pPr>
      <w:r>
        <w:rPr>
          <w:spacing w:val="-4"/>
          <w:u w:val="none"/>
        </w:rPr>
        <w:t>Re:</w:t>
      </w:r>
      <w:r>
        <w:rPr>
          <w:u w:val="none"/>
        </w:rPr>
        <w:tab/>
      </w:r>
      <w:r>
        <w:rPr>
          <w:u w:val="single"/>
        </w:rPr>
        <w:t>ITEM Coalition Comments CY 2026 Home Health Prospective Payment System</w:t>
      </w:r>
      <w:r>
        <w:rPr>
          <w:u w:val="none"/>
        </w:rPr>
        <w:t> </w:t>
      </w:r>
      <w:r>
        <w:rPr>
          <w:u w:val="single"/>
        </w:rPr>
        <w:t>Proposed</w:t>
      </w:r>
      <w:r>
        <w:rPr>
          <w:spacing w:val="-4"/>
          <w:u w:val="single"/>
        </w:rPr>
        <w:t> </w:t>
      </w:r>
      <w:r>
        <w:rPr>
          <w:u w:val="single"/>
        </w:rPr>
        <w:t>Rule:</w:t>
      </w:r>
      <w:r>
        <w:rPr>
          <w:spacing w:val="40"/>
          <w:u w:val="single"/>
        </w:rPr>
        <w:t> </w:t>
      </w:r>
      <w:r>
        <w:rPr>
          <w:u w:val="single"/>
        </w:rPr>
        <w:t>Medicare</w:t>
      </w:r>
      <w:r>
        <w:rPr>
          <w:spacing w:val="-5"/>
          <w:u w:val="single"/>
        </w:rPr>
        <w:t> </w:t>
      </w:r>
      <w:r>
        <w:rPr>
          <w:u w:val="single"/>
        </w:rPr>
        <w:t>Competitive</w:t>
      </w:r>
      <w:r>
        <w:rPr>
          <w:spacing w:val="-4"/>
          <w:u w:val="single"/>
        </w:rPr>
        <w:t> </w:t>
      </w:r>
      <w:r>
        <w:rPr>
          <w:u w:val="single"/>
        </w:rPr>
        <w:t>Bidding</w:t>
      </w:r>
      <w:r>
        <w:rPr>
          <w:spacing w:val="-4"/>
          <w:u w:val="single"/>
        </w:rPr>
        <w:t> </w:t>
      </w:r>
      <w:r>
        <w:rPr>
          <w:u w:val="single"/>
        </w:rPr>
        <w:t>of</w:t>
      </w:r>
      <w:r>
        <w:rPr>
          <w:spacing w:val="-4"/>
          <w:u w:val="single"/>
        </w:rPr>
        <w:t> </w:t>
      </w:r>
      <w:r>
        <w:rPr>
          <w:u w:val="single"/>
        </w:rPr>
        <w:t>Ostomy</w:t>
      </w:r>
      <w:r>
        <w:rPr>
          <w:spacing w:val="-4"/>
          <w:u w:val="single"/>
        </w:rPr>
        <w:t> </w:t>
      </w:r>
      <w:r>
        <w:rPr>
          <w:u w:val="single"/>
        </w:rPr>
        <w:t>and</w:t>
      </w:r>
      <w:r>
        <w:rPr>
          <w:spacing w:val="-4"/>
          <w:u w:val="single"/>
        </w:rPr>
        <w:t> </w:t>
      </w:r>
      <w:r>
        <w:rPr>
          <w:u w:val="single"/>
        </w:rPr>
        <w:t>Urological</w:t>
      </w:r>
      <w:r>
        <w:rPr>
          <w:spacing w:val="-4"/>
          <w:u w:val="single"/>
        </w:rPr>
        <w:t> </w:t>
      </w:r>
      <w:r>
        <w:rPr>
          <w:u w:val="single"/>
        </w:rPr>
        <w:t>Supplies</w:t>
      </w:r>
      <w:r>
        <w:rPr>
          <w:u w:val="none"/>
        </w:rPr>
        <w:t> </w:t>
      </w:r>
      <w:r>
        <w:rPr>
          <w:spacing w:val="-2"/>
          <w:u w:val="single"/>
        </w:rPr>
        <w:t>(CMS-1828-P)</w:t>
      </w:r>
    </w:p>
    <w:p>
      <w:pPr>
        <w:pStyle w:val="BodyText"/>
        <w:ind w:left="0"/>
        <w:rPr>
          <w:b/>
        </w:rPr>
      </w:pPr>
    </w:p>
    <w:p>
      <w:pPr>
        <w:pStyle w:val="BodyText"/>
      </w:pPr>
      <w:r>
        <w:rPr/>
        <w:t>Dear</w:t>
      </w:r>
      <w:r>
        <w:rPr>
          <w:spacing w:val="-2"/>
        </w:rPr>
        <w:t> </w:t>
      </w:r>
      <w:r>
        <w:rPr/>
        <w:t>Administrator</w:t>
      </w:r>
      <w:r>
        <w:rPr>
          <w:spacing w:val="-1"/>
        </w:rPr>
        <w:t> </w:t>
      </w:r>
      <w:r>
        <w:rPr>
          <w:spacing w:val="-5"/>
        </w:rPr>
        <w:t>Oz:</w:t>
      </w:r>
    </w:p>
    <w:p>
      <w:pPr>
        <w:pStyle w:val="BodyText"/>
        <w:ind w:left="0"/>
      </w:pPr>
    </w:p>
    <w:p>
      <w:pPr>
        <w:pStyle w:val="BodyText"/>
        <w:ind w:right="260"/>
      </w:pPr>
      <w:r>
        <w:rPr/>
        <w:t>The undersigned members of the Independence Through Enhancement of Medicare and Medicaid</w:t>
      </w:r>
      <w:r>
        <w:rPr>
          <w:spacing w:val="-4"/>
        </w:rPr>
        <w:t> </w:t>
      </w:r>
      <w:r>
        <w:rPr/>
        <w:t>(“ITEM”)</w:t>
      </w:r>
      <w:r>
        <w:rPr>
          <w:spacing w:val="-4"/>
        </w:rPr>
        <w:t> </w:t>
      </w:r>
      <w:r>
        <w:rPr/>
        <w:t>Coalition</w:t>
      </w:r>
      <w:r>
        <w:rPr>
          <w:spacing w:val="-3"/>
        </w:rPr>
        <w:t> </w:t>
      </w:r>
      <w:r>
        <w:rPr/>
        <w:t>appreciate</w:t>
      </w:r>
      <w:r>
        <w:rPr>
          <w:spacing w:val="-5"/>
        </w:rPr>
        <w:t> </w:t>
      </w:r>
      <w:r>
        <w:rPr/>
        <w:t>the</w:t>
      </w:r>
      <w:r>
        <w:rPr>
          <w:spacing w:val="-4"/>
        </w:rPr>
        <w:t> </w:t>
      </w:r>
      <w:r>
        <w:rPr/>
        <w:t>opportunity</w:t>
      </w:r>
      <w:r>
        <w:rPr>
          <w:spacing w:val="-4"/>
        </w:rPr>
        <w:t> </w:t>
      </w:r>
      <w:r>
        <w:rPr/>
        <w:t>to</w:t>
      </w:r>
      <w:r>
        <w:rPr>
          <w:spacing w:val="-4"/>
        </w:rPr>
        <w:t> </w:t>
      </w:r>
      <w:r>
        <w:rPr/>
        <w:t>submit</w:t>
      </w:r>
      <w:r>
        <w:rPr>
          <w:spacing w:val="-4"/>
        </w:rPr>
        <w:t> </w:t>
      </w:r>
      <w:r>
        <w:rPr/>
        <w:t>these</w:t>
      </w:r>
      <w:r>
        <w:rPr>
          <w:spacing w:val="-5"/>
        </w:rPr>
        <w:t> </w:t>
      </w:r>
      <w:r>
        <w:rPr/>
        <w:t>comments</w:t>
      </w:r>
      <w:r>
        <w:rPr>
          <w:spacing w:val="-4"/>
        </w:rPr>
        <w:t> </w:t>
      </w:r>
      <w:r>
        <w:rPr/>
        <w:t>in</w:t>
      </w:r>
      <w:r>
        <w:rPr>
          <w:spacing w:val="-4"/>
        </w:rPr>
        <w:t> </w:t>
      </w:r>
      <w:r>
        <w:rPr/>
        <w:t>response to the Calendar Year (“CY”) 2026 Home Health Prospective Payment System and Durable</w:t>
      </w:r>
    </w:p>
    <w:p>
      <w:pPr>
        <w:pStyle w:val="BodyText"/>
        <w:ind w:right="260"/>
      </w:pPr>
      <w:r>
        <w:rPr/>
        <w:t>Medical Equipment, Prosthetics, Orthotics, and Supplies (“DMEPOS”) Competitive Bidding Program</w:t>
      </w:r>
      <w:r>
        <w:rPr>
          <w:spacing w:val="-4"/>
        </w:rPr>
        <w:t> </w:t>
      </w:r>
      <w:r>
        <w:rPr/>
        <w:t>(“CBP”)</w:t>
      </w:r>
      <w:r>
        <w:rPr>
          <w:spacing w:val="-4"/>
        </w:rPr>
        <w:t> </w:t>
      </w:r>
      <w:r>
        <w:rPr/>
        <w:t>proposed</w:t>
      </w:r>
      <w:r>
        <w:rPr>
          <w:spacing w:val="-4"/>
        </w:rPr>
        <w:t> </w:t>
      </w:r>
      <w:r>
        <w:rPr/>
        <w:t>rule</w:t>
      </w:r>
      <w:r>
        <w:rPr>
          <w:spacing w:val="-6"/>
        </w:rPr>
        <w:t> </w:t>
      </w:r>
      <w:r>
        <w:rPr/>
        <w:t>(hereinafter</w:t>
      </w:r>
      <w:r>
        <w:rPr>
          <w:spacing w:val="-3"/>
        </w:rPr>
        <w:t> </w:t>
      </w:r>
      <w:r>
        <w:rPr/>
        <w:t>referred</w:t>
      </w:r>
      <w:r>
        <w:rPr>
          <w:spacing w:val="-4"/>
        </w:rPr>
        <w:t> </w:t>
      </w:r>
      <w:r>
        <w:rPr/>
        <w:t>to</w:t>
      </w:r>
      <w:r>
        <w:rPr>
          <w:spacing w:val="-4"/>
        </w:rPr>
        <w:t> </w:t>
      </w:r>
      <w:r>
        <w:rPr/>
        <w:t>as</w:t>
      </w:r>
      <w:r>
        <w:rPr>
          <w:spacing w:val="-5"/>
        </w:rPr>
        <w:t> </w:t>
      </w:r>
      <w:r>
        <w:rPr/>
        <w:t>“Proposed</w:t>
      </w:r>
      <w:r>
        <w:rPr>
          <w:spacing w:val="-4"/>
        </w:rPr>
        <w:t> </w:t>
      </w:r>
      <w:r>
        <w:rPr/>
        <w:t>Rule”)</w:t>
      </w:r>
      <w:r>
        <w:rPr>
          <w:spacing w:val="-4"/>
        </w:rPr>
        <w:t> </w:t>
      </w:r>
      <w:r>
        <w:rPr/>
        <w:t>that</w:t>
      </w:r>
      <w:r>
        <w:rPr>
          <w:spacing w:val="-4"/>
        </w:rPr>
        <w:t> </w:t>
      </w:r>
      <w:r>
        <w:rPr/>
        <w:t>was</w:t>
      </w:r>
      <w:r>
        <w:rPr>
          <w:spacing w:val="-5"/>
        </w:rPr>
        <w:t> </w:t>
      </w:r>
      <w:r>
        <w:rPr/>
        <w:t>published in the Federal Register on June 30, 2025.</w:t>
      </w:r>
      <w:r>
        <w:rPr>
          <w:spacing w:val="40"/>
        </w:rPr>
        <w:t> </w:t>
      </w:r>
      <w:r>
        <w:rPr/>
        <w:t>Our comments focus on our serious concerns regarding the proposal to include ostomy, urological, and tracheostomy supplies in the list of items CMS may subject to DMEPOS Competitive Bidding.</w:t>
      </w:r>
      <w:r>
        <w:rPr>
          <w:spacing w:val="40"/>
        </w:rPr>
        <w:t> </w:t>
      </w:r>
      <w:r>
        <w:rPr/>
        <w:t>We strongly oppose this proposal for the reasons discussed in this comment letter.</w:t>
      </w:r>
    </w:p>
    <w:p>
      <w:pPr>
        <w:pStyle w:val="BodyText"/>
        <w:spacing w:before="1"/>
        <w:ind w:left="0"/>
      </w:pPr>
    </w:p>
    <w:p>
      <w:pPr>
        <w:pStyle w:val="BodyText"/>
        <w:ind w:right="128"/>
      </w:pPr>
      <w:r>
        <w:rPr/>
        <w:t>The ITEM Coalition is a national consumer- and clinician-led coalition advocating for access to and coverage of assistive devices, technologies, and related services for people with injuries, illnesses,</w:t>
      </w:r>
      <w:r>
        <w:rPr>
          <w:spacing w:val="-4"/>
        </w:rPr>
        <w:t> </w:t>
      </w:r>
      <w:r>
        <w:rPr/>
        <w:t>disabilities,</w:t>
      </w:r>
      <w:r>
        <w:rPr>
          <w:spacing w:val="-4"/>
        </w:rPr>
        <w:t> </w:t>
      </w:r>
      <w:r>
        <w:rPr/>
        <w:t>and</w:t>
      </w:r>
      <w:r>
        <w:rPr>
          <w:spacing w:val="-4"/>
        </w:rPr>
        <w:t> </w:t>
      </w:r>
      <w:r>
        <w:rPr/>
        <w:t>chronic</w:t>
      </w:r>
      <w:r>
        <w:rPr>
          <w:spacing w:val="-6"/>
        </w:rPr>
        <w:t> </w:t>
      </w:r>
      <w:r>
        <w:rPr/>
        <w:t>conditions</w:t>
      </w:r>
      <w:r>
        <w:rPr>
          <w:spacing w:val="-4"/>
        </w:rPr>
        <w:t> </w:t>
      </w:r>
      <w:r>
        <w:rPr/>
        <w:t>of</w:t>
      </w:r>
      <w:r>
        <w:rPr>
          <w:spacing w:val="-4"/>
        </w:rPr>
        <w:t> </w:t>
      </w:r>
      <w:r>
        <w:rPr/>
        <w:t>all</w:t>
      </w:r>
      <w:r>
        <w:rPr>
          <w:spacing w:val="-1"/>
        </w:rPr>
        <w:t> </w:t>
      </w:r>
      <w:r>
        <w:rPr/>
        <w:t>ages.</w:t>
      </w:r>
      <w:r>
        <w:rPr>
          <w:spacing w:val="-4"/>
        </w:rPr>
        <w:t> </w:t>
      </w:r>
      <w:r>
        <w:rPr/>
        <w:t>Our</w:t>
      </w:r>
      <w:r>
        <w:rPr>
          <w:spacing w:val="-5"/>
        </w:rPr>
        <w:t> </w:t>
      </w:r>
      <w:r>
        <w:rPr/>
        <w:t>members</w:t>
      </w:r>
      <w:r>
        <w:rPr>
          <w:spacing w:val="-4"/>
        </w:rPr>
        <w:t> </w:t>
      </w:r>
      <w:r>
        <w:rPr/>
        <w:t>represent</w:t>
      </w:r>
      <w:r>
        <w:rPr>
          <w:spacing w:val="-4"/>
        </w:rPr>
        <w:t> </w:t>
      </w:r>
      <w:r>
        <w:rPr/>
        <w:t>individuals</w:t>
      </w:r>
      <w:r>
        <w:rPr>
          <w:spacing w:val="-4"/>
        </w:rPr>
        <w:t> </w:t>
      </w:r>
      <w:r>
        <w:rPr/>
        <w:t>with a wide range of disabling conditions, as well as the providers who serve them, including spinal cord injury, brain injury, stroke, spina bifida, limb loss, multiple sclerosis, paralysis, cerebral palsy, hearing, speech, and visual impairments, and other life-altering conditions.</w:t>
      </w:r>
      <w:r>
        <w:rPr>
          <w:spacing w:val="40"/>
        </w:rPr>
        <w:t> </w:t>
      </w:r>
      <w:r>
        <w:rPr/>
        <w:t>Many of the individuals</w:t>
      </w:r>
      <w:r>
        <w:rPr>
          <w:spacing w:val="-2"/>
        </w:rPr>
        <w:t> </w:t>
      </w:r>
      <w:r>
        <w:rPr/>
        <w:t>represented</w:t>
      </w:r>
      <w:r>
        <w:rPr>
          <w:spacing w:val="-2"/>
        </w:rPr>
        <w:t> </w:t>
      </w:r>
      <w:r>
        <w:rPr/>
        <w:t>by</w:t>
      </w:r>
      <w:r>
        <w:rPr>
          <w:spacing w:val="-2"/>
        </w:rPr>
        <w:t> </w:t>
      </w:r>
      <w:r>
        <w:rPr/>
        <w:t>our</w:t>
      </w:r>
      <w:r>
        <w:rPr>
          <w:spacing w:val="-3"/>
        </w:rPr>
        <w:t> </w:t>
      </w:r>
      <w:r>
        <w:rPr/>
        <w:t>collective</w:t>
      </w:r>
      <w:r>
        <w:rPr>
          <w:spacing w:val="-3"/>
        </w:rPr>
        <w:t> </w:t>
      </w:r>
      <w:r>
        <w:rPr/>
        <w:t>organizations</w:t>
      </w:r>
      <w:r>
        <w:rPr>
          <w:spacing w:val="-2"/>
        </w:rPr>
        <w:t> </w:t>
      </w:r>
      <w:r>
        <w:rPr/>
        <w:t>rely</w:t>
      </w:r>
      <w:r>
        <w:rPr>
          <w:spacing w:val="-2"/>
        </w:rPr>
        <w:t> </w:t>
      </w:r>
      <w:r>
        <w:rPr/>
        <w:t>on</w:t>
      </w:r>
      <w:r>
        <w:rPr>
          <w:spacing w:val="-2"/>
        </w:rPr>
        <w:t> </w:t>
      </w:r>
      <w:r>
        <w:rPr/>
        <w:t>ostomy</w:t>
      </w:r>
      <w:r>
        <w:rPr>
          <w:spacing w:val="-2"/>
        </w:rPr>
        <w:t> </w:t>
      </w:r>
      <w:r>
        <w:rPr/>
        <w:t>and</w:t>
      </w:r>
      <w:r>
        <w:rPr>
          <w:spacing w:val="-2"/>
        </w:rPr>
        <w:t> </w:t>
      </w:r>
      <w:r>
        <w:rPr/>
        <w:t>urological</w:t>
      </w:r>
      <w:r>
        <w:rPr>
          <w:spacing w:val="-2"/>
        </w:rPr>
        <w:t> </w:t>
      </w:r>
      <w:r>
        <w:rPr/>
        <w:t>supplies</w:t>
      </w:r>
      <w:r>
        <w:rPr>
          <w:spacing w:val="-2"/>
        </w:rPr>
        <w:t> </w:t>
      </w:r>
      <w:r>
        <w:rPr/>
        <w:t>to manage their bowel and bladder disfunction caused by disabling conditions.</w:t>
      </w:r>
    </w:p>
    <w:p>
      <w:pPr>
        <w:pStyle w:val="BodyText"/>
        <w:ind w:left="0"/>
      </w:pPr>
    </w:p>
    <w:p>
      <w:pPr>
        <w:pStyle w:val="Heading1"/>
        <w:numPr>
          <w:ilvl w:val="0"/>
          <w:numId w:val="1"/>
        </w:numPr>
        <w:tabs>
          <w:tab w:pos="820" w:val="left" w:leader="none"/>
        </w:tabs>
        <w:spacing w:line="240" w:lineRule="auto" w:before="1" w:after="0"/>
        <w:ind w:left="820" w:right="137" w:hanging="720"/>
        <w:jc w:val="left"/>
        <w:rPr>
          <w:u w:val="none"/>
        </w:rPr>
      </w:pPr>
      <w:r>
        <w:rPr>
          <w:u w:val="none"/>
        </w:rPr>
        <w:t>Including</w:t>
      </w:r>
      <w:r>
        <w:rPr>
          <w:spacing w:val="-6"/>
          <w:u w:val="none"/>
        </w:rPr>
        <w:t> </w:t>
      </w:r>
      <w:r>
        <w:rPr>
          <w:u w:val="none"/>
        </w:rPr>
        <w:t>Ostomy,</w:t>
      </w:r>
      <w:r>
        <w:rPr>
          <w:spacing w:val="-6"/>
          <w:u w:val="none"/>
        </w:rPr>
        <w:t> </w:t>
      </w:r>
      <w:r>
        <w:rPr>
          <w:u w:val="none"/>
        </w:rPr>
        <w:t>Urological,</w:t>
      </w:r>
      <w:r>
        <w:rPr>
          <w:spacing w:val="-6"/>
          <w:u w:val="none"/>
        </w:rPr>
        <w:t> </w:t>
      </w:r>
      <w:r>
        <w:rPr>
          <w:u w:val="none"/>
        </w:rPr>
        <w:t>and</w:t>
      </w:r>
      <w:r>
        <w:rPr>
          <w:spacing w:val="-6"/>
          <w:u w:val="none"/>
        </w:rPr>
        <w:t> </w:t>
      </w:r>
      <w:r>
        <w:rPr>
          <w:u w:val="none"/>
        </w:rPr>
        <w:t>Tracheostomy</w:t>
      </w:r>
      <w:r>
        <w:rPr>
          <w:spacing w:val="-6"/>
          <w:u w:val="none"/>
        </w:rPr>
        <w:t> </w:t>
      </w:r>
      <w:r>
        <w:rPr>
          <w:u w:val="none"/>
        </w:rPr>
        <w:t>Supplies</w:t>
      </w:r>
      <w:r>
        <w:rPr>
          <w:spacing w:val="-6"/>
          <w:u w:val="none"/>
        </w:rPr>
        <w:t> </w:t>
      </w:r>
      <w:r>
        <w:rPr>
          <w:u w:val="none"/>
        </w:rPr>
        <w:t>in</w:t>
      </w:r>
      <w:r>
        <w:rPr>
          <w:spacing w:val="-1"/>
          <w:u w:val="none"/>
        </w:rPr>
        <w:t> </w:t>
      </w:r>
      <w:r>
        <w:rPr>
          <w:u w:val="none"/>
        </w:rPr>
        <w:t>Medicare</w:t>
      </w:r>
      <w:r>
        <w:rPr>
          <w:spacing w:val="-7"/>
          <w:u w:val="none"/>
        </w:rPr>
        <w:t> </w:t>
      </w:r>
      <w:r>
        <w:rPr>
          <w:u w:val="none"/>
        </w:rPr>
        <w:t>Competitive Bidding Pushes the Limits of CMS’s Legal Authority</w:t>
      </w:r>
    </w:p>
    <w:p>
      <w:pPr>
        <w:pStyle w:val="BodyText"/>
        <w:ind w:left="0"/>
        <w:rPr>
          <w:b/>
        </w:rPr>
      </w:pPr>
    </w:p>
    <w:p>
      <w:pPr>
        <w:pStyle w:val="BodyText"/>
      </w:pPr>
      <w:r>
        <w:rPr/>
        <w:t>In</w:t>
      </w:r>
      <w:r>
        <w:rPr>
          <w:spacing w:val="-3"/>
        </w:rPr>
        <w:t> </w:t>
      </w:r>
      <w:r>
        <w:rPr/>
        <w:t>its</w:t>
      </w:r>
      <w:r>
        <w:rPr>
          <w:spacing w:val="-1"/>
        </w:rPr>
        <w:t> </w:t>
      </w:r>
      <w:r>
        <w:rPr/>
        <w:t>proposed</w:t>
      </w:r>
      <w:r>
        <w:rPr>
          <w:spacing w:val="1"/>
        </w:rPr>
        <w:t> </w:t>
      </w:r>
      <w:r>
        <w:rPr/>
        <w:t>rule,</w:t>
      </w:r>
      <w:r>
        <w:rPr>
          <w:spacing w:val="-1"/>
        </w:rPr>
        <w:t> </w:t>
      </w:r>
      <w:r>
        <w:rPr/>
        <w:t>CMS</w:t>
      </w:r>
      <w:r>
        <w:rPr>
          <w:spacing w:val="-1"/>
        </w:rPr>
        <w:t> </w:t>
      </w:r>
      <w:r>
        <w:rPr/>
        <w:t>seeks</w:t>
      </w:r>
      <w:r>
        <w:rPr>
          <w:spacing w:val="-1"/>
        </w:rPr>
        <w:t> </w:t>
      </w:r>
      <w:r>
        <w:rPr/>
        <w:t>to</w:t>
      </w:r>
      <w:r>
        <w:rPr>
          <w:spacing w:val="-1"/>
        </w:rPr>
        <w:t> </w:t>
      </w:r>
      <w:r>
        <w:rPr/>
        <w:t>broaden</w:t>
      </w:r>
      <w:r>
        <w:rPr>
          <w:spacing w:val="-1"/>
        </w:rPr>
        <w:t> </w:t>
      </w:r>
      <w:r>
        <w:rPr/>
        <w:t>the</w:t>
      </w:r>
      <w:r>
        <w:rPr>
          <w:spacing w:val="-1"/>
        </w:rPr>
        <w:t> </w:t>
      </w:r>
      <w:r>
        <w:rPr/>
        <w:t>definition</w:t>
      </w:r>
      <w:r>
        <w:rPr>
          <w:spacing w:val="-1"/>
        </w:rPr>
        <w:t> </w:t>
      </w:r>
      <w:r>
        <w:rPr/>
        <w:t>of</w:t>
      </w:r>
      <w:r>
        <w:rPr>
          <w:spacing w:val="-2"/>
        </w:rPr>
        <w:t> </w:t>
      </w:r>
      <w:r>
        <w:rPr/>
        <w:t>items</w:t>
      </w:r>
      <w:r>
        <w:rPr>
          <w:spacing w:val="-1"/>
        </w:rPr>
        <w:t> </w:t>
      </w:r>
      <w:r>
        <w:rPr/>
        <w:t>subject</w:t>
      </w:r>
      <w:r>
        <w:rPr>
          <w:spacing w:val="-1"/>
        </w:rPr>
        <w:t> </w:t>
      </w:r>
      <w:r>
        <w:rPr/>
        <w:t>to</w:t>
      </w:r>
      <w:r>
        <w:rPr>
          <w:spacing w:val="-1"/>
        </w:rPr>
        <w:t> </w:t>
      </w:r>
      <w:r>
        <w:rPr/>
        <w:t>the </w:t>
      </w:r>
      <w:r>
        <w:rPr>
          <w:spacing w:val="-2"/>
        </w:rPr>
        <w:t>Medicare</w:t>
      </w:r>
    </w:p>
    <w:p>
      <w:pPr>
        <w:pStyle w:val="BodyText"/>
      </w:pPr>
      <w:r>
        <w:rPr/>
        <w:t>competitive acquisition program (“competitive bidding”) to include ostomy, tracheostomy, and urological</w:t>
      </w:r>
      <w:r>
        <w:rPr>
          <w:spacing w:val="-4"/>
        </w:rPr>
        <w:t> </w:t>
      </w:r>
      <w:r>
        <w:rPr/>
        <w:t>supplies.</w:t>
      </w:r>
      <w:r>
        <w:rPr>
          <w:spacing w:val="40"/>
        </w:rPr>
        <w:t> </w:t>
      </w:r>
      <w:r>
        <w:rPr/>
        <w:t>However,</w:t>
      </w:r>
      <w:r>
        <w:rPr>
          <w:spacing w:val="-4"/>
        </w:rPr>
        <w:t> </w:t>
      </w:r>
      <w:r>
        <w:rPr/>
        <w:t>pursuant</w:t>
      </w:r>
      <w:r>
        <w:rPr>
          <w:spacing w:val="-4"/>
        </w:rPr>
        <w:t> </w:t>
      </w:r>
      <w:r>
        <w:rPr/>
        <w:t>to</w:t>
      </w:r>
      <w:r>
        <w:rPr>
          <w:spacing w:val="-4"/>
        </w:rPr>
        <w:t> </w:t>
      </w:r>
      <w:r>
        <w:rPr/>
        <w:t>section</w:t>
      </w:r>
      <w:r>
        <w:rPr>
          <w:spacing w:val="-4"/>
        </w:rPr>
        <w:t> </w:t>
      </w:r>
      <w:r>
        <w:rPr/>
        <w:t>1847(a)(2)</w:t>
      </w:r>
      <w:r>
        <w:rPr>
          <w:spacing w:val="-4"/>
        </w:rPr>
        <w:t> </w:t>
      </w:r>
      <w:r>
        <w:rPr/>
        <w:t>of</w:t>
      </w:r>
      <w:r>
        <w:rPr>
          <w:spacing w:val="-6"/>
        </w:rPr>
        <w:t> </w:t>
      </w:r>
      <w:r>
        <w:rPr/>
        <w:t>the</w:t>
      </w:r>
      <w:r>
        <w:rPr>
          <w:spacing w:val="-4"/>
        </w:rPr>
        <w:t> </w:t>
      </w:r>
      <w:r>
        <w:rPr/>
        <w:t>Social</w:t>
      </w:r>
      <w:r>
        <w:rPr>
          <w:spacing w:val="-4"/>
        </w:rPr>
        <w:t> </w:t>
      </w:r>
      <w:r>
        <w:rPr/>
        <w:t>Security</w:t>
      </w:r>
      <w:r>
        <w:rPr>
          <w:spacing w:val="-4"/>
        </w:rPr>
        <w:t> </w:t>
      </w:r>
      <w:r>
        <w:rPr/>
        <w:t>Act</w:t>
      </w:r>
      <w:r>
        <w:rPr>
          <w:spacing w:val="-4"/>
        </w:rPr>
        <w:t> </w:t>
      </w:r>
      <w:r>
        <w:rPr/>
        <w:t>(“Act”), Congress</w:t>
      </w:r>
      <w:r>
        <w:rPr>
          <w:spacing w:val="-1"/>
        </w:rPr>
        <w:t> </w:t>
      </w:r>
      <w:r>
        <w:rPr/>
        <w:t>intentionally</w:t>
      </w:r>
      <w:r>
        <w:rPr>
          <w:spacing w:val="-1"/>
        </w:rPr>
        <w:t> </w:t>
      </w:r>
      <w:r>
        <w:rPr/>
        <w:t>limited</w:t>
      </w:r>
      <w:r>
        <w:rPr>
          <w:spacing w:val="-1"/>
        </w:rPr>
        <w:t> </w:t>
      </w:r>
      <w:r>
        <w:rPr/>
        <w:t>the</w:t>
      </w:r>
      <w:r>
        <w:rPr>
          <w:spacing w:val="-1"/>
        </w:rPr>
        <w:t> </w:t>
      </w:r>
      <w:r>
        <w:rPr/>
        <w:t>scope</w:t>
      </w:r>
      <w:r>
        <w:rPr>
          <w:spacing w:val="-2"/>
        </w:rPr>
        <w:t> </w:t>
      </w:r>
      <w:r>
        <w:rPr/>
        <w:t>of</w:t>
      </w:r>
      <w:r>
        <w:rPr>
          <w:spacing w:val="-1"/>
        </w:rPr>
        <w:t> </w:t>
      </w:r>
      <w:r>
        <w:rPr/>
        <w:t>the</w:t>
      </w:r>
      <w:r>
        <w:rPr>
          <w:spacing w:val="-2"/>
        </w:rPr>
        <w:t> </w:t>
      </w:r>
      <w:r>
        <w:rPr/>
        <w:t>DMEPOS</w:t>
      </w:r>
      <w:r>
        <w:rPr>
          <w:spacing w:val="-1"/>
        </w:rPr>
        <w:t> </w:t>
      </w:r>
      <w:r>
        <w:rPr/>
        <w:t>CPB</w:t>
      </w:r>
      <w:r>
        <w:rPr>
          <w:spacing w:val="-3"/>
        </w:rPr>
        <w:t> </w:t>
      </w:r>
      <w:r>
        <w:rPr/>
        <w:t>to</w:t>
      </w:r>
      <w:r>
        <w:rPr>
          <w:spacing w:val="-1"/>
        </w:rPr>
        <w:t> </w:t>
      </w:r>
      <w:r>
        <w:rPr/>
        <w:t>only three</w:t>
      </w:r>
      <w:r>
        <w:rPr>
          <w:spacing w:val="-2"/>
        </w:rPr>
        <w:t> </w:t>
      </w:r>
      <w:r>
        <w:rPr/>
        <w:t>categories</w:t>
      </w:r>
      <w:r>
        <w:rPr>
          <w:spacing w:val="-1"/>
        </w:rPr>
        <w:t> </w:t>
      </w:r>
      <w:r>
        <w:rPr/>
        <w:t>of</w:t>
      </w:r>
      <w:r>
        <w:rPr>
          <w:spacing w:val="-1"/>
        </w:rPr>
        <w:t> </w:t>
      </w:r>
      <w:r>
        <w:rPr>
          <w:spacing w:val="-2"/>
        </w:rPr>
        <w:t>items:</w:t>
      </w:r>
    </w:p>
    <w:p>
      <w:pPr>
        <w:pStyle w:val="BodyText"/>
        <w:ind w:left="0"/>
        <w:rPr>
          <w:sz w:val="22"/>
        </w:rPr>
      </w:pPr>
    </w:p>
    <w:p>
      <w:pPr>
        <w:pStyle w:val="BodyText"/>
        <w:ind w:left="0"/>
        <w:rPr>
          <w:sz w:val="22"/>
        </w:rPr>
      </w:pPr>
    </w:p>
    <w:p>
      <w:pPr>
        <w:pStyle w:val="BodyText"/>
        <w:spacing w:before="127"/>
        <w:ind w:left="0"/>
        <w:rPr>
          <w:sz w:val="22"/>
        </w:rPr>
      </w:pPr>
    </w:p>
    <w:p>
      <w:pPr>
        <w:spacing w:line="285" w:lineRule="exact" w:before="0"/>
        <w:ind w:left="2" w:right="1" w:firstLine="0"/>
        <w:jc w:val="center"/>
        <w:rPr>
          <w:rFonts w:ascii="Palatino Linotype" w:hAnsi="Palatino Linotype"/>
          <w:sz w:val="22"/>
        </w:rPr>
      </w:pPr>
      <w:r>
        <w:rPr>
          <w:rFonts w:ascii="Palatino Linotype" w:hAnsi="Palatino Linotype"/>
          <w:color w:val="00009E"/>
          <w:sz w:val="22"/>
        </w:rPr>
        <w:t>1250</w:t>
      </w:r>
      <w:r>
        <w:rPr>
          <w:rFonts w:ascii="Palatino Linotype" w:hAnsi="Palatino Linotype"/>
          <w:color w:val="00009E"/>
          <w:spacing w:val="-4"/>
          <w:sz w:val="22"/>
        </w:rPr>
        <w:t> </w:t>
      </w:r>
      <w:r>
        <w:rPr>
          <w:rFonts w:ascii="Palatino Linotype" w:hAnsi="Palatino Linotype"/>
          <w:color w:val="00009E"/>
          <w:sz w:val="22"/>
        </w:rPr>
        <w:t>Connecticut</w:t>
      </w:r>
      <w:r>
        <w:rPr>
          <w:rFonts w:ascii="Palatino Linotype" w:hAnsi="Palatino Linotype"/>
          <w:color w:val="00009E"/>
          <w:spacing w:val="-6"/>
          <w:sz w:val="22"/>
        </w:rPr>
        <w:t> </w:t>
      </w:r>
      <w:r>
        <w:rPr>
          <w:rFonts w:ascii="Palatino Linotype" w:hAnsi="Palatino Linotype"/>
          <w:color w:val="00009E"/>
          <w:sz w:val="22"/>
        </w:rPr>
        <w:t>Ave.</w:t>
      </w:r>
      <w:r>
        <w:rPr>
          <w:rFonts w:ascii="Palatino Linotype" w:hAnsi="Palatino Linotype"/>
          <w:color w:val="00009E"/>
          <w:spacing w:val="-3"/>
          <w:sz w:val="22"/>
        </w:rPr>
        <w:t> </w:t>
      </w:r>
      <w:r>
        <w:rPr>
          <w:rFonts w:ascii="Palatino Linotype" w:hAnsi="Palatino Linotype"/>
          <w:color w:val="00009E"/>
          <w:sz w:val="22"/>
        </w:rPr>
        <w:t>NW,</w:t>
      </w:r>
      <w:r>
        <w:rPr>
          <w:rFonts w:ascii="Palatino Linotype" w:hAnsi="Palatino Linotype"/>
          <w:color w:val="00009E"/>
          <w:spacing w:val="-4"/>
          <w:sz w:val="22"/>
        </w:rPr>
        <w:t> </w:t>
      </w:r>
      <w:r>
        <w:rPr>
          <w:rFonts w:ascii="Palatino Linotype" w:hAnsi="Palatino Linotype"/>
          <w:color w:val="00009E"/>
          <w:sz w:val="22"/>
        </w:rPr>
        <w:t>8</w:t>
      </w:r>
      <w:r>
        <w:rPr>
          <w:rFonts w:ascii="Palatino Linotype" w:hAnsi="Palatino Linotype"/>
          <w:color w:val="00009E"/>
          <w:position w:val="5"/>
          <w:sz w:val="14"/>
        </w:rPr>
        <w:t>th</w:t>
      </w:r>
      <w:r>
        <w:rPr>
          <w:rFonts w:ascii="Palatino Linotype" w:hAnsi="Palatino Linotype"/>
          <w:color w:val="00009E"/>
          <w:spacing w:val="17"/>
          <w:position w:val="5"/>
          <w:sz w:val="14"/>
        </w:rPr>
        <w:t> </w:t>
      </w:r>
      <w:r>
        <w:rPr>
          <w:rFonts w:ascii="Palatino Linotype" w:hAnsi="Palatino Linotype"/>
          <w:color w:val="00009E"/>
          <w:sz w:val="22"/>
        </w:rPr>
        <w:t>Floor</w:t>
      </w:r>
      <w:r>
        <w:rPr>
          <w:rFonts w:ascii="Palatino Linotype" w:hAnsi="Palatino Linotype"/>
          <w:color w:val="00009E"/>
          <w:spacing w:val="-4"/>
          <w:sz w:val="22"/>
        </w:rPr>
        <w:t> </w:t>
      </w:r>
      <w:r>
        <w:rPr>
          <w:rFonts w:ascii="Palatino Linotype" w:hAnsi="Palatino Linotype"/>
          <w:color w:val="00009E"/>
          <w:sz w:val="22"/>
        </w:rPr>
        <w:t>•</w:t>
      </w:r>
      <w:r>
        <w:rPr>
          <w:rFonts w:ascii="Palatino Linotype" w:hAnsi="Palatino Linotype"/>
          <w:color w:val="00009E"/>
          <w:spacing w:val="-5"/>
          <w:sz w:val="22"/>
        </w:rPr>
        <w:t> </w:t>
      </w:r>
      <w:r>
        <w:rPr>
          <w:rFonts w:ascii="Palatino Linotype" w:hAnsi="Palatino Linotype"/>
          <w:color w:val="00009E"/>
          <w:sz w:val="22"/>
        </w:rPr>
        <w:t>Washington,</w:t>
      </w:r>
      <w:r>
        <w:rPr>
          <w:rFonts w:ascii="Palatino Linotype" w:hAnsi="Palatino Linotype"/>
          <w:color w:val="00009E"/>
          <w:spacing w:val="-4"/>
          <w:sz w:val="22"/>
        </w:rPr>
        <w:t> </w:t>
      </w:r>
      <w:r>
        <w:rPr>
          <w:rFonts w:ascii="Palatino Linotype" w:hAnsi="Palatino Linotype"/>
          <w:color w:val="00009E"/>
          <w:sz w:val="22"/>
        </w:rPr>
        <w:t>DC</w:t>
      </w:r>
      <w:r>
        <w:rPr>
          <w:rFonts w:ascii="Palatino Linotype" w:hAnsi="Palatino Linotype"/>
          <w:color w:val="00009E"/>
          <w:spacing w:val="-4"/>
          <w:sz w:val="22"/>
        </w:rPr>
        <w:t> </w:t>
      </w:r>
      <w:r>
        <w:rPr>
          <w:rFonts w:ascii="Palatino Linotype" w:hAnsi="Palatino Linotype"/>
          <w:color w:val="00009E"/>
          <w:sz w:val="22"/>
        </w:rPr>
        <w:t>20036</w:t>
      </w:r>
      <w:r>
        <w:rPr>
          <w:rFonts w:ascii="Palatino Linotype" w:hAnsi="Palatino Linotype"/>
          <w:color w:val="00009E"/>
          <w:spacing w:val="-3"/>
          <w:sz w:val="22"/>
        </w:rPr>
        <w:t> </w:t>
      </w:r>
      <w:r>
        <w:rPr>
          <w:rFonts w:ascii="Palatino Linotype" w:hAnsi="Palatino Linotype"/>
          <w:color w:val="00009E"/>
          <w:sz w:val="22"/>
        </w:rPr>
        <w:t>•</w:t>
      </w:r>
      <w:r>
        <w:rPr>
          <w:rFonts w:ascii="Palatino Linotype" w:hAnsi="Palatino Linotype"/>
          <w:color w:val="00009E"/>
          <w:spacing w:val="-5"/>
          <w:sz w:val="22"/>
        </w:rPr>
        <w:t> </w:t>
      </w:r>
      <w:hyperlink r:id="rId6">
        <w:r>
          <w:rPr>
            <w:rFonts w:ascii="Palatino Linotype" w:hAnsi="Palatino Linotype"/>
            <w:color w:val="00009E"/>
            <w:sz w:val="22"/>
          </w:rPr>
          <w:t>www.itemcoalition.org</w:t>
        </w:r>
      </w:hyperlink>
      <w:r>
        <w:rPr>
          <w:rFonts w:ascii="Palatino Linotype" w:hAnsi="Palatino Linotype"/>
          <w:color w:val="00009E"/>
          <w:spacing w:val="-4"/>
          <w:sz w:val="22"/>
        </w:rPr>
        <w:t> </w:t>
      </w:r>
      <w:r>
        <w:rPr>
          <w:rFonts w:ascii="Palatino Linotype" w:hAnsi="Palatino Linotype"/>
          <w:color w:val="00009E"/>
          <w:spacing w:val="-10"/>
          <w:sz w:val="22"/>
        </w:rPr>
        <w:t>•</w:t>
      </w:r>
    </w:p>
    <w:p>
      <w:pPr>
        <w:spacing w:line="285" w:lineRule="exact" w:before="0"/>
        <w:ind w:left="2" w:right="0" w:firstLine="0"/>
        <w:jc w:val="center"/>
        <w:rPr>
          <w:rFonts w:ascii="Palatino Linotype"/>
          <w:sz w:val="22"/>
        </w:rPr>
      </w:pPr>
      <w:r>
        <w:rPr>
          <w:rFonts w:ascii="Palatino Linotype"/>
          <w:color w:val="00009E"/>
          <w:spacing w:val="-2"/>
          <w:sz w:val="22"/>
        </w:rPr>
        <w:t>202-466-</w:t>
      </w:r>
      <w:r>
        <w:rPr>
          <w:rFonts w:ascii="Palatino Linotype"/>
          <w:color w:val="00009E"/>
          <w:spacing w:val="-4"/>
          <w:sz w:val="22"/>
        </w:rPr>
        <w:t>6550</w:t>
      </w:r>
    </w:p>
    <w:p>
      <w:pPr>
        <w:spacing w:after="0" w:line="285" w:lineRule="exact"/>
        <w:jc w:val="center"/>
        <w:rPr>
          <w:rFonts w:ascii="Palatino Linotype"/>
          <w:sz w:val="22"/>
        </w:rPr>
        <w:sectPr>
          <w:type w:val="continuous"/>
          <w:pgSz w:w="12240" w:h="15840"/>
          <w:pgMar w:top="440" w:bottom="280" w:left="1340" w:right="1340"/>
        </w:sectPr>
      </w:pPr>
    </w:p>
    <w:p>
      <w:pPr>
        <w:pStyle w:val="ListParagraph"/>
        <w:numPr>
          <w:ilvl w:val="1"/>
          <w:numId w:val="1"/>
        </w:numPr>
        <w:tabs>
          <w:tab w:pos="1157" w:val="left" w:leader="none"/>
        </w:tabs>
        <w:spacing w:line="240" w:lineRule="auto" w:before="79" w:after="0"/>
        <w:ind w:left="1157" w:right="0" w:hanging="337"/>
        <w:jc w:val="left"/>
        <w:rPr>
          <w:sz w:val="24"/>
        </w:rPr>
      </w:pPr>
      <w:r>
        <w:rPr>
          <w:sz w:val="24"/>
        </w:rPr>
        <w:t>durable</w:t>
      </w:r>
      <w:r>
        <w:rPr>
          <w:spacing w:val="-1"/>
          <w:sz w:val="24"/>
        </w:rPr>
        <w:t> </w:t>
      </w:r>
      <w:r>
        <w:rPr>
          <w:sz w:val="24"/>
        </w:rPr>
        <w:t>medical equipment and</w:t>
      </w:r>
      <w:r>
        <w:rPr>
          <w:spacing w:val="-1"/>
          <w:sz w:val="24"/>
        </w:rPr>
        <w:t> </w:t>
      </w:r>
      <w:r>
        <w:rPr>
          <w:sz w:val="24"/>
        </w:rPr>
        <w:t>medical supplies used</w:t>
      </w:r>
      <w:r>
        <w:rPr>
          <w:spacing w:val="-1"/>
          <w:sz w:val="24"/>
        </w:rPr>
        <w:t> </w:t>
      </w:r>
      <w:r>
        <w:rPr>
          <w:sz w:val="24"/>
        </w:rPr>
        <w:t>in conjunction with </w:t>
      </w:r>
      <w:r>
        <w:rPr>
          <w:spacing w:val="-4"/>
          <w:sz w:val="24"/>
        </w:rPr>
        <w:t>DME;</w:t>
      </w:r>
    </w:p>
    <w:p>
      <w:pPr>
        <w:pStyle w:val="ListParagraph"/>
        <w:numPr>
          <w:ilvl w:val="1"/>
          <w:numId w:val="1"/>
        </w:numPr>
        <w:tabs>
          <w:tab w:pos="1157" w:val="left" w:leader="none"/>
        </w:tabs>
        <w:spacing w:line="240" w:lineRule="auto" w:before="0" w:after="0"/>
        <w:ind w:left="1157" w:right="0" w:hanging="337"/>
        <w:jc w:val="left"/>
        <w:rPr>
          <w:sz w:val="24"/>
        </w:rPr>
      </w:pPr>
      <w:r>
        <w:rPr>
          <w:sz w:val="24"/>
        </w:rPr>
        <w:t>enteral</w:t>
      </w:r>
      <w:r>
        <w:rPr>
          <w:spacing w:val="-3"/>
          <w:sz w:val="24"/>
        </w:rPr>
        <w:t> </w:t>
      </w:r>
      <w:r>
        <w:rPr>
          <w:sz w:val="24"/>
        </w:rPr>
        <w:t>nutrients,</w:t>
      </w:r>
      <w:r>
        <w:rPr>
          <w:spacing w:val="-1"/>
          <w:sz w:val="24"/>
        </w:rPr>
        <w:t> </w:t>
      </w:r>
      <w:r>
        <w:rPr>
          <w:sz w:val="24"/>
        </w:rPr>
        <w:t>equipment, and</w:t>
      </w:r>
      <w:r>
        <w:rPr>
          <w:spacing w:val="-1"/>
          <w:sz w:val="24"/>
        </w:rPr>
        <w:t> </w:t>
      </w:r>
      <w:r>
        <w:rPr>
          <w:sz w:val="24"/>
        </w:rPr>
        <w:t>supplies; </w:t>
      </w:r>
      <w:r>
        <w:rPr>
          <w:spacing w:val="-5"/>
          <w:sz w:val="24"/>
        </w:rPr>
        <w:t>and</w:t>
      </w:r>
    </w:p>
    <w:p>
      <w:pPr>
        <w:pStyle w:val="ListParagraph"/>
        <w:numPr>
          <w:ilvl w:val="1"/>
          <w:numId w:val="1"/>
        </w:numPr>
        <w:tabs>
          <w:tab w:pos="1157" w:val="left" w:leader="none"/>
        </w:tabs>
        <w:spacing w:line="240" w:lineRule="auto" w:before="0" w:after="0"/>
        <w:ind w:left="1157" w:right="0" w:hanging="337"/>
        <w:jc w:val="left"/>
        <w:rPr>
          <w:sz w:val="24"/>
        </w:rPr>
      </w:pPr>
      <w:r>
        <w:rPr>
          <w:sz w:val="24"/>
        </w:rPr>
        <w:t>off-the-shelf</w:t>
      </w:r>
      <w:r>
        <w:rPr>
          <w:spacing w:val="-1"/>
          <w:sz w:val="24"/>
        </w:rPr>
        <w:t> </w:t>
      </w:r>
      <w:r>
        <w:rPr>
          <w:sz w:val="24"/>
        </w:rPr>
        <w:t>orthotics.</w:t>
      </w:r>
      <w:r>
        <w:rPr>
          <w:spacing w:val="59"/>
          <w:sz w:val="24"/>
        </w:rPr>
        <w:t> </w:t>
      </w:r>
      <w:r>
        <w:rPr>
          <w:sz w:val="24"/>
        </w:rPr>
        <w:t>42</w:t>
      </w:r>
      <w:r>
        <w:rPr>
          <w:spacing w:val="-1"/>
          <w:sz w:val="24"/>
        </w:rPr>
        <w:t> </w:t>
      </w:r>
      <w:r>
        <w:rPr>
          <w:sz w:val="24"/>
        </w:rPr>
        <w:t>U.S.C. </w:t>
      </w:r>
      <w:r>
        <w:rPr>
          <w:spacing w:val="-2"/>
          <w:sz w:val="24"/>
        </w:rPr>
        <w:t>§1395w–3(a)(2).</w:t>
      </w:r>
    </w:p>
    <w:p>
      <w:pPr>
        <w:pStyle w:val="BodyText"/>
        <w:ind w:left="0"/>
      </w:pPr>
    </w:p>
    <w:p>
      <w:pPr>
        <w:pStyle w:val="BodyText"/>
        <w:ind w:right="260"/>
      </w:pPr>
      <w:r>
        <w:rPr/>
        <w:t>The</w:t>
      </w:r>
      <w:r>
        <w:rPr>
          <w:spacing w:val="-5"/>
        </w:rPr>
        <w:t> </w:t>
      </w:r>
      <w:r>
        <w:rPr/>
        <w:t>Act</w:t>
      </w:r>
      <w:r>
        <w:rPr>
          <w:spacing w:val="-3"/>
        </w:rPr>
        <w:t> </w:t>
      </w:r>
      <w:r>
        <w:rPr/>
        <w:t>does</w:t>
      </w:r>
      <w:r>
        <w:rPr>
          <w:spacing w:val="-4"/>
        </w:rPr>
        <w:t> </w:t>
      </w:r>
      <w:r>
        <w:rPr/>
        <w:t>not</w:t>
      </w:r>
      <w:r>
        <w:rPr>
          <w:spacing w:val="-3"/>
        </w:rPr>
        <w:t> </w:t>
      </w:r>
      <w:r>
        <w:rPr/>
        <w:t>authorize</w:t>
      </w:r>
      <w:r>
        <w:rPr>
          <w:spacing w:val="-4"/>
        </w:rPr>
        <w:t> </w:t>
      </w:r>
      <w:r>
        <w:rPr/>
        <w:t>CMS</w:t>
      </w:r>
      <w:r>
        <w:rPr>
          <w:spacing w:val="-3"/>
        </w:rPr>
        <w:t> </w:t>
      </w:r>
      <w:r>
        <w:rPr/>
        <w:t>to</w:t>
      </w:r>
      <w:r>
        <w:rPr>
          <w:spacing w:val="-3"/>
        </w:rPr>
        <w:t> </w:t>
      </w:r>
      <w:r>
        <w:rPr/>
        <w:t>competitively</w:t>
      </w:r>
      <w:r>
        <w:rPr>
          <w:spacing w:val="-3"/>
        </w:rPr>
        <w:t> </w:t>
      </w:r>
      <w:r>
        <w:rPr/>
        <w:t>bid</w:t>
      </w:r>
      <w:r>
        <w:rPr>
          <w:spacing w:val="-3"/>
        </w:rPr>
        <w:t> </w:t>
      </w:r>
      <w:r>
        <w:rPr/>
        <w:t>“prosthetic</w:t>
      </w:r>
      <w:r>
        <w:rPr>
          <w:spacing w:val="-4"/>
        </w:rPr>
        <w:t> </w:t>
      </w:r>
      <w:r>
        <w:rPr/>
        <w:t>devices”—a</w:t>
      </w:r>
      <w:r>
        <w:rPr>
          <w:spacing w:val="-4"/>
        </w:rPr>
        <w:t> </w:t>
      </w:r>
      <w:r>
        <w:rPr/>
        <w:t>benefit</w:t>
      </w:r>
      <w:r>
        <w:rPr>
          <w:spacing w:val="-3"/>
        </w:rPr>
        <w:t> </w:t>
      </w:r>
      <w:r>
        <w:rPr/>
        <w:t>category that is separate and distinct from DME.</w:t>
      </w:r>
      <w:r>
        <w:rPr>
          <w:spacing w:val="40"/>
        </w:rPr>
        <w:t> </w:t>
      </w:r>
      <w:r>
        <w:rPr>
          <w:i/>
        </w:rPr>
        <w:t>Id</w:t>
      </w:r>
      <w:r>
        <w:rPr/>
        <w:t>. §1395x(s)(8).</w:t>
      </w:r>
      <w:r>
        <w:rPr>
          <w:spacing w:val="40"/>
        </w:rPr>
        <w:t> </w:t>
      </w:r>
      <w:r>
        <w:rPr/>
        <w:t>Medicare defines a “prosthetic</w:t>
      </w:r>
    </w:p>
    <w:p>
      <w:pPr>
        <w:pStyle w:val="BodyText"/>
        <w:ind w:right="159"/>
      </w:pPr>
      <w:r>
        <w:rPr/>
        <w:t>device”</w:t>
      </w:r>
      <w:r>
        <w:rPr>
          <w:spacing w:val="-2"/>
        </w:rPr>
        <w:t> </w:t>
      </w:r>
      <w:r>
        <w:rPr/>
        <w:t>as</w:t>
      </w:r>
      <w:r>
        <w:rPr>
          <w:spacing w:val="-3"/>
        </w:rPr>
        <w:t> </w:t>
      </w:r>
      <w:r>
        <w:rPr/>
        <w:t>a</w:t>
      </w:r>
      <w:r>
        <w:rPr>
          <w:spacing w:val="-3"/>
        </w:rPr>
        <w:t> </w:t>
      </w:r>
      <w:r>
        <w:rPr/>
        <w:t>device</w:t>
      </w:r>
      <w:r>
        <w:rPr>
          <w:spacing w:val="-3"/>
        </w:rPr>
        <w:t> </w:t>
      </w:r>
      <w:r>
        <w:rPr/>
        <w:t>that</w:t>
      </w:r>
      <w:r>
        <w:rPr>
          <w:spacing w:val="-3"/>
        </w:rPr>
        <w:t> </w:t>
      </w:r>
      <w:r>
        <w:rPr/>
        <w:t>replaces</w:t>
      </w:r>
      <w:r>
        <w:rPr>
          <w:spacing w:val="-1"/>
        </w:rPr>
        <w:t> </w:t>
      </w:r>
      <w:r>
        <w:rPr/>
        <w:t>all</w:t>
      </w:r>
      <w:r>
        <w:rPr>
          <w:spacing w:val="-3"/>
        </w:rPr>
        <w:t> </w:t>
      </w:r>
      <w:r>
        <w:rPr/>
        <w:t>or</w:t>
      </w:r>
      <w:r>
        <w:rPr>
          <w:spacing w:val="-3"/>
        </w:rPr>
        <w:t> </w:t>
      </w:r>
      <w:r>
        <w:rPr/>
        <w:t>part</w:t>
      </w:r>
      <w:r>
        <w:rPr>
          <w:spacing w:val="-3"/>
        </w:rPr>
        <w:t> </w:t>
      </w:r>
      <w:r>
        <w:rPr/>
        <w:t>of</w:t>
      </w:r>
      <w:r>
        <w:rPr>
          <w:spacing w:val="-2"/>
        </w:rPr>
        <w:t> </w:t>
      </w:r>
      <w:r>
        <w:rPr/>
        <w:t>an</w:t>
      </w:r>
      <w:r>
        <w:rPr>
          <w:spacing w:val="-3"/>
        </w:rPr>
        <w:t> </w:t>
      </w:r>
      <w:r>
        <w:rPr/>
        <w:t>internal</w:t>
      </w:r>
      <w:r>
        <w:rPr>
          <w:spacing w:val="-3"/>
        </w:rPr>
        <w:t> </w:t>
      </w:r>
      <w:r>
        <w:rPr/>
        <w:t>body</w:t>
      </w:r>
      <w:r>
        <w:rPr>
          <w:spacing w:val="-3"/>
        </w:rPr>
        <w:t> </w:t>
      </w:r>
      <w:r>
        <w:rPr/>
        <w:t>organ</w:t>
      </w:r>
      <w:r>
        <w:rPr>
          <w:spacing w:val="-3"/>
        </w:rPr>
        <w:t> </w:t>
      </w:r>
      <w:r>
        <w:rPr/>
        <w:t>or</w:t>
      </w:r>
      <w:r>
        <w:rPr>
          <w:spacing w:val="-3"/>
        </w:rPr>
        <w:t> </w:t>
      </w:r>
      <w:r>
        <w:rPr/>
        <w:t>replaces</w:t>
      </w:r>
      <w:r>
        <w:rPr>
          <w:spacing w:val="-3"/>
        </w:rPr>
        <w:t> </w:t>
      </w:r>
      <w:r>
        <w:rPr/>
        <w:t>all</w:t>
      </w:r>
      <w:r>
        <w:rPr>
          <w:spacing w:val="-3"/>
        </w:rPr>
        <w:t> </w:t>
      </w:r>
      <w:r>
        <w:rPr/>
        <w:t>or</w:t>
      </w:r>
      <w:r>
        <w:rPr>
          <w:spacing w:val="-3"/>
        </w:rPr>
        <w:t> </w:t>
      </w:r>
      <w:r>
        <w:rPr/>
        <w:t>part</w:t>
      </w:r>
      <w:r>
        <w:rPr>
          <w:spacing w:val="-3"/>
        </w:rPr>
        <w:t> </w:t>
      </w:r>
      <w:r>
        <w:rPr/>
        <w:t>of</w:t>
      </w:r>
      <w:r>
        <w:rPr>
          <w:spacing w:val="-3"/>
        </w:rPr>
        <w:t> </w:t>
      </w:r>
      <w:r>
        <w:rPr/>
        <w:t>the function of a permanently inoperative or malfunctioning internal body organ.</w:t>
      </w:r>
      <w:r>
        <w:rPr>
          <w:spacing w:val="40"/>
        </w:rPr>
        <w:t> </w:t>
      </w:r>
      <w:r>
        <w:rPr/>
        <w:t>Medicare Benefit Policy Manual (“MBPM”), Pub. 100-02 Ch. 15, § 120; </w:t>
      </w:r>
      <w:r>
        <w:rPr>
          <w:i/>
        </w:rPr>
        <w:t>see also </w:t>
      </w:r>
      <w:r>
        <w:rPr/>
        <w:t>42 U.S.C. §1395x(s)(8); 42</w:t>
      </w:r>
    </w:p>
    <w:p>
      <w:pPr>
        <w:pStyle w:val="BodyText"/>
      </w:pPr>
      <w:r>
        <w:rPr/>
        <w:t>C.F.R.</w:t>
      </w:r>
      <w:r>
        <w:rPr>
          <w:spacing w:val="-2"/>
        </w:rPr>
        <w:t> §414.202.</w:t>
      </w:r>
    </w:p>
    <w:p>
      <w:pPr>
        <w:pStyle w:val="BodyText"/>
        <w:ind w:left="0"/>
      </w:pPr>
    </w:p>
    <w:p>
      <w:pPr>
        <w:pStyle w:val="BodyText"/>
      </w:pPr>
      <w:r>
        <w:rPr/>
        <w:t>Ostomy,</w:t>
      </w:r>
      <w:r>
        <w:rPr>
          <w:spacing w:val="-3"/>
        </w:rPr>
        <w:t> </w:t>
      </w:r>
      <w:r>
        <w:rPr/>
        <w:t>tracheostomy,</w:t>
      </w:r>
      <w:r>
        <w:rPr>
          <w:spacing w:val="-1"/>
        </w:rPr>
        <w:t> </w:t>
      </w:r>
      <w:r>
        <w:rPr/>
        <w:t>and</w:t>
      </w:r>
      <w:r>
        <w:rPr>
          <w:spacing w:val="-1"/>
        </w:rPr>
        <w:t> </w:t>
      </w:r>
      <w:r>
        <w:rPr/>
        <w:t>urological</w:t>
      </w:r>
      <w:r>
        <w:rPr>
          <w:spacing w:val="-1"/>
        </w:rPr>
        <w:t> </w:t>
      </w:r>
      <w:r>
        <w:rPr/>
        <w:t>supplies</w:t>
      </w:r>
      <w:r>
        <w:rPr>
          <w:spacing w:val="-1"/>
        </w:rPr>
        <w:t> </w:t>
      </w:r>
      <w:r>
        <w:rPr/>
        <w:t>fall within</w:t>
      </w:r>
      <w:r>
        <w:rPr>
          <w:spacing w:val="-1"/>
        </w:rPr>
        <w:t> </w:t>
      </w:r>
      <w:r>
        <w:rPr/>
        <w:t>the</w:t>
      </w:r>
      <w:r>
        <w:rPr>
          <w:spacing w:val="-2"/>
        </w:rPr>
        <w:t> </w:t>
      </w:r>
      <w:r>
        <w:rPr/>
        <w:t>Medicare</w:t>
      </w:r>
      <w:r>
        <w:rPr>
          <w:spacing w:val="-3"/>
        </w:rPr>
        <w:t> </w:t>
      </w:r>
      <w:r>
        <w:rPr/>
        <w:t>benefit</w:t>
      </w:r>
      <w:r>
        <w:rPr>
          <w:spacing w:val="-1"/>
        </w:rPr>
        <w:t> </w:t>
      </w:r>
      <w:r>
        <w:rPr/>
        <w:t>category </w:t>
      </w:r>
      <w:r>
        <w:rPr>
          <w:spacing w:val="-5"/>
        </w:rPr>
        <w:t>of</w:t>
      </w:r>
    </w:p>
    <w:p>
      <w:pPr>
        <w:pStyle w:val="BodyText"/>
        <w:spacing w:before="1"/>
        <w:ind w:right="159"/>
      </w:pPr>
      <w:r>
        <w:rPr/>
        <w:t>“prosthetic devices,” not “DME.”</w:t>
      </w:r>
      <w:r>
        <w:rPr>
          <w:spacing w:val="40"/>
        </w:rPr>
        <w:t> </w:t>
      </w:r>
      <w:r>
        <w:rPr/>
        <w:t>Therefore, in its proposed rule, CMS pushes the limits of its legal</w:t>
      </w:r>
      <w:r>
        <w:rPr>
          <w:spacing w:val="-4"/>
        </w:rPr>
        <w:t> </w:t>
      </w:r>
      <w:r>
        <w:rPr/>
        <w:t>authority</w:t>
      </w:r>
      <w:r>
        <w:rPr>
          <w:spacing w:val="-4"/>
        </w:rPr>
        <w:t> </w:t>
      </w:r>
      <w:r>
        <w:rPr/>
        <w:t>to</w:t>
      </w:r>
      <w:r>
        <w:rPr>
          <w:spacing w:val="-4"/>
        </w:rPr>
        <w:t> </w:t>
      </w:r>
      <w:r>
        <w:rPr/>
        <w:t>competitively</w:t>
      </w:r>
      <w:r>
        <w:rPr>
          <w:spacing w:val="-4"/>
        </w:rPr>
        <w:t> </w:t>
      </w:r>
      <w:r>
        <w:rPr/>
        <w:t>bid</w:t>
      </w:r>
      <w:r>
        <w:rPr>
          <w:spacing w:val="-4"/>
        </w:rPr>
        <w:t> </w:t>
      </w:r>
      <w:r>
        <w:rPr/>
        <w:t>ostomy,</w:t>
      </w:r>
      <w:r>
        <w:rPr>
          <w:spacing w:val="-4"/>
        </w:rPr>
        <w:t> </w:t>
      </w:r>
      <w:r>
        <w:rPr/>
        <w:t>tracheostomy,</w:t>
      </w:r>
      <w:r>
        <w:rPr>
          <w:spacing w:val="-4"/>
        </w:rPr>
        <w:t> </w:t>
      </w:r>
      <w:r>
        <w:rPr/>
        <w:t>and</w:t>
      </w:r>
      <w:r>
        <w:rPr>
          <w:spacing w:val="-4"/>
        </w:rPr>
        <w:t> </w:t>
      </w:r>
      <w:r>
        <w:rPr/>
        <w:t>urological supplies</w:t>
      </w:r>
      <w:r>
        <w:rPr>
          <w:spacing w:val="-4"/>
        </w:rPr>
        <w:t> </w:t>
      </w:r>
      <w:r>
        <w:rPr/>
        <w:t>under</w:t>
      </w:r>
      <w:r>
        <w:rPr>
          <w:spacing w:val="-4"/>
        </w:rPr>
        <w:t> </w:t>
      </w:r>
      <w:r>
        <w:rPr/>
        <w:t>section 1847(a)(2) of the Act.</w:t>
      </w:r>
      <w:r>
        <w:rPr>
          <w:spacing w:val="40"/>
        </w:rPr>
        <w:t> </w:t>
      </w:r>
      <w:r>
        <w:rPr/>
        <w:t>For this reason alone, CMS should reject competitive bidding for this benefit category.</w:t>
      </w:r>
    </w:p>
    <w:p>
      <w:pPr>
        <w:pStyle w:val="BodyText"/>
        <w:ind w:left="0"/>
      </w:pPr>
    </w:p>
    <w:p>
      <w:pPr>
        <w:pStyle w:val="Heading1"/>
        <w:numPr>
          <w:ilvl w:val="0"/>
          <w:numId w:val="1"/>
        </w:numPr>
        <w:tabs>
          <w:tab w:pos="820" w:val="left" w:leader="none"/>
        </w:tabs>
        <w:spacing w:line="240" w:lineRule="auto" w:before="0" w:after="0"/>
        <w:ind w:left="820" w:right="0" w:hanging="720"/>
        <w:jc w:val="left"/>
        <w:rPr>
          <w:u w:val="none"/>
        </w:rPr>
      </w:pPr>
      <w:r>
        <w:rPr>
          <w:u w:val="single"/>
        </w:rPr>
        <w:t>Patient</w:t>
      </w:r>
      <w:r>
        <w:rPr>
          <w:spacing w:val="-1"/>
          <w:u w:val="single"/>
        </w:rPr>
        <w:t> </w:t>
      </w:r>
      <w:r>
        <w:rPr>
          <w:u w:val="single"/>
        </w:rPr>
        <w:t>Harm and</w:t>
      </w:r>
      <w:r>
        <w:rPr>
          <w:spacing w:val="-1"/>
          <w:u w:val="single"/>
        </w:rPr>
        <w:t> </w:t>
      </w:r>
      <w:r>
        <w:rPr>
          <w:u w:val="single"/>
        </w:rPr>
        <w:t>Access</w:t>
      </w:r>
      <w:r>
        <w:rPr>
          <w:spacing w:val="-1"/>
          <w:u w:val="single"/>
        </w:rPr>
        <w:t> </w:t>
      </w:r>
      <w:r>
        <w:rPr>
          <w:spacing w:val="-2"/>
          <w:u w:val="single"/>
        </w:rPr>
        <w:t>Risks</w:t>
      </w:r>
    </w:p>
    <w:p>
      <w:pPr>
        <w:pStyle w:val="BodyText"/>
        <w:ind w:left="0"/>
        <w:rPr>
          <w:b/>
        </w:rPr>
      </w:pPr>
    </w:p>
    <w:p>
      <w:pPr>
        <w:pStyle w:val="BodyText"/>
        <w:ind w:right="260"/>
      </w:pPr>
      <w:r>
        <w:rPr/>
        <w:t>Congress established the Medicare competitive bidding program to reduce expenditures on certain</w:t>
      </w:r>
      <w:r>
        <w:rPr>
          <w:spacing w:val="-4"/>
        </w:rPr>
        <w:t> </w:t>
      </w:r>
      <w:r>
        <w:rPr/>
        <w:t>devices</w:t>
      </w:r>
      <w:r>
        <w:rPr>
          <w:spacing w:val="-4"/>
        </w:rPr>
        <w:t> </w:t>
      </w:r>
      <w:r>
        <w:rPr/>
        <w:t>that</w:t>
      </w:r>
      <w:r>
        <w:rPr>
          <w:spacing w:val="-4"/>
        </w:rPr>
        <w:t> </w:t>
      </w:r>
      <w:r>
        <w:rPr/>
        <w:t>are</w:t>
      </w:r>
      <w:r>
        <w:rPr>
          <w:spacing w:val="-6"/>
        </w:rPr>
        <w:t> </w:t>
      </w:r>
      <w:r>
        <w:rPr/>
        <w:t>largely</w:t>
      </w:r>
      <w:r>
        <w:rPr>
          <w:spacing w:val="-4"/>
        </w:rPr>
        <w:t> </w:t>
      </w:r>
      <w:r>
        <w:rPr/>
        <w:t>commodity-based</w:t>
      </w:r>
      <w:r>
        <w:rPr>
          <w:spacing w:val="-4"/>
        </w:rPr>
        <w:t> </w:t>
      </w:r>
      <w:r>
        <w:rPr/>
        <w:t>and</w:t>
      </w:r>
      <w:r>
        <w:rPr>
          <w:spacing w:val="-4"/>
        </w:rPr>
        <w:t> </w:t>
      </w:r>
      <w:r>
        <w:rPr/>
        <w:t>interchangeable</w:t>
      </w:r>
      <w:r>
        <w:rPr>
          <w:spacing w:val="-4"/>
        </w:rPr>
        <w:t> </w:t>
      </w:r>
      <w:r>
        <w:rPr/>
        <w:t>with</w:t>
      </w:r>
      <w:r>
        <w:rPr>
          <w:spacing w:val="-2"/>
        </w:rPr>
        <w:t> </w:t>
      </w:r>
      <w:r>
        <w:rPr/>
        <w:t>competing</w:t>
      </w:r>
      <w:r>
        <w:rPr>
          <w:spacing w:val="-4"/>
        </w:rPr>
        <w:t> </w:t>
      </w:r>
      <w:r>
        <w:rPr/>
        <w:t>products (e.g., hospital beds, walkers).</w:t>
      </w:r>
      <w:r>
        <w:rPr>
          <w:spacing w:val="40"/>
        </w:rPr>
        <w:t> </w:t>
      </w:r>
      <w:r>
        <w:rPr/>
        <w:t>A national bidding program assumes homogeneity in patient needs,</w:t>
      </w:r>
      <w:r>
        <w:rPr>
          <w:spacing w:val="-4"/>
        </w:rPr>
        <w:t> </w:t>
      </w:r>
      <w:r>
        <w:rPr/>
        <w:t>supplier</w:t>
      </w:r>
      <w:r>
        <w:rPr>
          <w:spacing w:val="-5"/>
        </w:rPr>
        <w:t> </w:t>
      </w:r>
      <w:r>
        <w:rPr/>
        <w:t>capabilities,</w:t>
      </w:r>
      <w:r>
        <w:rPr>
          <w:spacing w:val="-3"/>
        </w:rPr>
        <w:t> </w:t>
      </w:r>
      <w:r>
        <w:rPr/>
        <w:t>and</w:t>
      </w:r>
      <w:r>
        <w:rPr>
          <w:spacing w:val="-3"/>
        </w:rPr>
        <w:t> </w:t>
      </w:r>
      <w:r>
        <w:rPr/>
        <w:t>the</w:t>
      </w:r>
      <w:r>
        <w:rPr>
          <w:spacing w:val="-3"/>
        </w:rPr>
        <w:t> </w:t>
      </w:r>
      <w:r>
        <w:rPr/>
        <w:t>items</w:t>
      </w:r>
      <w:r>
        <w:rPr>
          <w:spacing w:val="-3"/>
        </w:rPr>
        <w:t> </w:t>
      </w:r>
      <w:r>
        <w:rPr/>
        <w:t>themselves</w:t>
      </w:r>
      <w:r>
        <w:rPr>
          <w:spacing w:val="-3"/>
        </w:rPr>
        <w:t> </w:t>
      </w:r>
      <w:r>
        <w:rPr/>
        <w:t>that</w:t>
      </w:r>
      <w:r>
        <w:rPr>
          <w:spacing w:val="-3"/>
        </w:rPr>
        <w:t> </w:t>
      </w:r>
      <w:r>
        <w:rPr/>
        <w:t>simply</w:t>
      </w:r>
      <w:r>
        <w:rPr>
          <w:spacing w:val="-3"/>
        </w:rPr>
        <w:t> </w:t>
      </w:r>
      <w:r>
        <w:rPr/>
        <w:t>does</w:t>
      </w:r>
      <w:r>
        <w:rPr>
          <w:spacing w:val="-3"/>
        </w:rPr>
        <w:t> </w:t>
      </w:r>
      <w:r>
        <w:rPr/>
        <w:t>not</w:t>
      </w:r>
      <w:r>
        <w:rPr>
          <w:spacing w:val="-3"/>
        </w:rPr>
        <w:t> </w:t>
      </w:r>
      <w:r>
        <w:rPr/>
        <w:t>exist</w:t>
      </w:r>
      <w:r>
        <w:rPr>
          <w:spacing w:val="-3"/>
        </w:rPr>
        <w:t> </w:t>
      </w:r>
      <w:r>
        <w:rPr/>
        <w:t>for</w:t>
      </w:r>
      <w:r>
        <w:rPr>
          <w:spacing w:val="-5"/>
        </w:rPr>
        <w:t> </w:t>
      </w:r>
      <w:r>
        <w:rPr/>
        <w:t>ostomy</w:t>
      </w:r>
      <w:r>
        <w:rPr>
          <w:spacing w:val="-3"/>
        </w:rPr>
        <w:t> </w:t>
      </w:r>
      <w:r>
        <w:rPr/>
        <w:t>and urological supplies.</w:t>
      </w:r>
      <w:r>
        <w:rPr>
          <w:spacing w:val="40"/>
        </w:rPr>
        <w:t> </w:t>
      </w:r>
      <w:r>
        <w:rPr/>
        <w:t>The program was never intended to competitively bid devices that are inextricably linked to clinical care or are customized to serve the needs of individual patients.</w:t>
      </w:r>
    </w:p>
    <w:p>
      <w:pPr>
        <w:pStyle w:val="BodyText"/>
        <w:spacing w:before="1"/>
        <w:ind w:left="0"/>
      </w:pPr>
    </w:p>
    <w:p>
      <w:pPr>
        <w:pStyle w:val="BodyText"/>
        <w:ind w:right="260"/>
      </w:pPr>
      <w:r>
        <w:rPr/>
        <w:t>Ostomy and urological supplies are some of the most intimate and personal devices a medical beneficiary</w:t>
      </w:r>
      <w:r>
        <w:rPr>
          <w:spacing w:val="-3"/>
        </w:rPr>
        <w:t> </w:t>
      </w:r>
      <w:r>
        <w:rPr/>
        <w:t>can</w:t>
      </w:r>
      <w:r>
        <w:rPr>
          <w:spacing w:val="-3"/>
        </w:rPr>
        <w:t> </w:t>
      </w:r>
      <w:r>
        <w:rPr/>
        <w:t>utilize.</w:t>
      </w:r>
      <w:r>
        <w:rPr>
          <w:spacing w:val="40"/>
        </w:rPr>
        <w:t> </w:t>
      </w:r>
      <w:r>
        <w:rPr/>
        <w:t>For</w:t>
      </w:r>
      <w:r>
        <w:rPr>
          <w:spacing w:val="-3"/>
        </w:rPr>
        <w:t> </w:t>
      </w:r>
      <w:r>
        <w:rPr/>
        <w:t>these</w:t>
      </w:r>
      <w:r>
        <w:rPr>
          <w:spacing w:val="-4"/>
        </w:rPr>
        <w:t> </w:t>
      </w:r>
      <w:r>
        <w:rPr/>
        <w:t>devices</w:t>
      </w:r>
      <w:r>
        <w:rPr>
          <w:spacing w:val="-3"/>
        </w:rPr>
        <w:t> </w:t>
      </w:r>
      <w:r>
        <w:rPr/>
        <w:t>to</w:t>
      </w:r>
      <w:r>
        <w:rPr>
          <w:spacing w:val="-3"/>
        </w:rPr>
        <w:t> </w:t>
      </w:r>
      <w:r>
        <w:rPr/>
        <w:t>be</w:t>
      </w:r>
      <w:r>
        <w:rPr>
          <w:spacing w:val="-4"/>
        </w:rPr>
        <w:t> </w:t>
      </w:r>
      <w:r>
        <w:rPr/>
        <w:t>medically</w:t>
      </w:r>
      <w:r>
        <w:rPr>
          <w:spacing w:val="-3"/>
        </w:rPr>
        <w:t> </w:t>
      </w:r>
      <w:r>
        <w:rPr/>
        <w:t>necessary,</w:t>
      </w:r>
      <w:r>
        <w:rPr>
          <w:spacing w:val="-3"/>
        </w:rPr>
        <w:t> </w:t>
      </w:r>
      <w:r>
        <w:rPr/>
        <w:t>the</w:t>
      </w:r>
      <w:r>
        <w:rPr>
          <w:spacing w:val="-5"/>
        </w:rPr>
        <w:t> </w:t>
      </w:r>
      <w:r>
        <w:rPr/>
        <w:t>beneficiary</w:t>
      </w:r>
      <w:r>
        <w:rPr>
          <w:spacing w:val="-3"/>
        </w:rPr>
        <w:t> </w:t>
      </w:r>
      <w:r>
        <w:rPr/>
        <w:t>must</w:t>
      </w:r>
      <w:r>
        <w:rPr>
          <w:spacing w:val="-3"/>
        </w:rPr>
        <w:t> </w:t>
      </w:r>
      <w:r>
        <w:rPr/>
        <w:t>have an</w:t>
      </w:r>
      <w:r>
        <w:rPr>
          <w:spacing w:val="-1"/>
        </w:rPr>
        <w:t> </w:t>
      </w:r>
      <w:r>
        <w:rPr/>
        <w:t>inability</w:t>
      </w:r>
      <w:r>
        <w:rPr>
          <w:spacing w:val="-1"/>
        </w:rPr>
        <w:t> </w:t>
      </w:r>
      <w:r>
        <w:rPr/>
        <w:t>to</w:t>
      </w:r>
      <w:r>
        <w:rPr>
          <w:spacing w:val="-1"/>
        </w:rPr>
        <w:t> </w:t>
      </w:r>
      <w:r>
        <w:rPr/>
        <w:t>void</w:t>
      </w:r>
      <w:r>
        <w:rPr>
          <w:spacing w:val="-1"/>
        </w:rPr>
        <w:t> </w:t>
      </w:r>
      <w:r>
        <w:rPr/>
        <w:t>waste</w:t>
      </w:r>
      <w:r>
        <w:rPr>
          <w:spacing w:val="-1"/>
        </w:rPr>
        <w:t> </w:t>
      </w:r>
      <w:r>
        <w:rPr/>
        <w:t>from</w:t>
      </w:r>
      <w:r>
        <w:rPr>
          <w:spacing w:val="-1"/>
        </w:rPr>
        <w:t> </w:t>
      </w:r>
      <w:r>
        <w:rPr/>
        <w:t>his</w:t>
      </w:r>
      <w:r>
        <w:rPr>
          <w:spacing w:val="-1"/>
        </w:rPr>
        <w:t> </w:t>
      </w:r>
      <w:r>
        <w:rPr/>
        <w:t>or</w:t>
      </w:r>
      <w:r>
        <w:rPr>
          <w:spacing w:val="-1"/>
        </w:rPr>
        <w:t> </w:t>
      </w:r>
      <w:r>
        <w:rPr/>
        <w:t>her</w:t>
      </w:r>
      <w:r>
        <w:rPr>
          <w:spacing w:val="-1"/>
        </w:rPr>
        <w:t> </w:t>
      </w:r>
      <w:r>
        <w:rPr/>
        <w:t>body</w:t>
      </w:r>
      <w:r>
        <w:rPr>
          <w:spacing w:val="-1"/>
        </w:rPr>
        <w:t> </w:t>
      </w:r>
      <w:r>
        <w:rPr/>
        <w:t>due to</w:t>
      </w:r>
      <w:r>
        <w:rPr>
          <w:spacing w:val="-1"/>
        </w:rPr>
        <w:t> </w:t>
      </w:r>
      <w:r>
        <w:rPr/>
        <w:t>a</w:t>
      </w:r>
      <w:r>
        <w:rPr>
          <w:spacing w:val="-1"/>
        </w:rPr>
        <w:t> </w:t>
      </w:r>
      <w:r>
        <w:rPr/>
        <w:t>disabling</w:t>
      </w:r>
      <w:r>
        <w:rPr>
          <w:spacing w:val="-1"/>
        </w:rPr>
        <w:t> </w:t>
      </w:r>
      <w:r>
        <w:rPr/>
        <w:t>condition</w:t>
      </w:r>
      <w:r>
        <w:rPr>
          <w:spacing w:val="-1"/>
        </w:rPr>
        <w:t> </w:t>
      </w:r>
      <w:r>
        <w:rPr/>
        <w:t>such</w:t>
      </w:r>
      <w:r>
        <w:rPr>
          <w:spacing w:val="-1"/>
        </w:rPr>
        <w:t> </w:t>
      </w:r>
      <w:r>
        <w:rPr/>
        <w:t>as</w:t>
      </w:r>
      <w:r>
        <w:rPr>
          <w:spacing w:val="-1"/>
        </w:rPr>
        <w:t> </w:t>
      </w:r>
      <w:r>
        <w:rPr/>
        <w:t>spinal</w:t>
      </w:r>
      <w:r>
        <w:rPr>
          <w:spacing w:val="-1"/>
        </w:rPr>
        <w:t> </w:t>
      </w:r>
      <w:r>
        <w:rPr/>
        <w:t>cord injury, cancer, spinal bifida, stroke, and numerous other medical and surgical conditions.</w:t>
      </w:r>
    </w:p>
    <w:p>
      <w:pPr>
        <w:pStyle w:val="BodyText"/>
        <w:ind w:right="159"/>
      </w:pPr>
      <w:r>
        <w:rPr/>
        <w:t>Ostomy and urological supplies are not interchangeable or “off-the-shelf” products.</w:t>
      </w:r>
      <w:r>
        <w:rPr>
          <w:spacing w:val="40"/>
        </w:rPr>
        <w:t> </w:t>
      </w:r>
      <w:r>
        <w:rPr/>
        <w:t>Patients often require highly individualized, clinically guided supplies based on their anatomy, underlying</w:t>
      </w:r>
      <w:r>
        <w:rPr>
          <w:spacing w:val="-2"/>
        </w:rPr>
        <w:t> </w:t>
      </w:r>
      <w:r>
        <w:rPr/>
        <w:t>condition,</w:t>
      </w:r>
      <w:r>
        <w:rPr>
          <w:spacing w:val="-2"/>
        </w:rPr>
        <w:t> </w:t>
      </w:r>
      <w:r>
        <w:rPr/>
        <w:t>skin</w:t>
      </w:r>
      <w:r>
        <w:rPr>
          <w:spacing w:val="-2"/>
        </w:rPr>
        <w:t> </w:t>
      </w:r>
      <w:r>
        <w:rPr/>
        <w:t>integrity,</w:t>
      </w:r>
      <w:r>
        <w:rPr>
          <w:spacing w:val="-1"/>
        </w:rPr>
        <w:t> </w:t>
      </w:r>
      <w:r>
        <w:rPr/>
        <w:t>physical</w:t>
      </w:r>
      <w:r>
        <w:rPr>
          <w:spacing w:val="-2"/>
        </w:rPr>
        <w:t> </w:t>
      </w:r>
      <w:r>
        <w:rPr/>
        <w:t>abilities,</w:t>
      </w:r>
      <w:r>
        <w:rPr>
          <w:spacing w:val="-1"/>
        </w:rPr>
        <w:t> </w:t>
      </w:r>
      <w:r>
        <w:rPr/>
        <w:t>and</w:t>
      </w:r>
      <w:r>
        <w:rPr>
          <w:spacing w:val="-2"/>
        </w:rPr>
        <w:t> </w:t>
      </w:r>
      <w:r>
        <w:rPr/>
        <w:t>functional</w:t>
      </w:r>
      <w:r>
        <w:rPr>
          <w:spacing w:val="-2"/>
        </w:rPr>
        <w:t> </w:t>
      </w:r>
      <w:r>
        <w:rPr/>
        <w:t>limitations.</w:t>
      </w:r>
      <w:r>
        <w:rPr>
          <w:spacing w:val="40"/>
        </w:rPr>
        <w:t> </w:t>
      </w:r>
      <w:r>
        <w:rPr/>
        <w:t>For</w:t>
      </w:r>
      <w:r>
        <w:rPr>
          <w:spacing w:val="-2"/>
        </w:rPr>
        <w:t> </w:t>
      </w:r>
      <w:r>
        <w:rPr/>
        <w:t>urological supplies in particular, the primary barrier is often not brand preference, but finding a device that can meet the physical and dexterity challenges a person faces.</w:t>
      </w:r>
      <w:r>
        <w:rPr>
          <w:spacing w:val="40"/>
        </w:rPr>
        <w:t> </w:t>
      </w:r>
      <w:r>
        <w:rPr/>
        <w:t>Individuals with spina bifida, spinal cord injury, or other neuromuscular conditions may have limited hand function, reduced grip strength, or altered sensation.</w:t>
      </w:r>
      <w:r>
        <w:rPr>
          <w:spacing w:val="40"/>
        </w:rPr>
        <w:t> </w:t>
      </w:r>
      <w:r>
        <w:rPr/>
        <w:t>A catheter that works for one person may be unusable for another</w:t>
      </w:r>
      <w:r>
        <w:rPr>
          <w:spacing w:val="-5"/>
        </w:rPr>
        <w:t> </w:t>
      </w:r>
      <w:r>
        <w:rPr/>
        <w:t>simply</w:t>
      </w:r>
      <w:r>
        <w:rPr>
          <w:spacing w:val="-3"/>
        </w:rPr>
        <w:t> </w:t>
      </w:r>
      <w:r>
        <w:rPr/>
        <w:t>because</w:t>
      </w:r>
      <w:r>
        <w:rPr>
          <w:spacing w:val="-4"/>
        </w:rPr>
        <w:t> </w:t>
      </w:r>
      <w:r>
        <w:rPr/>
        <w:t>they</w:t>
      </w:r>
      <w:r>
        <w:rPr>
          <w:spacing w:val="-3"/>
        </w:rPr>
        <w:t> </w:t>
      </w:r>
      <w:r>
        <w:rPr/>
        <w:t>cannot</w:t>
      </w:r>
      <w:r>
        <w:rPr>
          <w:spacing w:val="-3"/>
        </w:rPr>
        <w:t> </w:t>
      </w:r>
      <w:r>
        <w:rPr/>
        <w:t>physically</w:t>
      </w:r>
      <w:r>
        <w:rPr>
          <w:spacing w:val="-3"/>
        </w:rPr>
        <w:t> </w:t>
      </w:r>
      <w:r>
        <w:rPr/>
        <w:t>manipulate</w:t>
      </w:r>
      <w:r>
        <w:rPr>
          <w:spacing w:val="-3"/>
        </w:rPr>
        <w:t> </w:t>
      </w:r>
      <w:r>
        <w:rPr/>
        <w:t>or</w:t>
      </w:r>
      <w:r>
        <w:rPr>
          <w:spacing w:val="-5"/>
        </w:rPr>
        <w:t> </w:t>
      </w:r>
      <w:r>
        <w:rPr/>
        <w:t>position</w:t>
      </w:r>
      <w:r>
        <w:rPr>
          <w:spacing w:val="-3"/>
        </w:rPr>
        <w:t> </w:t>
      </w:r>
      <w:r>
        <w:rPr/>
        <w:t>it</w:t>
      </w:r>
      <w:r>
        <w:rPr>
          <w:spacing w:val="-3"/>
        </w:rPr>
        <w:t> </w:t>
      </w:r>
      <w:r>
        <w:rPr/>
        <w:t>safely.</w:t>
      </w:r>
      <w:r>
        <w:rPr>
          <w:spacing w:val="40"/>
        </w:rPr>
        <w:t> </w:t>
      </w:r>
      <w:r>
        <w:rPr/>
        <w:t>These</w:t>
      </w:r>
      <w:r>
        <w:rPr>
          <w:spacing w:val="-4"/>
        </w:rPr>
        <w:t> </w:t>
      </w:r>
      <w:r>
        <w:rPr/>
        <w:t>functional limitations must be considered alongside anatomy and medical condition, underscoring why a</w:t>
      </w:r>
    </w:p>
    <w:p>
      <w:pPr>
        <w:pStyle w:val="BodyText"/>
        <w:spacing w:before="1"/>
      </w:pPr>
      <w:r>
        <w:rPr/>
        <w:t>“one-size-fits-all”</w:t>
      </w:r>
      <w:r>
        <w:rPr>
          <w:spacing w:val="-3"/>
        </w:rPr>
        <w:t> </w:t>
      </w:r>
      <w:r>
        <w:rPr/>
        <w:t>approach</w:t>
      </w:r>
      <w:r>
        <w:rPr>
          <w:spacing w:val="-2"/>
        </w:rPr>
        <w:t> </w:t>
      </w:r>
      <w:r>
        <w:rPr/>
        <w:t>in</w:t>
      </w:r>
      <w:r>
        <w:rPr>
          <w:spacing w:val="-1"/>
        </w:rPr>
        <w:t> </w:t>
      </w:r>
      <w:r>
        <w:rPr/>
        <w:t>competitive</w:t>
      </w:r>
      <w:r>
        <w:rPr>
          <w:spacing w:val="-3"/>
        </w:rPr>
        <w:t> </w:t>
      </w:r>
      <w:r>
        <w:rPr/>
        <w:t>bidding</w:t>
      </w:r>
      <w:r>
        <w:rPr>
          <w:spacing w:val="-1"/>
        </w:rPr>
        <w:t> </w:t>
      </w:r>
      <w:r>
        <w:rPr/>
        <w:t>is</w:t>
      </w:r>
      <w:r>
        <w:rPr>
          <w:spacing w:val="-2"/>
        </w:rPr>
        <w:t> </w:t>
      </w:r>
      <w:r>
        <w:rPr/>
        <w:t>unsafe</w:t>
      </w:r>
      <w:r>
        <w:rPr>
          <w:spacing w:val="-3"/>
        </w:rPr>
        <w:t> </w:t>
      </w:r>
      <w:r>
        <w:rPr/>
        <w:t>and</w:t>
      </w:r>
      <w:r>
        <w:rPr>
          <w:spacing w:val="-1"/>
        </w:rPr>
        <w:t> </w:t>
      </w:r>
      <w:r>
        <w:rPr>
          <w:spacing w:val="-2"/>
        </w:rPr>
        <w:t>unworkable.</w:t>
      </w:r>
    </w:p>
    <w:p>
      <w:pPr>
        <w:pStyle w:val="BodyText"/>
        <w:ind w:left="0"/>
      </w:pPr>
    </w:p>
    <w:p>
      <w:pPr>
        <w:pStyle w:val="BodyText"/>
      </w:pPr>
      <w:r>
        <w:rPr/>
        <w:t>Unlike</w:t>
      </w:r>
      <w:r>
        <w:rPr>
          <w:spacing w:val="-3"/>
        </w:rPr>
        <w:t> </w:t>
      </w:r>
      <w:r>
        <w:rPr/>
        <w:t>many</w:t>
      </w:r>
      <w:r>
        <w:rPr>
          <w:spacing w:val="-3"/>
        </w:rPr>
        <w:t> </w:t>
      </w:r>
      <w:r>
        <w:rPr/>
        <w:t>items</w:t>
      </w:r>
      <w:r>
        <w:rPr>
          <w:spacing w:val="-3"/>
        </w:rPr>
        <w:t> </w:t>
      </w:r>
      <w:r>
        <w:rPr/>
        <w:t>of</w:t>
      </w:r>
      <w:r>
        <w:rPr>
          <w:spacing w:val="-3"/>
        </w:rPr>
        <w:t> </w:t>
      </w:r>
      <w:r>
        <w:rPr/>
        <w:t>DME,</w:t>
      </w:r>
      <w:r>
        <w:rPr>
          <w:spacing w:val="-3"/>
        </w:rPr>
        <w:t> </w:t>
      </w:r>
      <w:r>
        <w:rPr/>
        <w:t>ostomy</w:t>
      </w:r>
      <w:r>
        <w:rPr>
          <w:spacing w:val="-3"/>
        </w:rPr>
        <w:t> </w:t>
      </w:r>
      <w:r>
        <w:rPr/>
        <w:t>and</w:t>
      </w:r>
      <w:r>
        <w:rPr>
          <w:spacing w:val="-3"/>
        </w:rPr>
        <w:t> </w:t>
      </w:r>
      <w:r>
        <w:rPr/>
        <w:t>urological</w:t>
      </w:r>
      <w:r>
        <w:rPr>
          <w:spacing w:val="-3"/>
        </w:rPr>
        <w:t> </w:t>
      </w:r>
      <w:r>
        <w:rPr/>
        <w:t>supplies</w:t>
      </w:r>
      <w:r>
        <w:rPr>
          <w:spacing w:val="-3"/>
        </w:rPr>
        <w:t> </w:t>
      </w:r>
      <w:r>
        <w:rPr/>
        <w:t>are</w:t>
      </w:r>
      <w:r>
        <w:rPr>
          <w:spacing w:val="-5"/>
        </w:rPr>
        <w:t> </w:t>
      </w:r>
      <w:r>
        <w:rPr/>
        <w:t>consumable,</w:t>
      </w:r>
      <w:r>
        <w:rPr>
          <w:spacing w:val="-3"/>
        </w:rPr>
        <w:t> </w:t>
      </w:r>
      <w:r>
        <w:rPr/>
        <w:t>used</w:t>
      </w:r>
      <w:r>
        <w:rPr>
          <w:spacing w:val="-3"/>
        </w:rPr>
        <w:t> </w:t>
      </w:r>
      <w:r>
        <w:rPr/>
        <w:t>daily,</w:t>
      </w:r>
      <w:r>
        <w:rPr>
          <w:spacing w:val="-3"/>
        </w:rPr>
        <w:t> </w:t>
      </w:r>
      <w:r>
        <w:rPr/>
        <w:t>and are critical to maintaining health, dignity, and independence in this beneficiary population.</w:t>
      </w:r>
      <w:r>
        <w:rPr>
          <w:spacing w:val="40"/>
        </w:rPr>
        <w:t> </w:t>
      </w:r>
      <w:r>
        <w:rPr/>
        <w:t>Proper management</w:t>
      </w:r>
      <w:r>
        <w:rPr>
          <w:spacing w:val="-2"/>
        </w:rPr>
        <w:t> </w:t>
      </w:r>
      <w:r>
        <w:rPr/>
        <w:t>of</w:t>
      </w:r>
      <w:r>
        <w:rPr>
          <w:spacing w:val="-3"/>
        </w:rPr>
        <w:t> </w:t>
      </w:r>
      <w:r>
        <w:rPr/>
        <w:t>bowel</w:t>
      </w:r>
      <w:r>
        <w:rPr>
          <w:spacing w:val="-2"/>
        </w:rPr>
        <w:t> </w:t>
      </w:r>
      <w:r>
        <w:rPr/>
        <w:t>and</w:t>
      </w:r>
      <w:r>
        <w:rPr>
          <w:spacing w:val="-2"/>
        </w:rPr>
        <w:t> </w:t>
      </w:r>
      <w:r>
        <w:rPr/>
        <w:t>bladder</w:t>
      </w:r>
      <w:r>
        <w:rPr>
          <w:spacing w:val="-2"/>
        </w:rPr>
        <w:t> </w:t>
      </w:r>
      <w:r>
        <w:rPr/>
        <w:t>disfunction</w:t>
      </w:r>
      <w:r>
        <w:rPr>
          <w:spacing w:val="-2"/>
        </w:rPr>
        <w:t> </w:t>
      </w:r>
      <w:r>
        <w:rPr/>
        <w:t>allows</w:t>
      </w:r>
      <w:r>
        <w:rPr>
          <w:spacing w:val="-2"/>
        </w:rPr>
        <w:t> </w:t>
      </w:r>
      <w:r>
        <w:rPr/>
        <w:t>many</w:t>
      </w:r>
      <w:r>
        <w:rPr>
          <w:spacing w:val="-2"/>
        </w:rPr>
        <w:t> </w:t>
      </w:r>
      <w:r>
        <w:rPr/>
        <w:t>individuals</w:t>
      </w:r>
      <w:r>
        <w:rPr>
          <w:spacing w:val="-2"/>
        </w:rPr>
        <w:t> </w:t>
      </w:r>
      <w:r>
        <w:rPr/>
        <w:t>to</w:t>
      </w:r>
      <w:r>
        <w:rPr>
          <w:spacing w:val="-2"/>
        </w:rPr>
        <w:t> </w:t>
      </w:r>
      <w:r>
        <w:rPr/>
        <w:t>have</w:t>
      </w:r>
      <w:r>
        <w:rPr>
          <w:spacing w:val="-3"/>
        </w:rPr>
        <w:t> </w:t>
      </w:r>
      <w:r>
        <w:rPr/>
        <w:t>a</w:t>
      </w:r>
      <w:r>
        <w:rPr>
          <w:spacing w:val="-3"/>
        </w:rPr>
        <w:t> </w:t>
      </w:r>
      <w:r>
        <w:rPr/>
        <w:t>high</w:t>
      </w:r>
      <w:r>
        <w:rPr>
          <w:spacing w:val="-2"/>
        </w:rPr>
        <w:t> </w:t>
      </w:r>
      <w:r>
        <w:rPr/>
        <w:t>quality</w:t>
      </w:r>
      <w:r>
        <w:rPr>
          <w:spacing w:val="-2"/>
        </w:rPr>
        <w:t> </w:t>
      </w:r>
      <w:r>
        <w:rPr/>
        <w:t>of life</w:t>
      </w:r>
      <w:r>
        <w:rPr>
          <w:spacing w:val="-3"/>
        </w:rPr>
        <w:t> </w:t>
      </w:r>
      <w:r>
        <w:rPr/>
        <w:t>and</w:t>
      </w:r>
      <w:r>
        <w:rPr>
          <w:spacing w:val="-1"/>
        </w:rPr>
        <w:t> </w:t>
      </w:r>
      <w:r>
        <w:rPr/>
        <w:t>remain</w:t>
      </w:r>
      <w:r>
        <w:rPr>
          <w:spacing w:val="-1"/>
        </w:rPr>
        <w:t> </w:t>
      </w:r>
      <w:r>
        <w:rPr/>
        <w:t>largely</w:t>
      </w:r>
      <w:r>
        <w:rPr>
          <w:spacing w:val="-1"/>
        </w:rPr>
        <w:t> </w:t>
      </w:r>
      <w:r>
        <w:rPr/>
        <w:t>independent.</w:t>
      </w:r>
      <w:r>
        <w:rPr>
          <w:spacing w:val="40"/>
        </w:rPr>
        <w:t> </w:t>
      </w:r>
      <w:r>
        <w:rPr/>
        <w:t>Poor</w:t>
      </w:r>
      <w:r>
        <w:rPr>
          <w:spacing w:val="-1"/>
        </w:rPr>
        <w:t> </w:t>
      </w:r>
      <w:r>
        <w:rPr/>
        <w:t>management</w:t>
      </w:r>
      <w:r>
        <w:rPr>
          <w:spacing w:val="-1"/>
        </w:rPr>
        <w:t> </w:t>
      </w:r>
      <w:r>
        <w:rPr/>
        <w:t>of</w:t>
      </w:r>
      <w:r>
        <w:rPr>
          <w:spacing w:val="-2"/>
        </w:rPr>
        <w:t> </w:t>
      </w:r>
      <w:r>
        <w:rPr/>
        <w:t>ostomy</w:t>
      </w:r>
      <w:r>
        <w:rPr>
          <w:spacing w:val="-1"/>
        </w:rPr>
        <w:t> </w:t>
      </w:r>
      <w:r>
        <w:rPr/>
        <w:t>and</w:t>
      </w:r>
      <w:r>
        <w:rPr>
          <w:spacing w:val="-1"/>
        </w:rPr>
        <w:t> </w:t>
      </w:r>
      <w:r>
        <w:rPr/>
        <w:t>urological</w:t>
      </w:r>
      <w:r>
        <w:rPr>
          <w:spacing w:val="-1"/>
        </w:rPr>
        <w:t> </w:t>
      </w:r>
      <w:r>
        <w:rPr/>
        <w:t>conditions</w:t>
      </w:r>
      <w:r>
        <w:rPr>
          <w:spacing w:val="-1"/>
        </w:rPr>
        <w:t> </w:t>
      </w:r>
      <w:r>
        <w:rPr/>
        <w:t>can lead to secondary conditions, skin breakdowns, infections, hospitalization, social isolation, and</w:t>
      </w:r>
    </w:p>
    <w:p>
      <w:pPr>
        <w:spacing w:after="0"/>
        <w:sectPr>
          <w:footerReference w:type="default" r:id="rId7"/>
          <w:pgSz w:w="12240" w:h="15840"/>
          <w:pgMar w:header="0" w:footer="1325" w:top="1360" w:bottom="1520" w:left="1340" w:right="1340"/>
          <w:pgNumType w:start="2"/>
        </w:sectPr>
      </w:pPr>
    </w:p>
    <w:p>
      <w:pPr>
        <w:pStyle w:val="BodyText"/>
        <w:spacing w:before="79"/>
        <w:ind w:right="260"/>
      </w:pPr>
      <w:r>
        <w:rPr/>
        <w:t>self-selection out of community activities.</w:t>
      </w:r>
      <w:r>
        <w:rPr>
          <w:spacing w:val="40"/>
        </w:rPr>
        <w:t> </w:t>
      </w:r>
      <w:r>
        <w:rPr/>
        <w:t>Disruptions in care puts patients at risk of unnecessary</w:t>
      </w:r>
      <w:r>
        <w:rPr>
          <w:spacing w:val="-4"/>
        </w:rPr>
        <w:t> </w:t>
      </w:r>
      <w:r>
        <w:rPr/>
        <w:t>harm.</w:t>
      </w:r>
      <w:r>
        <w:rPr>
          <w:spacing w:val="40"/>
        </w:rPr>
        <w:t> </w:t>
      </w:r>
      <w:r>
        <w:rPr/>
        <w:t>The</w:t>
      </w:r>
      <w:r>
        <w:rPr>
          <w:spacing w:val="-3"/>
        </w:rPr>
        <w:t> </w:t>
      </w:r>
      <w:r>
        <w:rPr/>
        <w:t>ITEM</w:t>
      </w:r>
      <w:r>
        <w:rPr>
          <w:spacing w:val="-4"/>
        </w:rPr>
        <w:t> </w:t>
      </w:r>
      <w:r>
        <w:rPr/>
        <w:t>Coalition</w:t>
      </w:r>
      <w:r>
        <w:rPr>
          <w:spacing w:val="-4"/>
        </w:rPr>
        <w:t> </w:t>
      </w:r>
      <w:r>
        <w:rPr/>
        <w:t>believes</w:t>
      </w:r>
      <w:r>
        <w:rPr>
          <w:spacing w:val="-4"/>
        </w:rPr>
        <w:t> </w:t>
      </w:r>
      <w:r>
        <w:rPr/>
        <w:t>that</w:t>
      </w:r>
      <w:r>
        <w:rPr>
          <w:spacing w:val="-4"/>
        </w:rPr>
        <w:t> </w:t>
      </w:r>
      <w:r>
        <w:rPr/>
        <w:t>if</w:t>
      </w:r>
      <w:r>
        <w:rPr>
          <w:spacing w:val="-4"/>
        </w:rPr>
        <w:t> </w:t>
      </w:r>
      <w:r>
        <w:rPr/>
        <w:t>CMS</w:t>
      </w:r>
      <w:r>
        <w:rPr>
          <w:spacing w:val="-4"/>
        </w:rPr>
        <w:t> </w:t>
      </w:r>
      <w:r>
        <w:rPr/>
        <w:t>expands</w:t>
      </w:r>
      <w:r>
        <w:rPr>
          <w:spacing w:val="-4"/>
        </w:rPr>
        <w:t> </w:t>
      </w:r>
      <w:r>
        <w:rPr/>
        <w:t>competitive</w:t>
      </w:r>
      <w:r>
        <w:rPr>
          <w:spacing w:val="-4"/>
        </w:rPr>
        <w:t> </w:t>
      </w:r>
      <w:r>
        <w:rPr/>
        <w:t>bidding</w:t>
      </w:r>
      <w:r>
        <w:rPr>
          <w:spacing w:val="-4"/>
        </w:rPr>
        <w:t> </w:t>
      </w:r>
      <w:r>
        <w:rPr/>
        <w:t>to ostomy and urological supplies, several negative results will occur, including:</w:t>
      </w:r>
    </w:p>
    <w:p>
      <w:pPr>
        <w:pStyle w:val="BodyText"/>
        <w:ind w:left="0"/>
      </w:pPr>
    </w:p>
    <w:p>
      <w:pPr>
        <w:pStyle w:val="ListParagraph"/>
        <w:numPr>
          <w:ilvl w:val="0"/>
          <w:numId w:val="2"/>
        </w:numPr>
        <w:tabs>
          <w:tab w:pos="820" w:val="left" w:leader="none"/>
        </w:tabs>
        <w:spacing w:line="240" w:lineRule="auto" w:before="0" w:after="0"/>
        <w:ind w:left="820" w:right="0" w:hanging="360"/>
        <w:jc w:val="left"/>
        <w:rPr>
          <w:rFonts w:ascii="Symbol" w:hAnsi="Symbol"/>
          <w:sz w:val="22"/>
        </w:rPr>
      </w:pPr>
      <w:r>
        <w:rPr>
          <w:sz w:val="24"/>
        </w:rPr>
        <w:t>Disruption</w:t>
      </w:r>
      <w:r>
        <w:rPr>
          <w:spacing w:val="-3"/>
          <w:sz w:val="24"/>
        </w:rPr>
        <w:t> </w:t>
      </w:r>
      <w:r>
        <w:rPr>
          <w:sz w:val="24"/>
        </w:rPr>
        <w:t>of</w:t>
      </w:r>
      <w:r>
        <w:rPr>
          <w:spacing w:val="-1"/>
          <w:sz w:val="24"/>
        </w:rPr>
        <w:t> </w:t>
      </w:r>
      <w:r>
        <w:rPr>
          <w:sz w:val="24"/>
        </w:rPr>
        <w:t>established</w:t>
      </w:r>
      <w:r>
        <w:rPr>
          <w:spacing w:val="-1"/>
          <w:sz w:val="24"/>
        </w:rPr>
        <w:t> </w:t>
      </w:r>
      <w:r>
        <w:rPr>
          <w:sz w:val="24"/>
        </w:rPr>
        <w:t>relationships</w:t>
      </w:r>
      <w:r>
        <w:rPr>
          <w:spacing w:val="-1"/>
          <w:sz w:val="24"/>
        </w:rPr>
        <w:t> </w:t>
      </w:r>
      <w:r>
        <w:rPr>
          <w:sz w:val="24"/>
        </w:rPr>
        <w:t>between</w:t>
      </w:r>
      <w:r>
        <w:rPr>
          <w:spacing w:val="-1"/>
          <w:sz w:val="24"/>
        </w:rPr>
        <w:t> </w:t>
      </w:r>
      <w:r>
        <w:rPr>
          <w:sz w:val="24"/>
        </w:rPr>
        <w:t>patients</w:t>
      </w:r>
      <w:r>
        <w:rPr>
          <w:spacing w:val="-1"/>
          <w:sz w:val="24"/>
        </w:rPr>
        <w:t> </w:t>
      </w:r>
      <w:r>
        <w:rPr>
          <w:sz w:val="24"/>
        </w:rPr>
        <w:t>and</w:t>
      </w:r>
      <w:r>
        <w:rPr>
          <w:spacing w:val="-1"/>
          <w:sz w:val="24"/>
        </w:rPr>
        <w:t> </w:t>
      </w:r>
      <w:r>
        <w:rPr>
          <w:sz w:val="24"/>
        </w:rPr>
        <w:t>local</w:t>
      </w:r>
      <w:r>
        <w:rPr>
          <w:spacing w:val="-1"/>
          <w:sz w:val="24"/>
        </w:rPr>
        <w:t> </w:t>
      </w:r>
      <w:r>
        <w:rPr>
          <w:spacing w:val="-2"/>
          <w:sz w:val="24"/>
        </w:rPr>
        <w:t>providers/suppliers;</w:t>
      </w:r>
    </w:p>
    <w:p>
      <w:pPr>
        <w:pStyle w:val="ListParagraph"/>
        <w:numPr>
          <w:ilvl w:val="0"/>
          <w:numId w:val="2"/>
        </w:numPr>
        <w:tabs>
          <w:tab w:pos="820" w:val="left" w:leader="none"/>
        </w:tabs>
        <w:spacing w:line="240" w:lineRule="auto" w:before="0" w:after="0"/>
        <w:ind w:left="820" w:right="0" w:hanging="360"/>
        <w:jc w:val="left"/>
        <w:rPr>
          <w:rFonts w:ascii="Symbol" w:hAnsi="Symbol"/>
          <w:sz w:val="22"/>
        </w:rPr>
      </w:pPr>
      <w:r>
        <w:rPr>
          <w:sz w:val="24"/>
        </w:rPr>
        <w:t>Reduction</w:t>
      </w:r>
      <w:r>
        <w:rPr>
          <w:spacing w:val="-1"/>
          <w:sz w:val="24"/>
        </w:rPr>
        <w:t> </w:t>
      </w:r>
      <w:r>
        <w:rPr>
          <w:sz w:val="24"/>
        </w:rPr>
        <w:t>in</w:t>
      </w:r>
      <w:r>
        <w:rPr>
          <w:spacing w:val="-1"/>
          <w:sz w:val="24"/>
        </w:rPr>
        <w:t> </w:t>
      </w:r>
      <w:r>
        <w:rPr>
          <w:sz w:val="24"/>
        </w:rPr>
        <w:t>patient</w:t>
      </w:r>
      <w:r>
        <w:rPr>
          <w:spacing w:val="-1"/>
          <w:sz w:val="24"/>
        </w:rPr>
        <w:t> </w:t>
      </w:r>
      <w:r>
        <w:rPr>
          <w:sz w:val="24"/>
        </w:rPr>
        <w:t>choice</w:t>
      </w:r>
      <w:r>
        <w:rPr>
          <w:spacing w:val="-2"/>
          <w:sz w:val="24"/>
        </w:rPr>
        <w:t> </w:t>
      </w:r>
      <w:r>
        <w:rPr>
          <w:sz w:val="24"/>
        </w:rPr>
        <w:t>of</w:t>
      </w:r>
      <w:r>
        <w:rPr>
          <w:spacing w:val="-1"/>
          <w:sz w:val="24"/>
        </w:rPr>
        <w:t> </w:t>
      </w:r>
      <w:r>
        <w:rPr>
          <w:sz w:val="24"/>
        </w:rPr>
        <w:t>brand</w:t>
      </w:r>
      <w:r>
        <w:rPr>
          <w:spacing w:val="-1"/>
          <w:sz w:val="24"/>
        </w:rPr>
        <w:t> </w:t>
      </w:r>
      <w:r>
        <w:rPr>
          <w:sz w:val="24"/>
        </w:rPr>
        <w:t>name </w:t>
      </w:r>
      <w:r>
        <w:rPr>
          <w:spacing w:val="-2"/>
          <w:sz w:val="24"/>
        </w:rPr>
        <w:t>products;</w:t>
      </w:r>
    </w:p>
    <w:p>
      <w:pPr>
        <w:pStyle w:val="ListParagraph"/>
        <w:numPr>
          <w:ilvl w:val="0"/>
          <w:numId w:val="2"/>
        </w:numPr>
        <w:tabs>
          <w:tab w:pos="820" w:val="left" w:leader="none"/>
        </w:tabs>
        <w:spacing w:line="240" w:lineRule="auto" w:before="0" w:after="0"/>
        <w:ind w:left="820" w:right="662" w:hanging="360"/>
        <w:jc w:val="left"/>
        <w:rPr>
          <w:rFonts w:ascii="Symbol" w:hAnsi="Symbol"/>
          <w:sz w:val="22"/>
        </w:rPr>
      </w:pPr>
      <w:r>
        <w:rPr>
          <w:sz w:val="24"/>
        </w:rPr>
        <w:t>Use</w:t>
      </w:r>
      <w:r>
        <w:rPr>
          <w:spacing w:val="-6"/>
          <w:sz w:val="24"/>
        </w:rPr>
        <w:t> </w:t>
      </w:r>
      <w:r>
        <w:rPr>
          <w:sz w:val="24"/>
        </w:rPr>
        <w:t>of</w:t>
      </w:r>
      <w:r>
        <w:rPr>
          <w:spacing w:val="-4"/>
          <w:sz w:val="24"/>
        </w:rPr>
        <w:t> </w:t>
      </w:r>
      <w:r>
        <w:rPr>
          <w:sz w:val="24"/>
        </w:rPr>
        <w:t>lowest-cost,</w:t>
      </w:r>
      <w:r>
        <w:rPr>
          <w:spacing w:val="-4"/>
          <w:sz w:val="24"/>
        </w:rPr>
        <w:t> </w:t>
      </w:r>
      <w:r>
        <w:rPr>
          <w:sz w:val="24"/>
        </w:rPr>
        <w:t>one-size-fits-all,</w:t>
      </w:r>
      <w:r>
        <w:rPr>
          <w:spacing w:val="-4"/>
          <w:sz w:val="24"/>
        </w:rPr>
        <w:t> </w:t>
      </w:r>
      <w:r>
        <w:rPr>
          <w:sz w:val="24"/>
        </w:rPr>
        <w:t>products</w:t>
      </w:r>
      <w:r>
        <w:rPr>
          <w:spacing w:val="-4"/>
          <w:sz w:val="24"/>
        </w:rPr>
        <w:t> </w:t>
      </w:r>
      <w:r>
        <w:rPr>
          <w:sz w:val="24"/>
        </w:rPr>
        <w:t>that</w:t>
      </w:r>
      <w:r>
        <w:rPr>
          <w:spacing w:val="-4"/>
          <w:sz w:val="24"/>
        </w:rPr>
        <w:t> </w:t>
      </w:r>
      <w:r>
        <w:rPr>
          <w:sz w:val="24"/>
        </w:rPr>
        <w:t>may</w:t>
      </w:r>
      <w:r>
        <w:rPr>
          <w:spacing w:val="-4"/>
          <w:sz w:val="24"/>
        </w:rPr>
        <w:t> </w:t>
      </w:r>
      <w:r>
        <w:rPr>
          <w:sz w:val="24"/>
        </w:rPr>
        <w:t>not</w:t>
      </w:r>
      <w:r>
        <w:rPr>
          <w:spacing w:val="-4"/>
          <w:sz w:val="24"/>
        </w:rPr>
        <w:t> </w:t>
      </w:r>
      <w:r>
        <w:rPr>
          <w:sz w:val="24"/>
        </w:rPr>
        <w:t>meet</w:t>
      </w:r>
      <w:r>
        <w:rPr>
          <w:spacing w:val="-4"/>
          <w:sz w:val="24"/>
        </w:rPr>
        <w:t> </w:t>
      </w:r>
      <w:r>
        <w:rPr>
          <w:sz w:val="24"/>
        </w:rPr>
        <w:t>the</w:t>
      </w:r>
      <w:r>
        <w:rPr>
          <w:spacing w:val="-5"/>
          <w:sz w:val="24"/>
        </w:rPr>
        <w:t> </w:t>
      </w:r>
      <w:r>
        <w:rPr>
          <w:sz w:val="24"/>
        </w:rPr>
        <w:t>unique</w:t>
      </w:r>
      <w:r>
        <w:rPr>
          <w:spacing w:val="-3"/>
          <w:sz w:val="24"/>
        </w:rPr>
        <w:t> </w:t>
      </w:r>
      <w:r>
        <w:rPr>
          <w:sz w:val="24"/>
        </w:rPr>
        <w:t>needs</w:t>
      </w:r>
      <w:r>
        <w:rPr>
          <w:spacing w:val="-4"/>
          <w:sz w:val="24"/>
        </w:rPr>
        <w:t> </w:t>
      </w:r>
      <w:r>
        <w:rPr>
          <w:sz w:val="24"/>
        </w:rPr>
        <w:t>of individual patients, compromising the quality of care;</w:t>
      </w:r>
    </w:p>
    <w:p>
      <w:pPr>
        <w:pStyle w:val="ListParagraph"/>
        <w:numPr>
          <w:ilvl w:val="0"/>
          <w:numId w:val="2"/>
        </w:numPr>
        <w:tabs>
          <w:tab w:pos="820" w:val="left" w:leader="none"/>
        </w:tabs>
        <w:spacing w:line="276" w:lineRule="exact" w:before="0" w:after="0"/>
        <w:ind w:left="820" w:right="0" w:hanging="360"/>
        <w:jc w:val="left"/>
        <w:rPr>
          <w:rFonts w:ascii="Symbol" w:hAnsi="Symbol"/>
          <w:sz w:val="22"/>
        </w:rPr>
      </w:pPr>
      <w:r>
        <w:rPr>
          <w:sz w:val="24"/>
        </w:rPr>
        <w:t>Reduced</w:t>
      </w:r>
      <w:r>
        <w:rPr>
          <w:spacing w:val="-2"/>
          <w:sz w:val="24"/>
        </w:rPr>
        <w:t> </w:t>
      </w:r>
      <w:r>
        <w:rPr>
          <w:sz w:val="24"/>
        </w:rPr>
        <w:t>patient</w:t>
      </w:r>
      <w:r>
        <w:rPr>
          <w:spacing w:val="-1"/>
          <w:sz w:val="24"/>
        </w:rPr>
        <w:t> </w:t>
      </w:r>
      <w:r>
        <w:rPr>
          <w:sz w:val="24"/>
        </w:rPr>
        <w:t>access</w:t>
      </w:r>
      <w:r>
        <w:rPr>
          <w:spacing w:val="-1"/>
          <w:sz w:val="24"/>
        </w:rPr>
        <w:t> </w:t>
      </w:r>
      <w:r>
        <w:rPr>
          <w:sz w:val="24"/>
        </w:rPr>
        <w:t>to</w:t>
      </w:r>
      <w:r>
        <w:rPr>
          <w:spacing w:val="-1"/>
          <w:sz w:val="24"/>
        </w:rPr>
        <w:t> </w:t>
      </w:r>
      <w:r>
        <w:rPr>
          <w:spacing w:val="-4"/>
          <w:sz w:val="24"/>
        </w:rPr>
        <w:t>care;</w:t>
      </w:r>
    </w:p>
    <w:p>
      <w:pPr>
        <w:pStyle w:val="ListParagraph"/>
        <w:numPr>
          <w:ilvl w:val="0"/>
          <w:numId w:val="2"/>
        </w:numPr>
        <w:tabs>
          <w:tab w:pos="820" w:val="left" w:leader="none"/>
        </w:tabs>
        <w:spacing w:line="240" w:lineRule="auto" w:before="0" w:after="0"/>
        <w:ind w:left="820" w:right="626" w:hanging="360"/>
        <w:jc w:val="left"/>
        <w:rPr>
          <w:rFonts w:ascii="Symbol" w:hAnsi="Symbol"/>
          <w:sz w:val="24"/>
        </w:rPr>
      </w:pPr>
      <w:r>
        <w:rPr>
          <w:sz w:val="24"/>
        </w:rPr>
        <w:t>Outright patient harm due to higher rates of complications such as skin breakdown, urinary</w:t>
      </w:r>
      <w:r>
        <w:rPr>
          <w:spacing w:val="-5"/>
          <w:sz w:val="24"/>
        </w:rPr>
        <w:t> </w:t>
      </w:r>
      <w:r>
        <w:rPr>
          <w:sz w:val="24"/>
        </w:rPr>
        <w:t>tract</w:t>
      </w:r>
      <w:r>
        <w:rPr>
          <w:spacing w:val="-5"/>
          <w:sz w:val="24"/>
        </w:rPr>
        <w:t> </w:t>
      </w:r>
      <w:r>
        <w:rPr>
          <w:sz w:val="24"/>
        </w:rPr>
        <w:t>infections,</w:t>
      </w:r>
      <w:r>
        <w:rPr>
          <w:spacing w:val="-5"/>
          <w:sz w:val="24"/>
        </w:rPr>
        <w:t> </w:t>
      </w:r>
      <w:r>
        <w:rPr>
          <w:sz w:val="24"/>
        </w:rPr>
        <w:t>emergency</w:t>
      </w:r>
      <w:r>
        <w:rPr>
          <w:spacing w:val="-5"/>
          <w:sz w:val="24"/>
        </w:rPr>
        <w:t> </w:t>
      </w:r>
      <w:r>
        <w:rPr>
          <w:sz w:val="24"/>
        </w:rPr>
        <w:t>department</w:t>
      </w:r>
      <w:r>
        <w:rPr>
          <w:spacing w:val="-5"/>
          <w:sz w:val="24"/>
        </w:rPr>
        <w:t> </w:t>
      </w:r>
      <w:r>
        <w:rPr>
          <w:sz w:val="24"/>
        </w:rPr>
        <w:t>use,</w:t>
      </w:r>
      <w:r>
        <w:rPr>
          <w:spacing w:val="-5"/>
          <w:sz w:val="24"/>
        </w:rPr>
        <w:t> </w:t>
      </w:r>
      <w:r>
        <w:rPr>
          <w:sz w:val="24"/>
        </w:rPr>
        <w:t>and</w:t>
      </w:r>
      <w:r>
        <w:rPr>
          <w:spacing w:val="-5"/>
          <w:sz w:val="24"/>
        </w:rPr>
        <w:t> </w:t>
      </w:r>
      <w:r>
        <w:rPr>
          <w:sz w:val="24"/>
        </w:rPr>
        <w:t>unnecessary</w:t>
      </w:r>
      <w:r>
        <w:rPr>
          <w:spacing w:val="-5"/>
          <w:sz w:val="24"/>
        </w:rPr>
        <w:t> </w:t>
      </w:r>
      <w:r>
        <w:rPr>
          <w:sz w:val="24"/>
        </w:rPr>
        <w:t>hospitalization.</w:t>
      </w:r>
    </w:p>
    <w:p>
      <w:pPr>
        <w:pStyle w:val="BodyText"/>
        <w:ind w:left="0"/>
      </w:pPr>
    </w:p>
    <w:p>
      <w:pPr>
        <w:pStyle w:val="BodyText"/>
        <w:ind w:right="128"/>
      </w:pPr>
      <w:r>
        <w:rPr/>
        <w:t>For individuals who depend on ostomy systems, urological catheters or tracheostomy devices— following cancer or inflammatory bowel disease (“IBD”) surgery or those with spina bifida or spinal</w:t>
      </w:r>
      <w:r>
        <w:rPr>
          <w:spacing w:val="-4"/>
        </w:rPr>
        <w:t> </w:t>
      </w:r>
      <w:r>
        <w:rPr/>
        <w:t>cord</w:t>
      </w:r>
      <w:r>
        <w:rPr>
          <w:spacing w:val="-4"/>
        </w:rPr>
        <w:t> </w:t>
      </w:r>
      <w:r>
        <w:rPr/>
        <w:t>injury—competitive</w:t>
      </w:r>
      <w:r>
        <w:rPr>
          <w:spacing w:val="-5"/>
        </w:rPr>
        <w:t> </w:t>
      </w:r>
      <w:r>
        <w:rPr/>
        <w:t>bidding</w:t>
      </w:r>
      <w:r>
        <w:rPr>
          <w:spacing w:val="-4"/>
        </w:rPr>
        <w:t> </w:t>
      </w:r>
      <w:r>
        <w:rPr/>
        <w:t>and</w:t>
      </w:r>
      <w:r>
        <w:rPr>
          <w:spacing w:val="-4"/>
        </w:rPr>
        <w:t> </w:t>
      </w:r>
      <w:r>
        <w:rPr/>
        <w:t>restricting</w:t>
      </w:r>
      <w:r>
        <w:rPr>
          <w:spacing w:val="-4"/>
        </w:rPr>
        <w:t> </w:t>
      </w:r>
      <w:r>
        <w:rPr/>
        <w:t>product</w:t>
      </w:r>
      <w:r>
        <w:rPr>
          <w:spacing w:val="-4"/>
        </w:rPr>
        <w:t> </w:t>
      </w:r>
      <w:r>
        <w:rPr/>
        <w:t>access</w:t>
      </w:r>
      <w:r>
        <w:rPr>
          <w:spacing w:val="-4"/>
        </w:rPr>
        <w:t> </w:t>
      </w:r>
      <w:r>
        <w:rPr/>
        <w:t>would</w:t>
      </w:r>
      <w:r>
        <w:rPr>
          <w:spacing w:val="-4"/>
        </w:rPr>
        <w:t> </w:t>
      </w:r>
      <w:r>
        <w:rPr/>
        <w:t>risk exposing</w:t>
      </w:r>
      <w:r>
        <w:rPr>
          <w:spacing w:val="-4"/>
        </w:rPr>
        <w:t> </w:t>
      </w:r>
      <w:r>
        <w:rPr/>
        <w:t>these individuals to ill-fitted, generic products that are not clinically prescribed and personally fitted for them by their care providers.</w:t>
      </w:r>
      <w:r>
        <w:rPr>
          <w:spacing w:val="40"/>
        </w:rPr>
        <w:t> </w:t>
      </w:r>
      <w:r>
        <w:rPr/>
        <w:t>Significantly reduced reimbursement levels will force a diminution in quality and a limit on brand name access, with suppliers driving patients toward cheaper and less quality products.</w:t>
      </w:r>
      <w:r>
        <w:rPr>
          <w:spacing w:val="40"/>
        </w:rPr>
        <w:t> </w:t>
      </w:r>
      <w:r>
        <w:rPr/>
        <w:t>These are devices that must be individually customized: a</w:t>
      </w:r>
    </w:p>
    <w:p>
      <w:pPr>
        <w:pStyle w:val="BodyText"/>
      </w:pPr>
      <w:r>
        <w:rPr/>
        <w:t>“one-size-fits-all”</w:t>
      </w:r>
      <w:r>
        <w:rPr>
          <w:spacing w:val="-2"/>
        </w:rPr>
        <w:t> </w:t>
      </w:r>
      <w:r>
        <w:rPr/>
        <w:t>approach</w:t>
      </w:r>
      <w:r>
        <w:rPr>
          <w:spacing w:val="-2"/>
        </w:rPr>
        <w:t> </w:t>
      </w:r>
      <w:r>
        <w:rPr/>
        <w:t>immediately</w:t>
      </w:r>
      <w:r>
        <w:rPr>
          <w:spacing w:val="-3"/>
        </w:rPr>
        <w:t> </w:t>
      </w:r>
      <w:r>
        <w:rPr/>
        <w:t>risks</w:t>
      </w:r>
      <w:r>
        <w:rPr>
          <w:spacing w:val="-2"/>
        </w:rPr>
        <w:t> </w:t>
      </w:r>
      <w:r>
        <w:rPr/>
        <w:t>profound</w:t>
      </w:r>
      <w:r>
        <w:rPr>
          <w:spacing w:val="-3"/>
        </w:rPr>
        <w:t> </w:t>
      </w:r>
      <w:r>
        <w:rPr/>
        <w:t>medical</w:t>
      </w:r>
      <w:r>
        <w:rPr>
          <w:spacing w:val="-2"/>
        </w:rPr>
        <w:t> complications.</w:t>
      </w:r>
    </w:p>
    <w:p>
      <w:pPr>
        <w:pStyle w:val="BodyText"/>
        <w:ind w:left="0"/>
      </w:pPr>
    </w:p>
    <w:p>
      <w:pPr>
        <w:pStyle w:val="BodyText"/>
        <w:ind w:right="128"/>
      </w:pPr>
      <w:r>
        <w:rPr/>
        <w:t>For example, individuals with spina bifida require lifelong intermittent catheterization.</w:t>
      </w:r>
      <w:r>
        <w:rPr>
          <w:spacing w:val="40"/>
        </w:rPr>
        <w:t> </w:t>
      </w:r>
      <w:r>
        <w:rPr/>
        <w:t>Studies show</w:t>
      </w:r>
      <w:r>
        <w:rPr>
          <w:spacing w:val="-3"/>
        </w:rPr>
        <w:t> </w:t>
      </w:r>
      <w:r>
        <w:rPr/>
        <w:t>that</w:t>
      </w:r>
      <w:r>
        <w:rPr>
          <w:spacing w:val="-3"/>
        </w:rPr>
        <w:t> </w:t>
      </w:r>
      <w:r>
        <w:rPr/>
        <w:t>50%</w:t>
      </w:r>
      <w:r>
        <w:rPr>
          <w:spacing w:val="-3"/>
        </w:rPr>
        <w:t> </w:t>
      </w:r>
      <w:r>
        <w:rPr/>
        <w:t>develop</w:t>
      </w:r>
      <w:r>
        <w:rPr>
          <w:spacing w:val="-3"/>
        </w:rPr>
        <w:t> </w:t>
      </w:r>
      <w:r>
        <w:rPr/>
        <w:t>urinary</w:t>
      </w:r>
      <w:r>
        <w:rPr>
          <w:spacing w:val="-3"/>
        </w:rPr>
        <w:t> </w:t>
      </w:r>
      <w:r>
        <w:rPr/>
        <w:t>tract</w:t>
      </w:r>
      <w:r>
        <w:rPr>
          <w:spacing w:val="-3"/>
        </w:rPr>
        <w:t> </w:t>
      </w:r>
      <w:r>
        <w:rPr/>
        <w:t>infections</w:t>
      </w:r>
      <w:r>
        <w:rPr>
          <w:spacing w:val="-1"/>
        </w:rPr>
        <w:t> </w:t>
      </w:r>
      <w:r>
        <w:rPr/>
        <w:t>(UTIs)</w:t>
      </w:r>
      <w:r>
        <w:rPr>
          <w:spacing w:val="-4"/>
        </w:rPr>
        <w:t> </w:t>
      </w:r>
      <w:r>
        <w:rPr/>
        <w:t>by</w:t>
      </w:r>
      <w:r>
        <w:rPr>
          <w:spacing w:val="-3"/>
        </w:rPr>
        <w:t> </w:t>
      </w:r>
      <w:r>
        <w:rPr/>
        <w:t>15-months</w:t>
      </w:r>
      <w:r>
        <w:rPr>
          <w:spacing w:val="-3"/>
        </w:rPr>
        <w:t> </w:t>
      </w:r>
      <w:r>
        <w:rPr/>
        <w:t>old,</w:t>
      </w:r>
      <w:r>
        <w:rPr>
          <w:spacing w:val="-3"/>
        </w:rPr>
        <w:t> </w:t>
      </w:r>
      <w:r>
        <w:rPr/>
        <w:t>and</w:t>
      </w:r>
      <w:r>
        <w:rPr>
          <w:spacing w:val="-3"/>
        </w:rPr>
        <w:t> </w:t>
      </w:r>
      <w:r>
        <w:rPr/>
        <w:t>81%</w:t>
      </w:r>
      <w:r>
        <w:rPr>
          <w:spacing w:val="-3"/>
        </w:rPr>
        <w:t> </w:t>
      </w:r>
      <w:r>
        <w:rPr/>
        <w:t>develop</w:t>
      </w:r>
      <w:r>
        <w:rPr>
          <w:spacing w:val="-3"/>
        </w:rPr>
        <w:t> </w:t>
      </w:r>
      <w:r>
        <w:rPr/>
        <w:t>UTIs by age 15.</w:t>
      </w:r>
      <w:r>
        <w:rPr>
          <w:spacing w:val="40"/>
        </w:rPr>
        <w:t> </w:t>
      </w:r>
      <w:r>
        <w:rPr/>
        <w:t>Improper catheters increase the risk of kidney damage, sepsis, and surgical interventions.</w:t>
      </w:r>
      <w:r>
        <w:rPr>
          <w:spacing w:val="40"/>
        </w:rPr>
        <w:t> </w:t>
      </w:r>
      <w:r>
        <w:rPr/>
        <w:t>Ostomy patients—more than 750,000 Americans—encounter peristomal skin complications in 36-80% of cases if their ostomy products are not precisely matched to their body, leading to severe</w:t>
      </w:r>
      <w:r>
        <w:rPr>
          <w:spacing w:val="-1"/>
        </w:rPr>
        <w:t> </w:t>
      </w:r>
      <w:r>
        <w:rPr/>
        <w:t>dermatitis, ulceration, and emergency surgeries.</w:t>
      </w:r>
      <w:r>
        <w:rPr>
          <w:spacing w:val="40"/>
        </w:rPr>
        <w:t> </w:t>
      </w:r>
      <w:r>
        <w:rPr/>
        <w:t>Tracheostomy patients, many of whom are ventilator-dependent, face life-threatening emergencies from device blockages,</w:t>
      </w:r>
      <w:r>
        <w:rPr>
          <w:spacing w:val="-1"/>
        </w:rPr>
        <w:t> </w:t>
      </w:r>
      <w:r>
        <w:rPr/>
        <w:t>faulty</w:t>
      </w:r>
      <w:r>
        <w:rPr>
          <w:spacing w:val="-1"/>
        </w:rPr>
        <w:t> </w:t>
      </w:r>
      <w:r>
        <w:rPr/>
        <w:t>tubes,</w:t>
      </w:r>
      <w:r>
        <w:rPr>
          <w:spacing w:val="-1"/>
        </w:rPr>
        <w:t> </w:t>
      </w:r>
      <w:r>
        <w:rPr/>
        <w:t>and</w:t>
      </w:r>
      <w:r>
        <w:rPr>
          <w:spacing w:val="-1"/>
        </w:rPr>
        <w:t> </w:t>
      </w:r>
      <w:r>
        <w:rPr/>
        <w:t>infections.</w:t>
      </w:r>
      <w:r>
        <w:rPr>
          <w:spacing w:val="40"/>
        </w:rPr>
        <w:t> </w:t>
      </w:r>
      <w:r>
        <w:rPr/>
        <w:t>For</w:t>
      </w:r>
      <w:r>
        <w:rPr>
          <w:spacing w:val="-1"/>
        </w:rPr>
        <w:t> </w:t>
      </w:r>
      <w:r>
        <w:rPr/>
        <w:t>spinal cord</w:t>
      </w:r>
      <w:r>
        <w:rPr>
          <w:spacing w:val="-1"/>
        </w:rPr>
        <w:t> </w:t>
      </w:r>
      <w:r>
        <w:rPr/>
        <w:t>injury</w:t>
      </w:r>
      <w:r>
        <w:rPr>
          <w:spacing w:val="-1"/>
        </w:rPr>
        <w:t> </w:t>
      </w:r>
      <w:r>
        <w:rPr/>
        <w:t>patients,</w:t>
      </w:r>
      <w:r>
        <w:rPr>
          <w:spacing w:val="-1"/>
        </w:rPr>
        <w:t> </w:t>
      </w:r>
      <w:r>
        <w:rPr/>
        <w:t>the wrong</w:t>
      </w:r>
      <w:r>
        <w:rPr>
          <w:spacing w:val="-1"/>
        </w:rPr>
        <w:t> </w:t>
      </w:r>
      <w:r>
        <w:rPr/>
        <w:t>type</w:t>
      </w:r>
      <w:r>
        <w:rPr>
          <w:spacing w:val="-1"/>
        </w:rPr>
        <w:t> </w:t>
      </w:r>
      <w:r>
        <w:rPr/>
        <w:t>or</w:t>
      </w:r>
      <w:r>
        <w:rPr>
          <w:spacing w:val="-3"/>
        </w:rPr>
        <w:t> </w:t>
      </w:r>
      <w:r>
        <w:rPr/>
        <w:t>size</w:t>
      </w:r>
      <w:r>
        <w:rPr>
          <w:spacing w:val="-2"/>
        </w:rPr>
        <w:t> </w:t>
      </w:r>
      <w:r>
        <w:rPr/>
        <w:t>of urinary catheter can trigger autonomic dysreflexia, chronic infections, and kidney failure.</w:t>
      </w:r>
    </w:p>
    <w:p>
      <w:pPr>
        <w:pStyle w:val="BodyText"/>
        <w:spacing w:before="1"/>
        <w:ind w:left="0"/>
      </w:pPr>
    </w:p>
    <w:p>
      <w:pPr>
        <w:pStyle w:val="Heading1"/>
        <w:numPr>
          <w:ilvl w:val="0"/>
          <w:numId w:val="1"/>
        </w:numPr>
        <w:tabs>
          <w:tab w:pos="820" w:val="left" w:leader="none"/>
        </w:tabs>
        <w:spacing w:line="240" w:lineRule="auto" w:before="0" w:after="0"/>
        <w:ind w:left="820" w:right="0" w:hanging="720"/>
        <w:jc w:val="left"/>
        <w:rPr>
          <w:u w:val="none"/>
        </w:rPr>
      </w:pPr>
      <w:r>
        <w:rPr>
          <w:u w:val="single"/>
        </w:rPr>
        <w:t>Unique</w:t>
      </w:r>
      <w:r>
        <w:rPr>
          <w:spacing w:val="-2"/>
          <w:u w:val="single"/>
        </w:rPr>
        <w:t> </w:t>
      </w:r>
      <w:r>
        <w:rPr>
          <w:u w:val="single"/>
        </w:rPr>
        <w:t>Needs</w:t>
      </w:r>
      <w:r>
        <w:rPr>
          <w:spacing w:val="-1"/>
          <w:u w:val="single"/>
        </w:rPr>
        <w:t> </w:t>
      </w:r>
      <w:r>
        <w:rPr>
          <w:u w:val="single"/>
        </w:rPr>
        <w:t>of</w:t>
      </w:r>
      <w:r>
        <w:rPr>
          <w:spacing w:val="-1"/>
          <w:u w:val="single"/>
        </w:rPr>
        <w:t> </w:t>
      </w:r>
      <w:r>
        <w:rPr>
          <w:u w:val="single"/>
        </w:rPr>
        <w:t>the</w:t>
      </w:r>
      <w:r>
        <w:rPr>
          <w:spacing w:val="-2"/>
          <w:u w:val="single"/>
        </w:rPr>
        <w:t> </w:t>
      </w:r>
      <w:r>
        <w:rPr>
          <w:u w:val="single"/>
        </w:rPr>
        <w:t>Disability</w:t>
      </w:r>
      <w:r>
        <w:rPr>
          <w:spacing w:val="-1"/>
          <w:u w:val="single"/>
        </w:rPr>
        <w:t> </w:t>
      </w:r>
      <w:r>
        <w:rPr>
          <w:spacing w:val="-2"/>
          <w:u w:val="single"/>
        </w:rPr>
        <w:t>Community</w:t>
      </w:r>
    </w:p>
    <w:p>
      <w:pPr>
        <w:pStyle w:val="BodyText"/>
        <w:ind w:left="0"/>
        <w:rPr>
          <w:b/>
        </w:rPr>
      </w:pPr>
    </w:p>
    <w:p>
      <w:pPr>
        <w:pStyle w:val="BodyText"/>
        <w:ind w:right="260"/>
      </w:pPr>
      <w:r>
        <w:rPr/>
        <w:t>Medicare</w:t>
      </w:r>
      <w:r>
        <w:rPr>
          <w:spacing w:val="-5"/>
        </w:rPr>
        <w:t> </w:t>
      </w:r>
      <w:r>
        <w:rPr/>
        <w:t>beneficiaries</w:t>
      </w:r>
      <w:r>
        <w:rPr>
          <w:spacing w:val="-3"/>
        </w:rPr>
        <w:t> </w:t>
      </w:r>
      <w:r>
        <w:rPr/>
        <w:t>with</w:t>
      </w:r>
      <w:r>
        <w:rPr>
          <w:spacing w:val="-4"/>
        </w:rPr>
        <w:t> </w:t>
      </w:r>
      <w:r>
        <w:rPr/>
        <w:t>spinal</w:t>
      </w:r>
      <w:r>
        <w:rPr>
          <w:spacing w:val="-4"/>
        </w:rPr>
        <w:t> </w:t>
      </w:r>
      <w:r>
        <w:rPr/>
        <w:t>cord</w:t>
      </w:r>
      <w:r>
        <w:rPr>
          <w:spacing w:val="-4"/>
        </w:rPr>
        <w:t> </w:t>
      </w:r>
      <w:r>
        <w:rPr/>
        <w:t>injury,</w:t>
      </w:r>
      <w:r>
        <w:rPr>
          <w:spacing w:val="-4"/>
        </w:rPr>
        <w:t> </w:t>
      </w:r>
      <w:r>
        <w:rPr/>
        <w:t>multiple</w:t>
      </w:r>
      <w:r>
        <w:rPr>
          <w:spacing w:val="-5"/>
        </w:rPr>
        <w:t> </w:t>
      </w:r>
      <w:r>
        <w:rPr/>
        <w:t>sclerosis,</w:t>
      </w:r>
      <w:r>
        <w:rPr>
          <w:spacing w:val="-4"/>
        </w:rPr>
        <w:t> </w:t>
      </w:r>
      <w:r>
        <w:rPr/>
        <w:t>stroke,</w:t>
      </w:r>
      <w:r>
        <w:rPr>
          <w:spacing w:val="-4"/>
        </w:rPr>
        <w:t> </w:t>
      </w:r>
      <w:r>
        <w:rPr/>
        <w:t>spina</w:t>
      </w:r>
      <w:r>
        <w:rPr>
          <w:spacing w:val="-5"/>
        </w:rPr>
        <w:t> </w:t>
      </w:r>
      <w:r>
        <w:rPr/>
        <w:t>bifida,</w:t>
      </w:r>
      <w:r>
        <w:rPr>
          <w:spacing w:val="-4"/>
        </w:rPr>
        <w:t> </w:t>
      </w:r>
      <w:r>
        <w:rPr/>
        <w:t>cancer, and other disabling conditions rely on these products for basic bodily function and infection prevention.</w:t>
      </w:r>
      <w:r>
        <w:rPr>
          <w:spacing w:val="40"/>
        </w:rPr>
        <w:t> </w:t>
      </w:r>
      <w:r>
        <w:rPr/>
        <w:t>These communities—all of which are reflective of the ITEM Coalition membership—already face barriers in access to care and appropriate medical technology.</w:t>
      </w:r>
    </w:p>
    <w:p>
      <w:pPr>
        <w:pStyle w:val="BodyText"/>
        <w:spacing w:before="1"/>
        <w:ind w:right="260"/>
      </w:pPr>
      <w:r>
        <w:rPr/>
        <w:t>Implementing competitive bidding for these items would increase medical costs from preventable</w:t>
      </w:r>
      <w:r>
        <w:rPr>
          <w:spacing w:val="-3"/>
        </w:rPr>
        <w:t> </w:t>
      </w:r>
      <w:r>
        <w:rPr/>
        <w:t>complications,</w:t>
      </w:r>
      <w:r>
        <w:rPr>
          <w:spacing w:val="-4"/>
        </w:rPr>
        <w:t> </w:t>
      </w:r>
      <w:r>
        <w:rPr/>
        <w:t>undermine</w:t>
      </w:r>
      <w:r>
        <w:rPr>
          <w:spacing w:val="-5"/>
        </w:rPr>
        <w:t> </w:t>
      </w:r>
      <w:r>
        <w:rPr/>
        <w:t>the</w:t>
      </w:r>
      <w:r>
        <w:rPr>
          <w:spacing w:val="-4"/>
        </w:rPr>
        <w:t> </w:t>
      </w:r>
      <w:r>
        <w:rPr/>
        <w:t>clinical</w:t>
      </w:r>
      <w:r>
        <w:rPr>
          <w:spacing w:val="-2"/>
        </w:rPr>
        <w:t> </w:t>
      </w:r>
      <w:r>
        <w:rPr/>
        <w:t>role</w:t>
      </w:r>
      <w:r>
        <w:rPr>
          <w:spacing w:val="-6"/>
        </w:rPr>
        <w:t> </w:t>
      </w:r>
      <w:r>
        <w:rPr/>
        <w:t>of</w:t>
      </w:r>
      <w:r>
        <w:rPr>
          <w:spacing w:val="-4"/>
        </w:rPr>
        <w:t> </w:t>
      </w:r>
      <w:r>
        <w:rPr/>
        <w:t>physicians</w:t>
      </w:r>
      <w:r>
        <w:rPr>
          <w:spacing w:val="-4"/>
        </w:rPr>
        <w:t> </w:t>
      </w:r>
      <w:r>
        <w:rPr/>
        <w:t>and</w:t>
      </w:r>
      <w:r>
        <w:rPr>
          <w:spacing w:val="-2"/>
        </w:rPr>
        <w:t> </w:t>
      </w:r>
      <w:r>
        <w:rPr/>
        <w:t>clinicians</w:t>
      </w:r>
      <w:r>
        <w:rPr>
          <w:spacing w:val="-4"/>
        </w:rPr>
        <w:t> </w:t>
      </w:r>
      <w:r>
        <w:rPr/>
        <w:t>in</w:t>
      </w:r>
      <w:r>
        <w:rPr>
          <w:spacing w:val="-4"/>
        </w:rPr>
        <w:t> </w:t>
      </w:r>
      <w:r>
        <w:rPr/>
        <w:t>guiding product selection, and conflict with CMS’s commitment to person-centered care.</w:t>
      </w:r>
    </w:p>
    <w:p>
      <w:pPr>
        <w:pStyle w:val="BodyText"/>
        <w:ind w:left="0"/>
      </w:pPr>
    </w:p>
    <w:p>
      <w:pPr>
        <w:pStyle w:val="BodyText"/>
      </w:pPr>
      <w:r>
        <w:rPr/>
        <w:t>Additionally,</w:t>
      </w:r>
      <w:r>
        <w:rPr>
          <w:spacing w:val="-1"/>
        </w:rPr>
        <w:t> </w:t>
      </w:r>
      <w:r>
        <w:rPr/>
        <w:t>CMS</w:t>
      </w:r>
      <w:r>
        <w:rPr>
          <w:spacing w:val="-1"/>
        </w:rPr>
        <w:t> </w:t>
      </w:r>
      <w:r>
        <w:rPr/>
        <w:t>has</w:t>
      </w:r>
      <w:r>
        <w:rPr>
          <w:spacing w:val="-1"/>
        </w:rPr>
        <w:t> </w:t>
      </w:r>
      <w:r>
        <w:rPr/>
        <w:t>not demonstrated</w:t>
      </w:r>
      <w:r>
        <w:rPr>
          <w:spacing w:val="-1"/>
        </w:rPr>
        <w:t> </w:t>
      </w:r>
      <w:r>
        <w:rPr/>
        <w:t>that</w:t>
      </w:r>
      <w:r>
        <w:rPr>
          <w:spacing w:val="-1"/>
        </w:rPr>
        <w:t> </w:t>
      </w:r>
      <w:r>
        <w:rPr/>
        <w:t>competitive</w:t>
      </w:r>
      <w:r>
        <w:rPr>
          <w:spacing w:val="-1"/>
        </w:rPr>
        <w:t> </w:t>
      </w:r>
      <w:r>
        <w:rPr/>
        <w:t>bidding</w:t>
      </w:r>
      <w:r>
        <w:rPr>
          <w:spacing w:val="-1"/>
        </w:rPr>
        <w:t> </w:t>
      </w:r>
      <w:r>
        <w:rPr/>
        <w:t>of</w:t>
      </w:r>
      <w:r>
        <w:rPr>
          <w:spacing w:val="-2"/>
        </w:rPr>
        <w:t> </w:t>
      </w:r>
      <w:r>
        <w:rPr/>
        <w:t>these</w:t>
      </w:r>
      <w:r>
        <w:rPr>
          <w:spacing w:val="-2"/>
        </w:rPr>
        <w:t> </w:t>
      </w:r>
      <w:r>
        <w:rPr/>
        <w:t>items</w:t>
      </w:r>
      <w:r>
        <w:rPr>
          <w:spacing w:val="-1"/>
        </w:rPr>
        <w:t> </w:t>
      </w:r>
      <w:r>
        <w:rPr/>
        <w:t>would </w:t>
      </w:r>
      <w:r>
        <w:rPr>
          <w:spacing w:val="-2"/>
        </w:rPr>
        <w:t>yield</w:t>
      </w:r>
    </w:p>
    <w:p>
      <w:pPr>
        <w:pStyle w:val="BodyText"/>
        <w:ind w:right="157"/>
      </w:pPr>
      <w:r>
        <w:rPr/>
        <w:t>significant Medicare savings without harming beneficiaries.</w:t>
      </w:r>
      <w:r>
        <w:rPr>
          <w:spacing w:val="40"/>
        </w:rPr>
        <w:t> </w:t>
      </w:r>
      <w:r>
        <w:rPr/>
        <w:t>CMS’s assertion that the CBP has led to a 10%-20% reduction in fraud, waste, and abuse lacks factual support and appears to be fully speculative.</w:t>
      </w:r>
      <w:r>
        <w:rPr>
          <w:spacing w:val="79"/>
        </w:rPr>
        <w:t> </w:t>
      </w:r>
      <w:r>
        <w:rPr/>
        <w:t>To date, CMS has not presented any concrete data to substantiate this claim. In</w:t>
      </w:r>
      <w:r>
        <w:rPr>
          <w:spacing w:val="-2"/>
        </w:rPr>
        <w:t> </w:t>
      </w:r>
      <w:r>
        <w:rPr/>
        <w:t>contrast,</w:t>
      </w:r>
      <w:r>
        <w:rPr>
          <w:spacing w:val="-4"/>
        </w:rPr>
        <w:t> </w:t>
      </w:r>
      <w:r>
        <w:rPr/>
        <w:t>anecdotal</w:t>
      </w:r>
      <w:r>
        <w:rPr>
          <w:spacing w:val="-4"/>
        </w:rPr>
        <w:t> </w:t>
      </w:r>
      <w:r>
        <w:rPr/>
        <w:t>evidence</w:t>
      </w:r>
      <w:r>
        <w:rPr>
          <w:spacing w:val="-5"/>
        </w:rPr>
        <w:t> </w:t>
      </w:r>
      <w:r>
        <w:rPr/>
        <w:t>from</w:t>
      </w:r>
      <w:r>
        <w:rPr>
          <w:spacing w:val="-4"/>
        </w:rPr>
        <w:t> </w:t>
      </w:r>
      <w:r>
        <w:rPr/>
        <w:t>our</w:t>
      </w:r>
      <w:r>
        <w:rPr>
          <w:spacing w:val="-5"/>
        </w:rPr>
        <w:t> </w:t>
      </w:r>
      <w:r>
        <w:rPr/>
        <w:t>members</w:t>
      </w:r>
      <w:r>
        <w:rPr>
          <w:spacing w:val="-4"/>
        </w:rPr>
        <w:t> </w:t>
      </w:r>
      <w:r>
        <w:rPr/>
        <w:t>on</w:t>
      </w:r>
      <w:r>
        <w:rPr>
          <w:spacing w:val="-4"/>
        </w:rPr>
        <w:t> </w:t>
      </w:r>
      <w:r>
        <w:rPr/>
        <w:t>previous</w:t>
      </w:r>
      <w:r>
        <w:rPr>
          <w:spacing w:val="-4"/>
        </w:rPr>
        <w:t> </w:t>
      </w:r>
      <w:r>
        <w:rPr/>
        <w:t>rounds</w:t>
      </w:r>
      <w:r>
        <w:rPr>
          <w:spacing w:val="-4"/>
        </w:rPr>
        <w:t> </w:t>
      </w:r>
      <w:r>
        <w:rPr/>
        <w:t>of</w:t>
      </w:r>
      <w:r>
        <w:rPr>
          <w:spacing w:val="-4"/>
        </w:rPr>
        <w:t> </w:t>
      </w:r>
      <w:r>
        <w:rPr/>
        <w:t>competitive</w:t>
      </w:r>
      <w:r>
        <w:rPr>
          <w:spacing w:val="-4"/>
        </w:rPr>
        <w:t> </w:t>
      </w:r>
      <w:r>
        <w:rPr/>
        <w:t>bidding</w:t>
      </w:r>
      <w:r>
        <w:rPr>
          <w:spacing w:val="-4"/>
        </w:rPr>
        <w:t> </w:t>
      </w:r>
      <w:r>
        <w:rPr/>
        <w:t>for</w:t>
      </w:r>
    </w:p>
    <w:p>
      <w:pPr>
        <w:spacing w:after="0"/>
        <w:sectPr>
          <w:pgSz w:w="12240" w:h="15840"/>
          <w:pgMar w:header="0" w:footer="1325" w:top="1360" w:bottom="1520" w:left="1340" w:right="1340"/>
        </w:sectPr>
      </w:pPr>
    </w:p>
    <w:p>
      <w:pPr>
        <w:pStyle w:val="BodyText"/>
        <w:spacing w:before="79"/>
      </w:pPr>
      <w:r>
        <w:rPr/>
        <w:t>other items suggests that many beneficiaries were forced to pay out-of-pocket for lower-cost items—such</w:t>
      </w:r>
      <w:r>
        <w:rPr>
          <w:spacing w:val="-4"/>
        </w:rPr>
        <w:t> </w:t>
      </w:r>
      <w:r>
        <w:rPr/>
        <w:t>as</w:t>
      </w:r>
      <w:r>
        <w:rPr>
          <w:spacing w:val="-4"/>
        </w:rPr>
        <w:t> </w:t>
      </w:r>
      <w:r>
        <w:rPr/>
        <w:t>walkers</w:t>
      </w:r>
      <w:r>
        <w:rPr>
          <w:spacing w:val="-2"/>
        </w:rPr>
        <w:t> </w:t>
      </w:r>
      <w:r>
        <w:rPr/>
        <w:t>and</w:t>
      </w:r>
      <w:r>
        <w:rPr>
          <w:spacing w:val="-4"/>
        </w:rPr>
        <w:t> </w:t>
      </w:r>
      <w:r>
        <w:rPr/>
        <w:t>nebulizers—because</w:t>
      </w:r>
      <w:r>
        <w:rPr>
          <w:spacing w:val="-3"/>
        </w:rPr>
        <w:t> </w:t>
      </w:r>
      <w:r>
        <w:rPr/>
        <w:t>contract</w:t>
      </w:r>
      <w:r>
        <w:rPr>
          <w:spacing w:val="-4"/>
        </w:rPr>
        <w:t> </w:t>
      </w:r>
      <w:r>
        <w:rPr/>
        <w:t>suppliers</w:t>
      </w:r>
      <w:r>
        <w:rPr>
          <w:spacing w:val="-4"/>
        </w:rPr>
        <w:t> </w:t>
      </w:r>
      <w:r>
        <w:rPr/>
        <w:t>were</w:t>
      </w:r>
      <w:r>
        <w:rPr>
          <w:spacing w:val="-6"/>
        </w:rPr>
        <w:t> </w:t>
      </w:r>
      <w:r>
        <w:rPr/>
        <w:t>often</w:t>
      </w:r>
      <w:r>
        <w:rPr>
          <w:spacing w:val="-4"/>
        </w:rPr>
        <w:t> </w:t>
      </w:r>
      <w:r>
        <w:rPr/>
        <w:t>unable</w:t>
      </w:r>
      <w:r>
        <w:rPr>
          <w:spacing w:val="-4"/>
        </w:rPr>
        <w:t> </w:t>
      </w:r>
      <w:r>
        <w:rPr/>
        <w:t>to</w:t>
      </w:r>
      <w:r>
        <w:rPr>
          <w:spacing w:val="-4"/>
        </w:rPr>
        <w:t> </w:t>
      </w:r>
      <w:r>
        <w:rPr/>
        <w:t>deliver these products in a timely manner.</w:t>
      </w:r>
    </w:p>
    <w:p>
      <w:pPr>
        <w:pStyle w:val="BodyText"/>
        <w:ind w:left="0"/>
      </w:pPr>
    </w:p>
    <w:p>
      <w:pPr>
        <w:spacing w:before="0"/>
        <w:ind w:left="100" w:right="175" w:firstLine="0"/>
        <w:jc w:val="left"/>
        <w:rPr>
          <w:sz w:val="24"/>
        </w:rPr>
      </w:pPr>
      <w:r>
        <w:rPr>
          <w:sz w:val="24"/>
        </w:rPr>
        <w:t>For these reasons, the </w:t>
      </w:r>
      <w:r>
        <w:rPr>
          <w:b/>
          <w:sz w:val="24"/>
        </w:rPr>
        <w:t>ITEM Coalition strongly opposes this proposal, and we urge CMS to exclude</w:t>
      </w:r>
      <w:r>
        <w:rPr>
          <w:b/>
          <w:spacing w:val="-5"/>
          <w:sz w:val="24"/>
        </w:rPr>
        <w:t> </w:t>
      </w:r>
      <w:r>
        <w:rPr>
          <w:b/>
          <w:sz w:val="24"/>
        </w:rPr>
        <w:t>ostomy</w:t>
      </w:r>
      <w:r>
        <w:rPr>
          <w:b/>
          <w:spacing w:val="-4"/>
          <w:sz w:val="24"/>
        </w:rPr>
        <w:t> </w:t>
      </w:r>
      <w:r>
        <w:rPr>
          <w:b/>
          <w:sz w:val="24"/>
        </w:rPr>
        <w:t>and</w:t>
      </w:r>
      <w:r>
        <w:rPr>
          <w:b/>
          <w:spacing w:val="-4"/>
          <w:sz w:val="24"/>
        </w:rPr>
        <w:t> </w:t>
      </w:r>
      <w:r>
        <w:rPr>
          <w:b/>
          <w:sz w:val="24"/>
        </w:rPr>
        <w:t>urological</w:t>
      </w:r>
      <w:r>
        <w:rPr>
          <w:b/>
          <w:spacing w:val="-4"/>
          <w:sz w:val="24"/>
        </w:rPr>
        <w:t> </w:t>
      </w:r>
      <w:r>
        <w:rPr>
          <w:b/>
          <w:sz w:val="24"/>
        </w:rPr>
        <w:t>supplies</w:t>
      </w:r>
      <w:r>
        <w:rPr>
          <w:b/>
          <w:spacing w:val="-4"/>
          <w:sz w:val="24"/>
        </w:rPr>
        <w:t> </w:t>
      </w:r>
      <w:r>
        <w:rPr>
          <w:b/>
          <w:sz w:val="24"/>
        </w:rPr>
        <w:t>from</w:t>
      </w:r>
      <w:r>
        <w:rPr>
          <w:b/>
          <w:spacing w:val="-2"/>
          <w:sz w:val="24"/>
        </w:rPr>
        <w:t> </w:t>
      </w:r>
      <w:r>
        <w:rPr>
          <w:b/>
          <w:sz w:val="24"/>
        </w:rPr>
        <w:t>the</w:t>
      </w:r>
      <w:r>
        <w:rPr>
          <w:b/>
          <w:spacing w:val="-5"/>
          <w:sz w:val="24"/>
        </w:rPr>
        <w:t> </w:t>
      </w:r>
      <w:r>
        <w:rPr>
          <w:b/>
          <w:sz w:val="24"/>
        </w:rPr>
        <w:t>DMEPOS</w:t>
      </w:r>
      <w:r>
        <w:rPr>
          <w:b/>
          <w:spacing w:val="-4"/>
          <w:sz w:val="24"/>
        </w:rPr>
        <w:t> </w:t>
      </w:r>
      <w:r>
        <w:rPr>
          <w:b/>
          <w:sz w:val="24"/>
        </w:rPr>
        <w:t>Competitive</w:t>
      </w:r>
      <w:r>
        <w:rPr>
          <w:b/>
          <w:spacing w:val="-4"/>
          <w:sz w:val="24"/>
        </w:rPr>
        <w:t> </w:t>
      </w:r>
      <w:r>
        <w:rPr>
          <w:b/>
          <w:sz w:val="24"/>
        </w:rPr>
        <w:t>Bidding</w:t>
      </w:r>
      <w:r>
        <w:rPr>
          <w:b/>
          <w:spacing w:val="-4"/>
          <w:sz w:val="24"/>
        </w:rPr>
        <w:t> </w:t>
      </w:r>
      <w:r>
        <w:rPr>
          <w:b/>
          <w:sz w:val="24"/>
        </w:rPr>
        <w:t>Program. </w:t>
      </w:r>
      <w:r>
        <w:rPr>
          <w:sz w:val="24"/>
        </w:rPr>
        <w:t>Instead, CMS should work collaboratively with the disability and clinical communities to explore alternative options that promote quality, access, and efficiency without compromising patient care.</w:t>
      </w:r>
    </w:p>
    <w:p>
      <w:pPr>
        <w:pStyle w:val="BodyText"/>
        <w:ind w:left="0"/>
      </w:pPr>
    </w:p>
    <w:p>
      <w:pPr>
        <w:pStyle w:val="Heading1"/>
        <w:ind w:left="100" w:firstLine="0"/>
        <w:rPr>
          <w:u w:val="none"/>
        </w:rPr>
      </w:pPr>
      <w:r>
        <w:rPr>
          <w:u w:val="single"/>
        </w:rPr>
        <w:t>Remote</w:t>
      </w:r>
      <w:r>
        <w:rPr>
          <w:spacing w:val="-4"/>
          <w:u w:val="single"/>
        </w:rPr>
        <w:t> </w:t>
      </w:r>
      <w:r>
        <w:rPr>
          <w:u w:val="single"/>
        </w:rPr>
        <w:t>Item</w:t>
      </w:r>
      <w:r>
        <w:rPr>
          <w:spacing w:val="-1"/>
          <w:u w:val="single"/>
        </w:rPr>
        <w:t> </w:t>
      </w:r>
      <w:r>
        <w:rPr>
          <w:u w:val="single"/>
        </w:rPr>
        <w:t>Delivery</w:t>
      </w:r>
      <w:r>
        <w:rPr>
          <w:spacing w:val="-2"/>
          <w:u w:val="single"/>
        </w:rPr>
        <w:t> </w:t>
      </w:r>
      <w:r>
        <w:rPr>
          <w:u w:val="single"/>
        </w:rPr>
        <w:t>(“RID”)</w:t>
      </w:r>
      <w:r>
        <w:rPr>
          <w:spacing w:val="-2"/>
          <w:u w:val="single"/>
        </w:rPr>
        <w:t> </w:t>
      </w:r>
      <w:r>
        <w:rPr>
          <w:u w:val="single"/>
        </w:rPr>
        <w:t>CBP</w:t>
      </w:r>
      <w:r>
        <w:rPr>
          <w:spacing w:val="-2"/>
          <w:u w:val="single"/>
        </w:rPr>
        <w:t> Proposals</w:t>
      </w:r>
    </w:p>
    <w:p>
      <w:pPr>
        <w:pStyle w:val="BodyText"/>
        <w:spacing w:before="1"/>
        <w:ind w:left="0"/>
        <w:rPr>
          <w:b/>
        </w:rPr>
      </w:pPr>
    </w:p>
    <w:p>
      <w:pPr>
        <w:pStyle w:val="BodyText"/>
      </w:pPr>
      <w:r>
        <w:rPr/>
        <w:t>CMS</w:t>
      </w:r>
      <w:r>
        <w:rPr>
          <w:spacing w:val="-3"/>
        </w:rPr>
        <w:t> </w:t>
      </w:r>
      <w:r>
        <w:rPr/>
        <w:t>is</w:t>
      </w:r>
      <w:r>
        <w:rPr>
          <w:spacing w:val="-4"/>
        </w:rPr>
        <w:t> </w:t>
      </w:r>
      <w:r>
        <w:rPr/>
        <w:t>proposing</w:t>
      </w:r>
      <w:r>
        <w:rPr>
          <w:spacing w:val="-3"/>
        </w:rPr>
        <w:t> </w:t>
      </w:r>
      <w:r>
        <w:rPr/>
        <w:t>a</w:t>
      </w:r>
      <w:r>
        <w:rPr>
          <w:spacing w:val="-4"/>
        </w:rPr>
        <w:t> </w:t>
      </w:r>
      <w:r>
        <w:rPr/>
        <w:t>new</w:t>
      </w:r>
      <w:r>
        <w:rPr>
          <w:spacing w:val="-4"/>
        </w:rPr>
        <w:t> </w:t>
      </w:r>
      <w:r>
        <w:rPr/>
        <w:t>Remote</w:t>
      </w:r>
      <w:r>
        <w:rPr>
          <w:spacing w:val="-4"/>
        </w:rPr>
        <w:t> </w:t>
      </w:r>
      <w:r>
        <w:rPr/>
        <w:t>Item</w:t>
      </w:r>
      <w:r>
        <w:rPr>
          <w:spacing w:val="-3"/>
        </w:rPr>
        <w:t> </w:t>
      </w:r>
      <w:r>
        <w:rPr/>
        <w:t>Delivery</w:t>
      </w:r>
      <w:r>
        <w:rPr>
          <w:spacing w:val="-2"/>
        </w:rPr>
        <w:t> </w:t>
      </w:r>
      <w:r>
        <w:rPr/>
        <w:t>(“RID”)</w:t>
      </w:r>
      <w:r>
        <w:rPr>
          <w:spacing w:val="-3"/>
        </w:rPr>
        <w:t> </w:t>
      </w:r>
      <w:r>
        <w:rPr/>
        <w:t>CBP that</w:t>
      </w:r>
      <w:r>
        <w:rPr>
          <w:spacing w:val="-3"/>
        </w:rPr>
        <w:t> </w:t>
      </w:r>
      <w:r>
        <w:rPr/>
        <w:t>stands</w:t>
      </w:r>
      <w:r>
        <w:rPr>
          <w:spacing w:val="-3"/>
        </w:rPr>
        <w:t> </w:t>
      </w:r>
      <w:r>
        <w:rPr/>
        <w:t>to</w:t>
      </w:r>
      <w:r>
        <w:rPr>
          <w:spacing w:val="-3"/>
        </w:rPr>
        <w:t> </w:t>
      </w:r>
      <w:r>
        <w:rPr/>
        <w:t>further</w:t>
      </w:r>
      <w:r>
        <w:rPr>
          <w:spacing w:val="-5"/>
        </w:rPr>
        <w:t> </w:t>
      </w:r>
      <w:r>
        <w:rPr/>
        <w:t>erode</w:t>
      </w:r>
      <w:r>
        <w:rPr>
          <w:spacing w:val="-3"/>
        </w:rPr>
        <w:t> </w:t>
      </w:r>
      <w:r>
        <w:rPr/>
        <w:t>clinical care, patient choice, and quality associated with the products and devices that fall under this program.</w:t>
      </w:r>
      <w:r>
        <w:rPr>
          <w:spacing w:val="40"/>
        </w:rPr>
        <w:t> </w:t>
      </w:r>
      <w:r>
        <w:rPr/>
        <w:t>Under the RID program, contract suppliers would be required to furnish RID items to any Medicare beneficiary in a Competitive Bidding Area (“CBA”) who requires them.</w:t>
      </w:r>
      <w:r>
        <w:rPr>
          <w:spacing w:val="40"/>
        </w:rPr>
        <w:t> </w:t>
      </w:r>
      <w:r>
        <w:rPr/>
        <w:t>RID</w:t>
      </w:r>
    </w:p>
    <w:p>
      <w:pPr>
        <w:pStyle w:val="BodyText"/>
        <w:ind w:right="260"/>
      </w:pPr>
      <w:r>
        <w:rPr/>
        <w:t>items are defined as those that can be delivered to a beneficiary’s home—regardless of the delivery</w:t>
      </w:r>
      <w:r>
        <w:rPr>
          <w:spacing w:val="-2"/>
        </w:rPr>
        <w:t> </w:t>
      </w:r>
      <w:r>
        <w:rPr/>
        <w:t>method—or</w:t>
      </w:r>
      <w:r>
        <w:rPr>
          <w:spacing w:val="-2"/>
        </w:rPr>
        <w:t> </w:t>
      </w:r>
      <w:r>
        <w:rPr/>
        <w:t>picked</w:t>
      </w:r>
      <w:r>
        <w:rPr>
          <w:spacing w:val="-2"/>
        </w:rPr>
        <w:t> </w:t>
      </w:r>
      <w:r>
        <w:rPr/>
        <w:t>up</w:t>
      </w:r>
      <w:r>
        <w:rPr>
          <w:spacing w:val="-2"/>
        </w:rPr>
        <w:t> </w:t>
      </w:r>
      <w:r>
        <w:rPr/>
        <w:t>at</w:t>
      </w:r>
      <w:r>
        <w:rPr>
          <w:spacing w:val="-2"/>
        </w:rPr>
        <w:t> </w:t>
      </w:r>
      <w:r>
        <w:rPr/>
        <w:t>a</w:t>
      </w:r>
      <w:r>
        <w:rPr>
          <w:spacing w:val="-2"/>
        </w:rPr>
        <w:t> </w:t>
      </w:r>
      <w:r>
        <w:rPr/>
        <w:t>supplier’s</w:t>
      </w:r>
      <w:r>
        <w:rPr>
          <w:spacing w:val="-3"/>
        </w:rPr>
        <w:t> </w:t>
      </w:r>
      <w:r>
        <w:rPr/>
        <w:t>storefront.</w:t>
      </w:r>
      <w:r>
        <w:rPr>
          <w:spacing w:val="40"/>
        </w:rPr>
        <w:t> </w:t>
      </w:r>
      <w:r>
        <w:rPr/>
        <w:t>Unlike</w:t>
      </w:r>
      <w:r>
        <w:rPr>
          <w:spacing w:val="-3"/>
        </w:rPr>
        <w:t> </w:t>
      </w:r>
      <w:r>
        <w:rPr/>
        <w:t>the</w:t>
      </w:r>
      <w:r>
        <w:rPr>
          <w:spacing w:val="-1"/>
        </w:rPr>
        <w:t> </w:t>
      </w:r>
      <w:r>
        <w:rPr/>
        <w:t>existing</w:t>
      </w:r>
      <w:r>
        <w:rPr>
          <w:spacing w:val="-2"/>
        </w:rPr>
        <w:t> </w:t>
      </w:r>
      <w:r>
        <w:rPr/>
        <w:t>mail-order</w:t>
      </w:r>
      <w:r>
        <w:rPr>
          <w:spacing w:val="-2"/>
        </w:rPr>
        <w:t> </w:t>
      </w:r>
      <w:r>
        <w:rPr/>
        <w:t>CBP, which</w:t>
      </w:r>
      <w:r>
        <w:rPr>
          <w:spacing w:val="-3"/>
        </w:rPr>
        <w:t> </w:t>
      </w:r>
      <w:r>
        <w:rPr/>
        <w:t>permits</w:t>
      </w:r>
      <w:r>
        <w:rPr>
          <w:spacing w:val="-3"/>
        </w:rPr>
        <w:t> </w:t>
      </w:r>
      <w:r>
        <w:rPr/>
        <w:t>beneficiaries</w:t>
      </w:r>
      <w:r>
        <w:rPr>
          <w:spacing w:val="-3"/>
        </w:rPr>
        <w:t> </w:t>
      </w:r>
      <w:r>
        <w:rPr/>
        <w:t>to</w:t>
      </w:r>
      <w:r>
        <w:rPr>
          <w:spacing w:val="-3"/>
        </w:rPr>
        <w:t> </w:t>
      </w:r>
      <w:r>
        <w:rPr/>
        <w:t>pick</w:t>
      </w:r>
      <w:r>
        <w:rPr>
          <w:spacing w:val="-3"/>
        </w:rPr>
        <w:t> </w:t>
      </w:r>
      <w:r>
        <w:rPr/>
        <w:t>up</w:t>
      </w:r>
      <w:r>
        <w:rPr>
          <w:spacing w:val="-3"/>
        </w:rPr>
        <w:t> </w:t>
      </w:r>
      <w:r>
        <w:rPr/>
        <w:t>items</w:t>
      </w:r>
      <w:r>
        <w:rPr>
          <w:spacing w:val="-3"/>
        </w:rPr>
        <w:t> </w:t>
      </w:r>
      <w:r>
        <w:rPr/>
        <w:t>at</w:t>
      </w:r>
      <w:r>
        <w:rPr>
          <w:spacing w:val="-3"/>
        </w:rPr>
        <w:t> </w:t>
      </w:r>
      <w:r>
        <w:rPr/>
        <w:t>non-contract</w:t>
      </w:r>
      <w:r>
        <w:rPr>
          <w:spacing w:val="-3"/>
        </w:rPr>
        <w:t> </w:t>
      </w:r>
      <w:r>
        <w:rPr/>
        <w:t>supplier</w:t>
      </w:r>
      <w:r>
        <w:rPr>
          <w:spacing w:val="-3"/>
        </w:rPr>
        <w:t> </w:t>
      </w:r>
      <w:r>
        <w:rPr/>
        <w:t>storefronts,</w:t>
      </w:r>
      <w:r>
        <w:rPr>
          <w:spacing w:val="-3"/>
        </w:rPr>
        <w:t> </w:t>
      </w:r>
      <w:r>
        <w:rPr/>
        <w:t>the</w:t>
      </w:r>
      <w:r>
        <w:rPr>
          <w:spacing w:val="-3"/>
        </w:rPr>
        <w:t> </w:t>
      </w:r>
      <w:r>
        <w:rPr/>
        <w:t>RID</w:t>
      </w:r>
      <w:r>
        <w:rPr>
          <w:spacing w:val="-3"/>
        </w:rPr>
        <w:t> </w:t>
      </w:r>
      <w:r>
        <w:rPr/>
        <w:t>CBP would</w:t>
      </w:r>
      <w:r>
        <w:rPr>
          <w:spacing w:val="-3"/>
        </w:rPr>
        <w:t> </w:t>
      </w:r>
      <w:r>
        <w:rPr/>
        <w:t>require</w:t>
      </w:r>
      <w:r>
        <w:rPr>
          <w:spacing w:val="-5"/>
        </w:rPr>
        <w:t> </w:t>
      </w:r>
      <w:r>
        <w:rPr/>
        <w:t>beneficiaries</w:t>
      </w:r>
      <w:r>
        <w:rPr>
          <w:spacing w:val="-3"/>
        </w:rPr>
        <w:t> </w:t>
      </w:r>
      <w:r>
        <w:rPr/>
        <w:t>to</w:t>
      </w:r>
      <w:r>
        <w:rPr>
          <w:spacing w:val="-3"/>
        </w:rPr>
        <w:t> </w:t>
      </w:r>
      <w:r>
        <w:rPr/>
        <w:t>obtain</w:t>
      </w:r>
      <w:r>
        <w:rPr>
          <w:spacing w:val="-3"/>
        </w:rPr>
        <w:t> </w:t>
      </w:r>
      <w:r>
        <w:rPr/>
        <w:t>the</w:t>
      </w:r>
      <w:r>
        <w:rPr>
          <w:spacing w:val="-3"/>
        </w:rPr>
        <w:t> </w:t>
      </w:r>
      <w:r>
        <w:rPr/>
        <w:t>item</w:t>
      </w:r>
      <w:r>
        <w:rPr>
          <w:spacing w:val="-3"/>
        </w:rPr>
        <w:t> </w:t>
      </w:r>
      <w:r>
        <w:rPr/>
        <w:t>exclusively</w:t>
      </w:r>
      <w:r>
        <w:rPr>
          <w:spacing w:val="-3"/>
        </w:rPr>
        <w:t> </w:t>
      </w:r>
      <w:r>
        <w:rPr/>
        <w:t>from</w:t>
      </w:r>
      <w:r>
        <w:rPr>
          <w:spacing w:val="-3"/>
        </w:rPr>
        <w:t> </w:t>
      </w:r>
      <w:r>
        <w:rPr/>
        <w:t>a</w:t>
      </w:r>
      <w:r>
        <w:rPr>
          <w:spacing w:val="-3"/>
        </w:rPr>
        <w:t> </w:t>
      </w:r>
      <w:r>
        <w:rPr/>
        <w:t>contract</w:t>
      </w:r>
      <w:r>
        <w:rPr>
          <w:spacing w:val="-3"/>
        </w:rPr>
        <w:t> </w:t>
      </w:r>
      <w:r>
        <w:rPr/>
        <w:t>supplier,</w:t>
      </w:r>
      <w:r>
        <w:rPr>
          <w:spacing w:val="-3"/>
        </w:rPr>
        <w:t> </w:t>
      </w:r>
      <w:r>
        <w:rPr/>
        <w:t>whether</w:t>
      </w:r>
      <w:r>
        <w:rPr>
          <w:spacing w:val="-5"/>
        </w:rPr>
        <w:t> </w:t>
      </w:r>
      <w:r>
        <w:rPr/>
        <w:t>by delivery or in-person.</w:t>
      </w:r>
    </w:p>
    <w:p>
      <w:pPr>
        <w:pStyle w:val="BodyText"/>
        <w:ind w:left="0"/>
      </w:pPr>
    </w:p>
    <w:p>
      <w:pPr>
        <w:spacing w:before="0"/>
        <w:ind w:left="100" w:right="171" w:firstLine="0"/>
        <w:jc w:val="left"/>
        <w:rPr>
          <w:b/>
          <w:sz w:val="24"/>
        </w:rPr>
      </w:pPr>
      <w:r>
        <w:rPr>
          <w:sz w:val="24"/>
        </w:rPr>
        <w:t>However, it remains unclear whether bidders in a RID CBP must maintain physical locations throughout</w:t>
      </w:r>
      <w:r>
        <w:rPr>
          <w:spacing w:val="-2"/>
          <w:sz w:val="24"/>
        </w:rPr>
        <w:t> </w:t>
      </w:r>
      <w:r>
        <w:rPr>
          <w:sz w:val="24"/>
        </w:rPr>
        <w:t>the</w:t>
      </w:r>
      <w:r>
        <w:rPr>
          <w:spacing w:val="-3"/>
          <w:sz w:val="24"/>
        </w:rPr>
        <w:t> </w:t>
      </w:r>
      <w:r>
        <w:rPr>
          <w:sz w:val="24"/>
        </w:rPr>
        <w:t>entire</w:t>
      </w:r>
      <w:r>
        <w:rPr>
          <w:spacing w:val="-4"/>
          <w:sz w:val="24"/>
        </w:rPr>
        <w:t> </w:t>
      </w:r>
      <w:r>
        <w:rPr>
          <w:sz w:val="24"/>
        </w:rPr>
        <w:t>geographic</w:t>
      </w:r>
      <w:r>
        <w:rPr>
          <w:spacing w:val="-2"/>
          <w:sz w:val="24"/>
        </w:rPr>
        <w:t> </w:t>
      </w:r>
      <w:r>
        <w:rPr>
          <w:sz w:val="24"/>
        </w:rPr>
        <w:t>area</w:t>
      </w:r>
      <w:r>
        <w:rPr>
          <w:spacing w:val="-3"/>
          <w:sz w:val="24"/>
        </w:rPr>
        <w:t> </w:t>
      </w:r>
      <w:r>
        <w:rPr>
          <w:sz w:val="24"/>
        </w:rPr>
        <w:t>of</w:t>
      </w:r>
      <w:r>
        <w:rPr>
          <w:spacing w:val="-2"/>
          <w:sz w:val="24"/>
        </w:rPr>
        <w:t> </w:t>
      </w:r>
      <w:r>
        <w:rPr>
          <w:sz w:val="24"/>
        </w:rPr>
        <w:t>the</w:t>
      </w:r>
      <w:r>
        <w:rPr>
          <w:spacing w:val="-4"/>
          <w:sz w:val="24"/>
        </w:rPr>
        <w:t> </w:t>
      </w:r>
      <w:r>
        <w:rPr>
          <w:sz w:val="24"/>
        </w:rPr>
        <w:t>CBA</w:t>
      </w:r>
      <w:r>
        <w:rPr>
          <w:spacing w:val="-2"/>
          <w:sz w:val="24"/>
        </w:rPr>
        <w:t> </w:t>
      </w:r>
      <w:r>
        <w:rPr>
          <w:sz w:val="24"/>
        </w:rPr>
        <w:t>or</w:t>
      </w:r>
      <w:r>
        <w:rPr>
          <w:spacing w:val="-4"/>
          <w:sz w:val="24"/>
        </w:rPr>
        <w:t> </w:t>
      </w:r>
      <w:r>
        <w:rPr>
          <w:sz w:val="24"/>
        </w:rPr>
        <w:t>if</w:t>
      </w:r>
      <w:r>
        <w:rPr>
          <w:spacing w:val="-2"/>
          <w:sz w:val="24"/>
        </w:rPr>
        <w:t> </w:t>
      </w:r>
      <w:r>
        <w:rPr>
          <w:sz w:val="24"/>
        </w:rPr>
        <w:t>storefront access</w:t>
      </w:r>
      <w:r>
        <w:rPr>
          <w:spacing w:val="-2"/>
          <w:sz w:val="24"/>
        </w:rPr>
        <w:t> </w:t>
      </w:r>
      <w:r>
        <w:rPr>
          <w:sz w:val="24"/>
        </w:rPr>
        <w:t>is</w:t>
      </w:r>
      <w:r>
        <w:rPr>
          <w:spacing w:val="-2"/>
          <w:sz w:val="24"/>
        </w:rPr>
        <w:t> </w:t>
      </w:r>
      <w:r>
        <w:rPr>
          <w:sz w:val="24"/>
        </w:rPr>
        <w:t>only</w:t>
      </w:r>
      <w:r>
        <w:rPr>
          <w:spacing w:val="-2"/>
          <w:sz w:val="24"/>
        </w:rPr>
        <w:t> </w:t>
      </w:r>
      <w:r>
        <w:rPr>
          <w:sz w:val="24"/>
        </w:rPr>
        <w:t>incidental,</w:t>
      </w:r>
      <w:r>
        <w:rPr>
          <w:spacing w:val="-2"/>
          <w:sz w:val="24"/>
        </w:rPr>
        <w:t> </w:t>
      </w:r>
      <w:r>
        <w:rPr>
          <w:sz w:val="24"/>
        </w:rPr>
        <w:t>based on where a supplier happens to have a presence.</w:t>
      </w:r>
      <w:r>
        <w:rPr>
          <w:spacing w:val="40"/>
          <w:sz w:val="24"/>
        </w:rPr>
        <w:t> </w:t>
      </w:r>
      <w:r>
        <w:rPr>
          <w:sz w:val="24"/>
        </w:rPr>
        <w:t>The way the proposed rule is written strongly suggests</w:t>
      </w:r>
      <w:r>
        <w:rPr>
          <w:spacing w:val="-1"/>
          <w:sz w:val="24"/>
        </w:rPr>
        <w:t> </w:t>
      </w:r>
      <w:r>
        <w:rPr>
          <w:sz w:val="24"/>
        </w:rPr>
        <w:t>that</w:t>
      </w:r>
      <w:r>
        <w:rPr>
          <w:spacing w:val="-1"/>
          <w:sz w:val="24"/>
        </w:rPr>
        <w:t> </w:t>
      </w:r>
      <w:r>
        <w:rPr>
          <w:sz w:val="24"/>
        </w:rPr>
        <w:t>less</w:t>
      </w:r>
      <w:r>
        <w:rPr>
          <w:spacing w:val="-1"/>
          <w:sz w:val="24"/>
        </w:rPr>
        <w:t> </w:t>
      </w:r>
      <w:r>
        <w:rPr>
          <w:sz w:val="24"/>
        </w:rPr>
        <w:t>than</w:t>
      </w:r>
      <w:r>
        <w:rPr>
          <w:spacing w:val="-1"/>
          <w:sz w:val="24"/>
        </w:rPr>
        <w:t> </w:t>
      </w:r>
      <w:r>
        <w:rPr>
          <w:sz w:val="24"/>
        </w:rPr>
        <w:t>10</w:t>
      </w:r>
      <w:r>
        <w:rPr>
          <w:spacing w:val="-1"/>
          <w:sz w:val="24"/>
        </w:rPr>
        <w:t> </w:t>
      </w:r>
      <w:r>
        <w:rPr>
          <w:sz w:val="24"/>
        </w:rPr>
        <w:t>national</w:t>
      </w:r>
      <w:r>
        <w:rPr>
          <w:spacing w:val="-1"/>
          <w:sz w:val="24"/>
        </w:rPr>
        <w:t> </w:t>
      </w:r>
      <w:r>
        <w:rPr>
          <w:sz w:val="24"/>
        </w:rPr>
        <w:t>suppliers</w:t>
      </w:r>
      <w:r>
        <w:rPr>
          <w:spacing w:val="-1"/>
          <w:sz w:val="24"/>
        </w:rPr>
        <w:t> </w:t>
      </w:r>
      <w:r>
        <w:rPr>
          <w:sz w:val="24"/>
        </w:rPr>
        <w:t>would</w:t>
      </w:r>
      <w:r>
        <w:rPr>
          <w:spacing w:val="-1"/>
          <w:sz w:val="24"/>
        </w:rPr>
        <w:t> </w:t>
      </w:r>
      <w:r>
        <w:rPr>
          <w:sz w:val="24"/>
        </w:rPr>
        <w:t>be</w:t>
      </w:r>
      <w:r>
        <w:rPr>
          <w:spacing w:val="-1"/>
          <w:sz w:val="24"/>
        </w:rPr>
        <w:t> </w:t>
      </w:r>
      <w:r>
        <w:rPr>
          <w:sz w:val="24"/>
        </w:rPr>
        <w:t>selected</w:t>
      </w:r>
      <w:r>
        <w:rPr>
          <w:spacing w:val="-1"/>
          <w:sz w:val="24"/>
        </w:rPr>
        <w:t> </w:t>
      </w:r>
      <w:r>
        <w:rPr>
          <w:sz w:val="24"/>
        </w:rPr>
        <w:t>nationwide</w:t>
      </w:r>
      <w:r>
        <w:rPr>
          <w:spacing w:val="-2"/>
          <w:sz w:val="24"/>
        </w:rPr>
        <w:t> </w:t>
      </w:r>
      <w:r>
        <w:rPr>
          <w:sz w:val="24"/>
        </w:rPr>
        <w:t>to</w:t>
      </w:r>
      <w:r>
        <w:rPr>
          <w:spacing w:val="-1"/>
          <w:sz w:val="24"/>
        </w:rPr>
        <w:t> </w:t>
      </w:r>
      <w:r>
        <w:rPr>
          <w:sz w:val="24"/>
        </w:rPr>
        <w:t>provide</w:t>
      </w:r>
      <w:r>
        <w:rPr>
          <w:spacing w:val="-1"/>
          <w:sz w:val="24"/>
        </w:rPr>
        <w:t> </w:t>
      </w:r>
      <w:r>
        <w:rPr>
          <w:sz w:val="24"/>
        </w:rPr>
        <w:t>the</w:t>
      </w:r>
      <w:r>
        <w:rPr>
          <w:spacing w:val="-2"/>
          <w:sz w:val="24"/>
        </w:rPr>
        <w:t> </w:t>
      </w:r>
      <w:r>
        <w:rPr>
          <w:sz w:val="24"/>
        </w:rPr>
        <w:t>ostomy and urological supply benefit. This all but assures that local suppliers with whom Medicare beneficiaries</w:t>
      </w:r>
      <w:r>
        <w:rPr>
          <w:spacing w:val="-4"/>
          <w:sz w:val="24"/>
        </w:rPr>
        <w:t> </w:t>
      </w:r>
      <w:r>
        <w:rPr>
          <w:sz w:val="24"/>
        </w:rPr>
        <w:t>develop</w:t>
      </w:r>
      <w:r>
        <w:rPr>
          <w:spacing w:val="-4"/>
          <w:sz w:val="24"/>
        </w:rPr>
        <w:t> </w:t>
      </w:r>
      <w:r>
        <w:rPr>
          <w:sz w:val="24"/>
        </w:rPr>
        <w:t>trusted</w:t>
      </w:r>
      <w:r>
        <w:rPr>
          <w:spacing w:val="-4"/>
          <w:sz w:val="24"/>
        </w:rPr>
        <w:t> </w:t>
      </w:r>
      <w:r>
        <w:rPr>
          <w:sz w:val="24"/>
        </w:rPr>
        <w:t>relationships,</w:t>
      </w:r>
      <w:r>
        <w:rPr>
          <w:spacing w:val="-4"/>
          <w:sz w:val="24"/>
        </w:rPr>
        <w:t> </w:t>
      </w:r>
      <w:r>
        <w:rPr>
          <w:sz w:val="24"/>
        </w:rPr>
        <w:t>will</w:t>
      </w:r>
      <w:r>
        <w:rPr>
          <w:spacing w:val="-4"/>
          <w:sz w:val="24"/>
        </w:rPr>
        <w:t> </w:t>
      </w:r>
      <w:r>
        <w:rPr>
          <w:sz w:val="24"/>
        </w:rPr>
        <w:t>be</w:t>
      </w:r>
      <w:r>
        <w:rPr>
          <w:spacing w:val="-5"/>
          <w:sz w:val="24"/>
        </w:rPr>
        <w:t> </w:t>
      </w:r>
      <w:r>
        <w:rPr>
          <w:sz w:val="24"/>
        </w:rPr>
        <w:t>barred</w:t>
      </w:r>
      <w:r>
        <w:rPr>
          <w:spacing w:val="-2"/>
          <w:sz w:val="24"/>
        </w:rPr>
        <w:t> </w:t>
      </w:r>
      <w:r>
        <w:rPr>
          <w:sz w:val="24"/>
        </w:rPr>
        <w:t>from</w:t>
      </w:r>
      <w:r>
        <w:rPr>
          <w:spacing w:val="-4"/>
          <w:sz w:val="24"/>
        </w:rPr>
        <w:t> </w:t>
      </w:r>
      <w:r>
        <w:rPr>
          <w:sz w:val="24"/>
        </w:rPr>
        <w:t>serving</w:t>
      </w:r>
      <w:r>
        <w:rPr>
          <w:spacing w:val="-4"/>
          <w:sz w:val="24"/>
        </w:rPr>
        <w:t> </w:t>
      </w:r>
      <w:r>
        <w:rPr>
          <w:sz w:val="24"/>
        </w:rPr>
        <w:t>Medicare</w:t>
      </w:r>
      <w:r>
        <w:rPr>
          <w:spacing w:val="-6"/>
          <w:sz w:val="24"/>
        </w:rPr>
        <w:t> </w:t>
      </w:r>
      <w:r>
        <w:rPr>
          <w:sz w:val="24"/>
        </w:rPr>
        <w:t>beneficiaries</w:t>
      </w:r>
      <w:r>
        <w:rPr>
          <w:spacing w:val="-4"/>
          <w:sz w:val="24"/>
        </w:rPr>
        <w:t> </w:t>
      </w:r>
      <w:r>
        <w:rPr>
          <w:sz w:val="24"/>
        </w:rPr>
        <w:t>in the future.</w:t>
      </w:r>
      <w:r>
        <w:rPr>
          <w:spacing w:val="40"/>
          <w:sz w:val="24"/>
        </w:rPr>
        <w:t> </w:t>
      </w:r>
      <w:r>
        <w:rPr>
          <w:b/>
          <w:sz w:val="24"/>
        </w:rPr>
        <w:t>The ITEM Coalition strongly urges CMS to reconsider this proposal, but if CMS persists, we respectfully request CMS to clarify whether physical locations throughout the RID CBA will be required to ensure equitable access for beneficiaries who prefer or need in-person pickup.</w:t>
      </w:r>
    </w:p>
    <w:p>
      <w:pPr>
        <w:pStyle w:val="BodyText"/>
        <w:spacing w:before="1"/>
        <w:ind w:left="0"/>
        <w:rPr>
          <w:b/>
        </w:rPr>
      </w:pPr>
    </w:p>
    <w:p>
      <w:pPr>
        <w:pStyle w:val="BodyText"/>
      </w:pPr>
      <w:r>
        <w:rPr/>
        <w:t>The</w:t>
      </w:r>
      <w:r>
        <w:rPr>
          <w:spacing w:val="-3"/>
        </w:rPr>
        <w:t> </w:t>
      </w:r>
      <w:r>
        <w:rPr/>
        <w:t>ITEM</w:t>
      </w:r>
      <w:r>
        <w:rPr>
          <w:spacing w:val="-3"/>
        </w:rPr>
        <w:t> </w:t>
      </w:r>
      <w:r>
        <w:rPr/>
        <w:t>Coalition</w:t>
      </w:r>
      <w:r>
        <w:rPr>
          <w:spacing w:val="-3"/>
        </w:rPr>
        <w:t> </w:t>
      </w:r>
      <w:r>
        <w:rPr/>
        <w:t>also</w:t>
      </w:r>
      <w:r>
        <w:rPr>
          <w:spacing w:val="-3"/>
        </w:rPr>
        <w:t> </w:t>
      </w:r>
      <w:r>
        <w:rPr/>
        <w:t>believes</w:t>
      </w:r>
      <w:r>
        <w:rPr>
          <w:spacing w:val="-3"/>
        </w:rPr>
        <w:t> </w:t>
      </w:r>
      <w:r>
        <w:rPr/>
        <w:t>that</w:t>
      </w:r>
      <w:r>
        <w:rPr>
          <w:spacing w:val="-3"/>
        </w:rPr>
        <w:t> </w:t>
      </w:r>
      <w:r>
        <w:rPr/>
        <w:t>the</w:t>
      </w:r>
      <w:r>
        <w:rPr>
          <w:spacing w:val="-4"/>
        </w:rPr>
        <w:t> </w:t>
      </w:r>
      <w:r>
        <w:rPr/>
        <w:t>establishment</w:t>
      </w:r>
      <w:r>
        <w:rPr>
          <w:spacing w:val="-3"/>
        </w:rPr>
        <w:t> </w:t>
      </w:r>
      <w:r>
        <w:rPr/>
        <w:t>of</w:t>
      </w:r>
      <w:r>
        <w:rPr>
          <w:spacing w:val="-4"/>
        </w:rPr>
        <w:t> </w:t>
      </w:r>
      <w:r>
        <w:rPr/>
        <w:t>a</w:t>
      </w:r>
      <w:r>
        <w:rPr>
          <w:spacing w:val="-4"/>
        </w:rPr>
        <w:t> </w:t>
      </w:r>
      <w:r>
        <w:rPr/>
        <w:t>RID</w:t>
      </w:r>
      <w:r>
        <w:rPr>
          <w:spacing w:val="-3"/>
        </w:rPr>
        <w:t> </w:t>
      </w:r>
      <w:r>
        <w:rPr/>
        <w:t>CBP</w:t>
      </w:r>
      <w:r>
        <w:rPr>
          <w:spacing w:val="-3"/>
        </w:rPr>
        <w:t> </w:t>
      </w:r>
      <w:r>
        <w:rPr/>
        <w:t>is</w:t>
      </w:r>
      <w:r>
        <w:rPr>
          <w:spacing w:val="-3"/>
        </w:rPr>
        <w:t> </w:t>
      </w:r>
      <w:r>
        <w:rPr/>
        <w:t>unnecessary,</w:t>
      </w:r>
      <w:r>
        <w:rPr>
          <w:spacing w:val="-3"/>
        </w:rPr>
        <w:t> </w:t>
      </w:r>
      <w:r>
        <w:rPr/>
        <w:t>given</w:t>
      </w:r>
      <w:r>
        <w:rPr>
          <w:spacing w:val="-3"/>
        </w:rPr>
        <w:t> </w:t>
      </w:r>
      <w:r>
        <w:rPr/>
        <w:t>that existing CBP rules already permit both regional and national mail-order competitions.</w:t>
      </w:r>
    </w:p>
    <w:p>
      <w:pPr>
        <w:pStyle w:val="BodyText"/>
        <w:ind w:right="157"/>
      </w:pPr>
      <w:r>
        <w:rPr/>
        <w:t>Introducing a new RID structure is likely to generate confusion and further reduce access for beneficiaries—particularly those who rely on local suppliers.</w:t>
      </w:r>
      <w:r>
        <w:rPr>
          <w:spacing w:val="40"/>
        </w:rPr>
        <w:t> </w:t>
      </w:r>
      <w:r>
        <w:rPr/>
        <w:t>Under the RID model, beneficiaries</w:t>
      </w:r>
      <w:r>
        <w:rPr>
          <w:spacing w:val="-4"/>
        </w:rPr>
        <w:t> </w:t>
      </w:r>
      <w:r>
        <w:rPr/>
        <w:t>could</w:t>
      </w:r>
      <w:r>
        <w:rPr>
          <w:spacing w:val="-4"/>
        </w:rPr>
        <w:t> </w:t>
      </w:r>
      <w:r>
        <w:rPr/>
        <w:t>be</w:t>
      </w:r>
      <w:r>
        <w:rPr>
          <w:spacing w:val="-3"/>
        </w:rPr>
        <w:t> </w:t>
      </w:r>
      <w:r>
        <w:rPr/>
        <w:t>compelled</w:t>
      </w:r>
      <w:r>
        <w:rPr>
          <w:spacing w:val="-4"/>
        </w:rPr>
        <w:t> </w:t>
      </w:r>
      <w:r>
        <w:rPr/>
        <w:t>to</w:t>
      </w:r>
      <w:r>
        <w:rPr>
          <w:spacing w:val="-4"/>
        </w:rPr>
        <w:t> </w:t>
      </w:r>
      <w:r>
        <w:rPr/>
        <w:t>use</w:t>
      </w:r>
      <w:r>
        <w:rPr>
          <w:spacing w:val="-5"/>
        </w:rPr>
        <w:t> </w:t>
      </w:r>
      <w:r>
        <w:rPr/>
        <w:t>distant,</w:t>
      </w:r>
      <w:r>
        <w:rPr>
          <w:spacing w:val="-4"/>
        </w:rPr>
        <w:t> </w:t>
      </w:r>
      <w:r>
        <w:rPr/>
        <w:t>mail-order</w:t>
      </w:r>
      <w:r>
        <w:rPr>
          <w:spacing w:val="-4"/>
        </w:rPr>
        <w:t> </w:t>
      </w:r>
      <w:r>
        <w:rPr/>
        <w:t>suppliers,</w:t>
      </w:r>
      <w:r>
        <w:rPr>
          <w:spacing w:val="-2"/>
        </w:rPr>
        <w:t> </w:t>
      </w:r>
      <w:r>
        <w:rPr/>
        <w:t>as</w:t>
      </w:r>
      <w:r>
        <w:rPr>
          <w:spacing w:val="-4"/>
        </w:rPr>
        <w:t> </w:t>
      </w:r>
      <w:r>
        <w:rPr/>
        <w:t>CMS</w:t>
      </w:r>
      <w:r>
        <w:rPr>
          <w:spacing w:val="-4"/>
        </w:rPr>
        <w:t> </w:t>
      </w:r>
      <w:r>
        <w:rPr/>
        <w:t>has</w:t>
      </w:r>
      <w:r>
        <w:rPr>
          <w:spacing w:val="-4"/>
        </w:rPr>
        <w:t> </w:t>
      </w:r>
      <w:r>
        <w:rPr/>
        <w:t>acknowledged that RID items would typically be shipped from supplier locations hundreds of miles away.</w:t>
      </w:r>
    </w:p>
    <w:p>
      <w:pPr>
        <w:pStyle w:val="BodyText"/>
        <w:spacing w:before="1"/>
        <w:ind w:left="0"/>
      </w:pPr>
    </w:p>
    <w:p>
      <w:pPr>
        <w:pStyle w:val="BodyText"/>
        <w:ind w:right="128"/>
      </w:pPr>
      <w:r>
        <w:rPr/>
        <w:t>If items such as ostomy and urological supplies are included in a RID CBP, as CMS appears to suggest,</w:t>
      </w:r>
      <w:r>
        <w:rPr>
          <w:spacing w:val="-4"/>
        </w:rPr>
        <w:t> </w:t>
      </w:r>
      <w:r>
        <w:rPr/>
        <w:t>the</w:t>
      </w:r>
      <w:r>
        <w:rPr>
          <w:spacing w:val="-4"/>
        </w:rPr>
        <w:t> </w:t>
      </w:r>
      <w:r>
        <w:rPr/>
        <w:t>risks</w:t>
      </w:r>
      <w:r>
        <w:rPr>
          <w:spacing w:val="-4"/>
        </w:rPr>
        <w:t> </w:t>
      </w:r>
      <w:r>
        <w:rPr/>
        <w:t>to</w:t>
      </w:r>
      <w:r>
        <w:rPr>
          <w:spacing w:val="-4"/>
        </w:rPr>
        <w:t> </w:t>
      </w:r>
      <w:r>
        <w:rPr/>
        <w:t>beneficiary</w:t>
      </w:r>
      <w:r>
        <w:rPr>
          <w:spacing w:val="-4"/>
        </w:rPr>
        <w:t> </w:t>
      </w:r>
      <w:r>
        <w:rPr/>
        <w:t>access</w:t>
      </w:r>
      <w:r>
        <w:rPr>
          <w:spacing w:val="-4"/>
        </w:rPr>
        <w:t> </w:t>
      </w:r>
      <w:r>
        <w:rPr/>
        <w:t>and</w:t>
      </w:r>
      <w:r>
        <w:rPr>
          <w:spacing w:val="-4"/>
        </w:rPr>
        <w:t> </w:t>
      </w:r>
      <w:r>
        <w:rPr/>
        <w:t>safety</w:t>
      </w:r>
      <w:r>
        <w:rPr>
          <w:spacing w:val="-2"/>
        </w:rPr>
        <w:t> </w:t>
      </w:r>
      <w:r>
        <w:rPr/>
        <w:t>increase</w:t>
      </w:r>
      <w:r>
        <w:rPr>
          <w:spacing w:val="-4"/>
        </w:rPr>
        <w:t> </w:t>
      </w:r>
      <w:r>
        <w:rPr/>
        <w:t>significantly.</w:t>
      </w:r>
      <w:r>
        <w:rPr>
          <w:spacing w:val="40"/>
        </w:rPr>
        <w:t> </w:t>
      </w:r>
      <w:r>
        <w:rPr/>
        <w:t>These</w:t>
      </w:r>
      <w:r>
        <w:rPr>
          <w:spacing w:val="-4"/>
        </w:rPr>
        <w:t> </w:t>
      </w:r>
      <w:r>
        <w:rPr/>
        <w:t>essential</w:t>
      </w:r>
      <w:r>
        <w:rPr>
          <w:spacing w:val="-4"/>
        </w:rPr>
        <w:t> </w:t>
      </w:r>
      <w:r>
        <w:rPr/>
        <w:t>medical supplies are highly time-sensitive, and any delay—due to shipping disruptions, rural delivery limitations, or natural disasters—could lead to serious health consequences.</w:t>
      </w:r>
      <w:r>
        <w:rPr>
          <w:spacing w:val="40"/>
        </w:rPr>
        <w:t> </w:t>
      </w:r>
      <w:r>
        <w:rPr/>
        <w:t>Although CMS has suggested that such disruptions would be rare, delays in delivery are not uncommon and cannot be dismissed.</w:t>
      </w:r>
      <w:r>
        <w:rPr>
          <w:spacing w:val="40"/>
        </w:rPr>
        <w:t> </w:t>
      </w:r>
      <w:r>
        <w:rPr/>
        <w:t>In such cases, CMS proposes that beneficiaries could obtain supplies from non-</w:t>
      </w:r>
    </w:p>
    <w:p>
      <w:pPr>
        <w:spacing w:after="0"/>
        <w:sectPr>
          <w:pgSz w:w="12240" w:h="15840"/>
          <w:pgMar w:header="0" w:footer="1325" w:top="1360" w:bottom="1520" w:left="1340" w:right="1340"/>
        </w:sectPr>
      </w:pPr>
    </w:p>
    <w:p>
      <w:pPr>
        <w:pStyle w:val="BodyText"/>
        <w:spacing w:before="79"/>
      </w:pPr>
      <w:r>
        <w:rPr/>
        <w:t>contract</w:t>
      </w:r>
      <w:r>
        <w:rPr>
          <w:spacing w:val="-4"/>
        </w:rPr>
        <w:t> </w:t>
      </w:r>
      <w:r>
        <w:rPr/>
        <w:t>suppliers</w:t>
      </w:r>
      <w:r>
        <w:rPr>
          <w:spacing w:val="-3"/>
        </w:rPr>
        <w:t> </w:t>
      </w:r>
      <w:r>
        <w:rPr/>
        <w:t>after</w:t>
      </w:r>
      <w:r>
        <w:rPr>
          <w:spacing w:val="-4"/>
        </w:rPr>
        <w:t> </w:t>
      </w:r>
      <w:r>
        <w:rPr/>
        <w:t>signing</w:t>
      </w:r>
      <w:r>
        <w:rPr>
          <w:spacing w:val="-4"/>
        </w:rPr>
        <w:t> </w:t>
      </w:r>
      <w:r>
        <w:rPr/>
        <w:t>an</w:t>
      </w:r>
      <w:r>
        <w:rPr>
          <w:spacing w:val="-4"/>
        </w:rPr>
        <w:t> </w:t>
      </w:r>
      <w:r>
        <w:rPr/>
        <w:t>Advance</w:t>
      </w:r>
      <w:r>
        <w:rPr>
          <w:spacing w:val="-5"/>
        </w:rPr>
        <w:t> </w:t>
      </w:r>
      <w:r>
        <w:rPr/>
        <w:t>Beneficiary</w:t>
      </w:r>
      <w:r>
        <w:rPr>
          <w:spacing w:val="-4"/>
        </w:rPr>
        <w:t> </w:t>
      </w:r>
      <w:r>
        <w:rPr/>
        <w:t>Notice</w:t>
      </w:r>
      <w:r>
        <w:rPr>
          <w:spacing w:val="-6"/>
        </w:rPr>
        <w:t> </w:t>
      </w:r>
      <w:r>
        <w:rPr/>
        <w:t>of</w:t>
      </w:r>
      <w:r>
        <w:rPr>
          <w:spacing w:val="-4"/>
        </w:rPr>
        <w:t> </w:t>
      </w:r>
      <w:r>
        <w:rPr/>
        <w:t>Noncoverage</w:t>
      </w:r>
      <w:r>
        <w:rPr>
          <w:spacing w:val="-5"/>
        </w:rPr>
        <w:t> </w:t>
      </w:r>
      <w:r>
        <w:rPr/>
        <w:t>(“ABN”)—a process that unfairly shifts financial liability to beneficiaries for circumstances beyond their </w:t>
      </w:r>
      <w:r>
        <w:rPr>
          <w:spacing w:val="-2"/>
        </w:rPr>
        <w:t>control.</w:t>
      </w:r>
    </w:p>
    <w:p>
      <w:pPr>
        <w:pStyle w:val="BodyText"/>
        <w:ind w:left="0"/>
      </w:pPr>
    </w:p>
    <w:p>
      <w:pPr>
        <w:spacing w:before="0"/>
        <w:ind w:left="100" w:right="128" w:firstLine="0"/>
        <w:jc w:val="left"/>
        <w:rPr>
          <w:sz w:val="24"/>
        </w:rPr>
      </w:pPr>
      <w:r>
        <w:rPr>
          <w:sz w:val="24"/>
        </w:rPr>
        <w:t>Beneficiaries must retain the ability to choose</w:t>
      </w:r>
      <w:r>
        <w:rPr>
          <w:spacing w:val="-1"/>
          <w:sz w:val="24"/>
        </w:rPr>
        <w:t> </w:t>
      </w:r>
      <w:r>
        <w:rPr>
          <w:sz w:val="24"/>
        </w:rPr>
        <w:t>how and where</w:t>
      </w:r>
      <w:r>
        <w:rPr>
          <w:spacing w:val="-1"/>
          <w:sz w:val="24"/>
        </w:rPr>
        <w:t> </w:t>
      </w:r>
      <w:r>
        <w:rPr>
          <w:sz w:val="24"/>
        </w:rPr>
        <w:t>to obtain their medical supplies— whether through mail order or from a local supplier.</w:t>
      </w:r>
      <w:r>
        <w:rPr>
          <w:spacing w:val="40"/>
          <w:sz w:val="24"/>
        </w:rPr>
        <w:t> </w:t>
      </w:r>
      <w:r>
        <w:rPr>
          <w:b/>
          <w:sz w:val="24"/>
        </w:rPr>
        <w:t>The ITEM Coalition strongly disagrees with CMS’s assertion that certain medical supplies, such as ostomy and urological products,</w:t>
      </w:r>
      <w:r>
        <w:rPr>
          <w:b/>
          <w:spacing w:val="-3"/>
          <w:sz w:val="24"/>
        </w:rPr>
        <w:t> </w:t>
      </w:r>
      <w:r>
        <w:rPr>
          <w:b/>
          <w:sz w:val="24"/>
        </w:rPr>
        <w:t>are</w:t>
      </w:r>
      <w:r>
        <w:rPr>
          <w:b/>
          <w:spacing w:val="-4"/>
          <w:sz w:val="24"/>
        </w:rPr>
        <w:t> </w:t>
      </w:r>
      <w:r>
        <w:rPr>
          <w:b/>
          <w:sz w:val="24"/>
        </w:rPr>
        <w:t>appropriate</w:t>
      </w:r>
      <w:r>
        <w:rPr>
          <w:b/>
          <w:spacing w:val="-5"/>
          <w:sz w:val="24"/>
        </w:rPr>
        <w:t> </w:t>
      </w:r>
      <w:r>
        <w:rPr>
          <w:b/>
          <w:sz w:val="24"/>
        </w:rPr>
        <w:t>for</w:t>
      </w:r>
      <w:r>
        <w:rPr>
          <w:b/>
          <w:spacing w:val="-5"/>
          <w:sz w:val="24"/>
        </w:rPr>
        <w:t> </w:t>
      </w:r>
      <w:r>
        <w:rPr>
          <w:b/>
          <w:sz w:val="24"/>
        </w:rPr>
        <w:t>inclusion</w:t>
      </w:r>
      <w:r>
        <w:rPr>
          <w:b/>
          <w:spacing w:val="-2"/>
          <w:sz w:val="24"/>
        </w:rPr>
        <w:t> </w:t>
      </w:r>
      <w:r>
        <w:rPr>
          <w:b/>
          <w:sz w:val="24"/>
        </w:rPr>
        <w:t>in</w:t>
      </w:r>
      <w:r>
        <w:rPr>
          <w:b/>
          <w:spacing w:val="-2"/>
          <w:sz w:val="24"/>
        </w:rPr>
        <w:t> </w:t>
      </w:r>
      <w:r>
        <w:rPr>
          <w:b/>
          <w:sz w:val="24"/>
        </w:rPr>
        <w:t>a</w:t>
      </w:r>
      <w:r>
        <w:rPr>
          <w:b/>
          <w:spacing w:val="-3"/>
          <w:sz w:val="24"/>
        </w:rPr>
        <w:t> </w:t>
      </w:r>
      <w:r>
        <w:rPr>
          <w:b/>
          <w:sz w:val="24"/>
        </w:rPr>
        <w:t>national</w:t>
      </w:r>
      <w:r>
        <w:rPr>
          <w:b/>
          <w:spacing w:val="-3"/>
          <w:sz w:val="24"/>
        </w:rPr>
        <w:t> </w:t>
      </w:r>
      <w:r>
        <w:rPr>
          <w:b/>
          <w:sz w:val="24"/>
        </w:rPr>
        <w:t>or</w:t>
      </w:r>
      <w:r>
        <w:rPr>
          <w:b/>
          <w:spacing w:val="-3"/>
          <w:sz w:val="24"/>
        </w:rPr>
        <w:t> </w:t>
      </w:r>
      <w:r>
        <w:rPr>
          <w:b/>
          <w:sz w:val="24"/>
        </w:rPr>
        <w:t>regional</w:t>
      </w:r>
      <w:r>
        <w:rPr>
          <w:b/>
          <w:spacing w:val="-3"/>
          <w:sz w:val="24"/>
        </w:rPr>
        <w:t> </w:t>
      </w:r>
      <w:r>
        <w:rPr>
          <w:b/>
          <w:sz w:val="24"/>
        </w:rPr>
        <w:t>RID</w:t>
      </w:r>
      <w:r>
        <w:rPr>
          <w:b/>
          <w:spacing w:val="-3"/>
          <w:sz w:val="24"/>
        </w:rPr>
        <w:t> </w:t>
      </w:r>
      <w:r>
        <w:rPr>
          <w:b/>
          <w:sz w:val="24"/>
        </w:rPr>
        <w:t>CBP.</w:t>
      </w:r>
      <w:r>
        <w:rPr>
          <w:b/>
          <w:spacing w:val="40"/>
          <w:sz w:val="24"/>
        </w:rPr>
        <w:t> </w:t>
      </w:r>
      <w:r>
        <w:rPr>
          <w:sz w:val="24"/>
        </w:rPr>
        <w:t>Individuals</w:t>
      </w:r>
      <w:r>
        <w:rPr>
          <w:spacing w:val="-3"/>
          <w:sz w:val="24"/>
        </w:rPr>
        <w:t> </w:t>
      </w:r>
      <w:r>
        <w:rPr>
          <w:sz w:val="24"/>
        </w:rPr>
        <w:t>who require ostomy supplies often need immediate, local access to a wide array of complex and individualized products.</w:t>
      </w:r>
      <w:r>
        <w:rPr>
          <w:spacing w:val="40"/>
          <w:sz w:val="24"/>
        </w:rPr>
        <w:t> </w:t>
      </w:r>
      <w:r>
        <w:rPr>
          <w:sz w:val="24"/>
        </w:rPr>
        <w:t>Delays of even a single day can present serious risks to beneficiaries’ health and well-being.</w:t>
      </w:r>
    </w:p>
    <w:p>
      <w:pPr>
        <w:pStyle w:val="BodyText"/>
        <w:spacing w:before="1"/>
        <w:ind w:left="0"/>
      </w:pPr>
    </w:p>
    <w:p>
      <w:pPr>
        <w:spacing w:before="0"/>
        <w:ind w:left="100" w:right="219" w:firstLine="0"/>
        <w:jc w:val="left"/>
        <w:rPr>
          <w:sz w:val="24"/>
        </w:rPr>
      </w:pPr>
      <w:r>
        <w:rPr>
          <w:sz w:val="24"/>
        </w:rPr>
        <w:t>For these reasons, CMS should not include</w:t>
      </w:r>
      <w:r>
        <w:rPr>
          <w:spacing w:val="-1"/>
          <w:sz w:val="24"/>
        </w:rPr>
        <w:t> </w:t>
      </w:r>
      <w:r>
        <w:rPr>
          <w:sz w:val="24"/>
        </w:rPr>
        <w:t>in any RID CBP medical supplies or equipment for which emergency access is often required.</w:t>
      </w:r>
      <w:r>
        <w:rPr>
          <w:spacing w:val="40"/>
          <w:sz w:val="24"/>
        </w:rPr>
        <w:t> </w:t>
      </w:r>
      <w:r>
        <w:rPr>
          <w:b/>
          <w:sz w:val="24"/>
        </w:rPr>
        <w:t>The ITEM Coalition and other stakeholders strongly</w:t>
      </w:r>
      <w:r>
        <w:rPr>
          <w:b/>
          <w:spacing w:val="-4"/>
          <w:sz w:val="24"/>
        </w:rPr>
        <w:t> </w:t>
      </w:r>
      <w:r>
        <w:rPr>
          <w:b/>
          <w:sz w:val="24"/>
        </w:rPr>
        <w:t>oppose</w:t>
      </w:r>
      <w:r>
        <w:rPr>
          <w:b/>
          <w:spacing w:val="-5"/>
          <w:sz w:val="24"/>
        </w:rPr>
        <w:t> </w:t>
      </w:r>
      <w:r>
        <w:rPr>
          <w:b/>
          <w:sz w:val="24"/>
        </w:rPr>
        <w:t>implementing</w:t>
      </w:r>
      <w:r>
        <w:rPr>
          <w:b/>
          <w:spacing w:val="-4"/>
          <w:sz w:val="24"/>
        </w:rPr>
        <w:t> </w:t>
      </w:r>
      <w:r>
        <w:rPr>
          <w:b/>
          <w:sz w:val="24"/>
        </w:rPr>
        <w:t>a</w:t>
      </w:r>
      <w:r>
        <w:rPr>
          <w:b/>
          <w:spacing w:val="-4"/>
          <w:sz w:val="24"/>
        </w:rPr>
        <w:t> </w:t>
      </w:r>
      <w:r>
        <w:rPr>
          <w:b/>
          <w:sz w:val="24"/>
        </w:rPr>
        <w:t>national</w:t>
      </w:r>
      <w:r>
        <w:rPr>
          <w:b/>
          <w:spacing w:val="-4"/>
          <w:sz w:val="24"/>
        </w:rPr>
        <w:t> </w:t>
      </w:r>
      <w:r>
        <w:rPr>
          <w:b/>
          <w:sz w:val="24"/>
        </w:rPr>
        <w:t>or</w:t>
      </w:r>
      <w:r>
        <w:rPr>
          <w:b/>
          <w:spacing w:val="-4"/>
          <w:sz w:val="24"/>
        </w:rPr>
        <w:t> </w:t>
      </w:r>
      <w:r>
        <w:rPr>
          <w:b/>
          <w:sz w:val="24"/>
        </w:rPr>
        <w:t>broad</w:t>
      </w:r>
      <w:r>
        <w:rPr>
          <w:b/>
          <w:spacing w:val="-4"/>
          <w:sz w:val="24"/>
        </w:rPr>
        <w:t> </w:t>
      </w:r>
      <w:r>
        <w:rPr>
          <w:b/>
          <w:sz w:val="24"/>
        </w:rPr>
        <w:t>regional</w:t>
      </w:r>
      <w:r>
        <w:rPr>
          <w:b/>
          <w:spacing w:val="-4"/>
          <w:sz w:val="24"/>
        </w:rPr>
        <w:t> </w:t>
      </w:r>
      <w:r>
        <w:rPr>
          <w:b/>
          <w:sz w:val="24"/>
        </w:rPr>
        <w:t>RID</w:t>
      </w:r>
      <w:r>
        <w:rPr>
          <w:b/>
          <w:spacing w:val="-4"/>
          <w:sz w:val="24"/>
        </w:rPr>
        <w:t> </w:t>
      </w:r>
      <w:r>
        <w:rPr>
          <w:b/>
          <w:sz w:val="24"/>
        </w:rPr>
        <w:t>CBP</w:t>
      </w:r>
      <w:r>
        <w:rPr>
          <w:b/>
          <w:spacing w:val="-4"/>
          <w:sz w:val="24"/>
        </w:rPr>
        <w:t> </w:t>
      </w:r>
      <w:r>
        <w:rPr>
          <w:b/>
          <w:sz w:val="24"/>
        </w:rPr>
        <w:t>for</w:t>
      </w:r>
      <w:r>
        <w:rPr>
          <w:b/>
          <w:spacing w:val="-5"/>
          <w:sz w:val="24"/>
        </w:rPr>
        <w:t> </w:t>
      </w:r>
      <w:r>
        <w:rPr>
          <w:b/>
          <w:sz w:val="24"/>
        </w:rPr>
        <w:t>these</w:t>
      </w:r>
      <w:r>
        <w:rPr>
          <w:b/>
          <w:spacing w:val="-6"/>
          <w:sz w:val="24"/>
        </w:rPr>
        <w:t> </w:t>
      </w:r>
      <w:r>
        <w:rPr>
          <w:b/>
          <w:sz w:val="24"/>
        </w:rPr>
        <w:t>categories. </w:t>
      </w:r>
      <w:r>
        <w:rPr>
          <w:sz w:val="24"/>
        </w:rPr>
        <w:t>If</w:t>
      </w:r>
      <w:r>
        <w:rPr>
          <w:spacing w:val="-1"/>
          <w:sz w:val="24"/>
        </w:rPr>
        <w:t> </w:t>
      </w:r>
      <w:r>
        <w:rPr>
          <w:sz w:val="24"/>
        </w:rPr>
        <w:t>CMS proceeds with this model, we urge</w:t>
      </w:r>
      <w:r>
        <w:rPr>
          <w:spacing w:val="-1"/>
          <w:sz w:val="24"/>
        </w:rPr>
        <w:t> </w:t>
      </w:r>
      <w:r>
        <w:rPr>
          <w:sz w:val="24"/>
        </w:rPr>
        <w:t>the agency to do so on a limited, state-level basis to evaluate feasibility and monitor beneficiary access before broader implementation.</w:t>
      </w:r>
    </w:p>
    <w:p>
      <w:pPr>
        <w:pStyle w:val="BodyText"/>
        <w:ind w:left="0"/>
      </w:pPr>
    </w:p>
    <w:p>
      <w:pPr>
        <w:pStyle w:val="BodyText"/>
        <w:ind w:right="123"/>
      </w:pPr>
      <w:r>
        <w:rPr/>
        <w:t>While</w:t>
      </w:r>
      <w:r>
        <w:rPr>
          <w:spacing w:val="-4"/>
        </w:rPr>
        <w:t> </w:t>
      </w:r>
      <w:r>
        <w:rPr/>
        <w:t>competitive</w:t>
      </w:r>
      <w:r>
        <w:rPr>
          <w:spacing w:val="-3"/>
        </w:rPr>
        <w:t> </w:t>
      </w:r>
      <w:r>
        <w:rPr/>
        <w:t>bidding</w:t>
      </w:r>
      <w:r>
        <w:rPr>
          <w:spacing w:val="-3"/>
        </w:rPr>
        <w:t> </w:t>
      </w:r>
      <w:r>
        <w:rPr/>
        <w:t>is</w:t>
      </w:r>
      <w:r>
        <w:rPr>
          <w:spacing w:val="-3"/>
        </w:rPr>
        <w:t> </w:t>
      </w:r>
      <w:r>
        <w:rPr/>
        <w:t>often</w:t>
      </w:r>
      <w:r>
        <w:rPr>
          <w:spacing w:val="-3"/>
        </w:rPr>
        <w:t> </w:t>
      </w:r>
      <w:r>
        <w:rPr/>
        <w:t>promoted</w:t>
      </w:r>
      <w:r>
        <w:rPr>
          <w:spacing w:val="-3"/>
        </w:rPr>
        <w:t> </w:t>
      </w:r>
      <w:r>
        <w:rPr/>
        <w:t>as</w:t>
      </w:r>
      <w:r>
        <w:rPr>
          <w:spacing w:val="-3"/>
        </w:rPr>
        <w:t> </w:t>
      </w:r>
      <w:r>
        <w:rPr/>
        <w:t>a</w:t>
      </w:r>
      <w:r>
        <w:rPr>
          <w:spacing w:val="-2"/>
        </w:rPr>
        <w:t> </w:t>
      </w:r>
      <w:r>
        <w:rPr/>
        <w:t>cost-containment</w:t>
      </w:r>
      <w:r>
        <w:rPr>
          <w:spacing w:val="-3"/>
        </w:rPr>
        <w:t> </w:t>
      </w:r>
      <w:r>
        <w:rPr/>
        <w:t>strategy,</w:t>
      </w:r>
      <w:r>
        <w:rPr>
          <w:spacing w:val="-2"/>
        </w:rPr>
        <w:t> </w:t>
      </w:r>
      <w:r>
        <w:rPr/>
        <w:t>it</w:t>
      </w:r>
      <w:r>
        <w:rPr>
          <w:spacing w:val="-3"/>
        </w:rPr>
        <w:t> </w:t>
      </w:r>
      <w:r>
        <w:rPr/>
        <w:t>is</w:t>
      </w:r>
      <w:r>
        <w:rPr>
          <w:spacing w:val="-3"/>
        </w:rPr>
        <w:t> </w:t>
      </w:r>
      <w:r>
        <w:rPr/>
        <w:t>also</w:t>
      </w:r>
      <w:r>
        <w:rPr>
          <w:spacing w:val="-3"/>
        </w:rPr>
        <w:t> </w:t>
      </w:r>
      <w:r>
        <w:rPr/>
        <w:t>intended</w:t>
      </w:r>
      <w:r>
        <w:rPr>
          <w:spacing w:val="-3"/>
        </w:rPr>
        <w:t> </w:t>
      </w:r>
      <w:r>
        <w:rPr/>
        <w:t>to reduce fraud and abuse by limiting the number of contracted suppliers that can submit claims in certain</w:t>
      </w:r>
      <w:r>
        <w:rPr>
          <w:spacing w:val="-3"/>
        </w:rPr>
        <w:t> </w:t>
      </w:r>
      <w:r>
        <w:rPr/>
        <w:t>competitive</w:t>
      </w:r>
      <w:r>
        <w:rPr>
          <w:spacing w:val="-4"/>
        </w:rPr>
        <w:t> </w:t>
      </w:r>
      <w:r>
        <w:rPr/>
        <w:t>bidding</w:t>
      </w:r>
      <w:r>
        <w:rPr>
          <w:spacing w:val="-3"/>
        </w:rPr>
        <w:t> </w:t>
      </w:r>
      <w:r>
        <w:rPr/>
        <w:t>areas.</w:t>
      </w:r>
      <w:r>
        <w:rPr>
          <w:spacing w:val="40"/>
        </w:rPr>
        <w:t> </w:t>
      </w:r>
      <w:r>
        <w:rPr/>
        <w:t>But</w:t>
      </w:r>
      <w:r>
        <w:rPr>
          <w:spacing w:val="-3"/>
        </w:rPr>
        <w:t> </w:t>
      </w:r>
      <w:r>
        <w:rPr/>
        <w:t>efforts</w:t>
      </w:r>
      <w:r>
        <w:rPr>
          <w:spacing w:val="-3"/>
        </w:rPr>
        <w:t> </w:t>
      </w:r>
      <w:r>
        <w:rPr/>
        <w:t>to</w:t>
      </w:r>
      <w:r>
        <w:rPr>
          <w:spacing w:val="-3"/>
        </w:rPr>
        <w:t> </w:t>
      </w:r>
      <w:r>
        <w:rPr/>
        <w:t>reduce</w:t>
      </w:r>
      <w:r>
        <w:rPr>
          <w:spacing w:val="-4"/>
        </w:rPr>
        <w:t> </w:t>
      </w:r>
      <w:r>
        <w:rPr/>
        <w:t>fraud</w:t>
      </w:r>
      <w:r>
        <w:rPr>
          <w:spacing w:val="-1"/>
        </w:rPr>
        <w:t> </w:t>
      </w:r>
      <w:r>
        <w:rPr/>
        <w:t>and</w:t>
      </w:r>
      <w:r>
        <w:rPr>
          <w:spacing w:val="-3"/>
        </w:rPr>
        <w:t> </w:t>
      </w:r>
      <w:r>
        <w:rPr/>
        <w:t>abuse</w:t>
      </w:r>
      <w:r>
        <w:rPr>
          <w:spacing w:val="-4"/>
        </w:rPr>
        <w:t> </w:t>
      </w:r>
      <w:r>
        <w:rPr/>
        <w:t>should</w:t>
      </w:r>
      <w:r>
        <w:rPr>
          <w:spacing w:val="-3"/>
        </w:rPr>
        <w:t> </w:t>
      </w:r>
      <w:r>
        <w:rPr/>
        <w:t>not</w:t>
      </w:r>
      <w:r>
        <w:rPr>
          <w:spacing w:val="-3"/>
        </w:rPr>
        <w:t> </w:t>
      </w:r>
      <w:r>
        <w:rPr/>
        <w:t>be</w:t>
      </w:r>
      <w:r>
        <w:rPr>
          <w:spacing w:val="-4"/>
        </w:rPr>
        <w:t> </w:t>
      </w:r>
      <w:r>
        <w:rPr/>
        <w:t>pursued</w:t>
      </w:r>
      <w:r>
        <w:rPr>
          <w:spacing w:val="-3"/>
        </w:rPr>
        <w:t> </w:t>
      </w:r>
      <w:r>
        <w:rPr/>
        <w:t>at the expense of patient care.</w:t>
      </w:r>
      <w:r>
        <w:rPr>
          <w:spacing w:val="40"/>
        </w:rPr>
        <w:t> </w:t>
      </w:r>
      <w:r>
        <w:rPr/>
        <w:t>As CMS seeks to control spending and improve efficiency in the Medicare program, the proposed modifications to the CBP raise serious concerns about their potential impact on the quality of care, patient access, and the long-term viability of support for individuals with disabilities and older adults, particularly those with ostomy and urological </w:t>
      </w:r>
      <w:r>
        <w:rPr>
          <w:spacing w:val="-2"/>
        </w:rPr>
        <w:t>needs.</w:t>
      </w:r>
    </w:p>
    <w:p>
      <w:pPr>
        <w:pStyle w:val="BodyText"/>
        <w:spacing w:before="1"/>
        <w:ind w:left="0"/>
      </w:pPr>
    </w:p>
    <w:p>
      <w:pPr>
        <w:pStyle w:val="BodyText"/>
        <w:ind w:right="157"/>
      </w:pPr>
      <w:r>
        <w:rPr/>
        <w:t>The ITEM Coalition fully supports robust efforts to prevent fraud, waste, and abuse and agrees that</w:t>
      </w:r>
      <w:r>
        <w:rPr>
          <w:spacing w:val="-3"/>
        </w:rPr>
        <w:t> </w:t>
      </w:r>
      <w:r>
        <w:rPr/>
        <w:t>safeguarding</w:t>
      </w:r>
      <w:r>
        <w:rPr>
          <w:spacing w:val="-3"/>
        </w:rPr>
        <w:t> </w:t>
      </w:r>
      <w:r>
        <w:rPr/>
        <w:t>the</w:t>
      </w:r>
      <w:r>
        <w:rPr>
          <w:spacing w:val="-3"/>
        </w:rPr>
        <w:t> </w:t>
      </w:r>
      <w:r>
        <w:rPr/>
        <w:t>integrity</w:t>
      </w:r>
      <w:r>
        <w:rPr>
          <w:spacing w:val="-3"/>
        </w:rPr>
        <w:t> </w:t>
      </w:r>
      <w:r>
        <w:rPr/>
        <w:t>of</w:t>
      </w:r>
      <w:r>
        <w:rPr>
          <w:spacing w:val="-3"/>
        </w:rPr>
        <w:t> </w:t>
      </w:r>
      <w:r>
        <w:rPr/>
        <w:t>the</w:t>
      </w:r>
      <w:r>
        <w:rPr>
          <w:spacing w:val="-4"/>
        </w:rPr>
        <w:t> </w:t>
      </w:r>
      <w:r>
        <w:rPr/>
        <w:t>Medicare</w:t>
      </w:r>
      <w:r>
        <w:rPr>
          <w:spacing w:val="-5"/>
        </w:rPr>
        <w:t> </w:t>
      </w:r>
      <w:r>
        <w:rPr/>
        <w:t>program</w:t>
      </w:r>
      <w:r>
        <w:rPr>
          <w:spacing w:val="-3"/>
        </w:rPr>
        <w:t> </w:t>
      </w:r>
      <w:r>
        <w:rPr/>
        <w:t>is</w:t>
      </w:r>
      <w:r>
        <w:rPr>
          <w:spacing w:val="-3"/>
        </w:rPr>
        <w:t> </w:t>
      </w:r>
      <w:r>
        <w:rPr/>
        <w:t>essential.</w:t>
      </w:r>
      <w:r>
        <w:rPr>
          <w:spacing w:val="40"/>
        </w:rPr>
        <w:t> </w:t>
      </w:r>
      <w:r>
        <w:rPr/>
        <w:t>However,</w:t>
      </w:r>
      <w:r>
        <w:rPr>
          <w:spacing w:val="-3"/>
        </w:rPr>
        <w:t> </w:t>
      </w:r>
      <w:r>
        <w:rPr/>
        <w:t>the</w:t>
      </w:r>
      <w:r>
        <w:rPr>
          <w:spacing w:val="-5"/>
        </w:rPr>
        <w:t> </w:t>
      </w:r>
      <w:r>
        <w:rPr/>
        <w:t>proposed</w:t>
      </w:r>
      <w:r>
        <w:rPr>
          <w:spacing w:val="-3"/>
        </w:rPr>
        <w:t> </w:t>
      </w:r>
      <w:r>
        <w:rPr/>
        <w:t>rule would significantly disrupt the DMEPOS supplier infrastructure that delivers medically necessary equipment and supplies to Medicare beneficiaries with both chronic and acute conditions.</w:t>
      </w:r>
      <w:r>
        <w:rPr>
          <w:spacing w:val="40"/>
        </w:rPr>
        <w:t> </w:t>
      </w:r>
      <w:r>
        <w:rPr/>
        <w:t>The price of implementing competitive bidding for ostomy and urological supplies far outweighs the benefits for patients.</w:t>
      </w:r>
      <w:r>
        <w:rPr>
          <w:spacing w:val="40"/>
        </w:rPr>
        <w:t> </w:t>
      </w:r>
      <w:r>
        <w:rPr/>
        <w:t>These items are critical to helping individuals maintain their health and bodily functions, safely remain in their homes, and live as independently as possible—the most cost-effective and preferred setting for care.</w:t>
      </w:r>
    </w:p>
    <w:p>
      <w:pPr>
        <w:spacing w:before="265"/>
        <w:ind w:left="2" w:right="0" w:firstLine="0"/>
        <w:jc w:val="center"/>
        <w:rPr>
          <w:sz w:val="24"/>
        </w:rPr>
      </w:pPr>
      <w:r>
        <w:rPr>
          <w:spacing w:val="-2"/>
          <w:sz w:val="24"/>
        </w:rPr>
        <w:t>************</w:t>
      </w:r>
    </w:p>
    <w:p>
      <w:pPr>
        <w:pStyle w:val="BodyText"/>
        <w:ind w:left="0"/>
      </w:pPr>
    </w:p>
    <w:p>
      <w:pPr>
        <w:pStyle w:val="BodyText"/>
        <w:ind w:right="330"/>
      </w:pPr>
      <w:r>
        <w:rPr/>
        <w:t>Thank you for the opportunity to submit these comments in response to the CY 2026 Home Health</w:t>
      </w:r>
      <w:r>
        <w:rPr>
          <w:spacing w:val="-4"/>
        </w:rPr>
        <w:t> </w:t>
      </w:r>
      <w:r>
        <w:rPr/>
        <w:t>and</w:t>
      </w:r>
      <w:r>
        <w:rPr>
          <w:spacing w:val="-4"/>
        </w:rPr>
        <w:t> </w:t>
      </w:r>
      <w:r>
        <w:rPr/>
        <w:t>DMEPOS</w:t>
      </w:r>
      <w:r>
        <w:rPr>
          <w:spacing w:val="-4"/>
        </w:rPr>
        <w:t> </w:t>
      </w:r>
      <w:r>
        <w:rPr/>
        <w:t>Competitive</w:t>
      </w:r>
      <w:r>
        <w:rPr>
          <w:spacing w:val="-4"/>
        </w:rPr>
        <w:t> </w:t>
      </w:r>
      <w:r>
        <w:rPr/>
        <w:t>Bidding</w:t>
      </w:r>
      <w:r>
        <w:rPr>
          <w:spacing w:val="-4"/>
        </w:rPr>
        <w:t> </w:t>
      </w:r>
      <w:r>
        <w:rPr/>
        <w:t>Program</w:t>
      </w:r>
      <w:r>
        <w:rPr>
          <w:spacing w:val="-4"/>
        </w:rPr>
        <w:t> </w:t>
      </w:r>
      <w:r>
        <w:rPr/>
        <w:t>proposed</w:t>
      </w:r>
      <w:r>
        <w:rPr>
          <w:spacing w:val="-4"/>
        </w:rPr>
        <w:t> </w:t>
      </w:r>
      <w:r>
        <w:rPr/>
        <w:t>rule.</w:t>
      </w:r>
      <w:r>
        <w:rPr>
          <w:spacing w:val="40"/>
        </w:rPr>
        <w:t> </w:t>
      </w:r>
      <w:r>
        <w:rPr/>
        <w:t>If</w:t>
      </w:r>
      <w:r>
        <w:rPr>
          <w:spacing w:val="-5"/>
        </w:rPr>
        <w:t> </w:t>
      </w:r>
      <w:r>
        <w:rPr/>
        <w:t>you</w:t>
      </w:r>
      <w:r>
        <w:rPr>
          <w:spacing w:val="-2"/>
        </w:rPr>
        <w:t> </w:t>
      </w:r>
      <w:r>
        <w:rPr/>
        <w:t>have</w:t>
      </w:r>
      <w:r>
        <w:rPr>
          <w:spacing w:val="-4"/>
        </w:rPr>
        <w:t> </w:t>
      </w:r>
      <w:r>
        <w:rPr/>
        <w:t>any</w:t>
      </w:r>
      <w:r>
        <w:rPr>
          <w:spacing w:val="-4"/>
        </w:rPr>
        <w:t> </w:t>
      </w:r>
      <w:r>
        <w:rPr/>
        <w:t>questions, please do not hesitate to contact ITEM Coalition co-coordinators Peter Thomas and Michael Barnett at </w:t>
      </w:r>
      <w:hyperlink r:id="rId8">
        <w:r>
          <w:rPr>
            <w:color w:val="0000FF"/>
            <w:u w:val="single" w:color="0000FF"/>
          </w:rPr>
          <w:t>Peter.Thomas@PowersLaw.com</w:t>
        </w:r>
      </w:hyperlink>
      <w:r>
        <w:rPr>
          <w:color w:val="0000FF"/>
          <w:u w:val="none"/>
        </w:rPr>
        <w:t> </w:t>
      </w:r>
      <w:r>
        <w:rPr>
          <w:u w:val="none"/>
        </w:rPr>
        <w:t>or </w:t>
      </w:r>
      <w:hyperlink r:id="rId9">
        <w:r>
          <w:rPr>
            <w:color w:val="0000FF"/>
            <w:u w:val="single" w:color="0000FF"/>
          </w:rPr>
          <w:t>Michael.Barnett@PowersLaw.com</w:t>
        </w:r>
      </w:hyperlink>
      <w:r>
        <w:rPr>
          <w:color w:val="0000FF"/>
          <w:u w:val="none"/>
        </w:rPr>
        <w:t> </w:t>
      </w:r>
      <w:r>
        <w:rPr>
          <w:u w:val="none"/>
        </w:rPr>
        <w:t>or call 202- </w:t>
      </w:r>
      <w:r>
        <w:rPr>
          <w:spacing w:val="-2"/>
          <w:u w:val="none"/>
        </w:rPr>
        <w:t>466-6550.</w:t>
      </w:r>
    </w:p>
    <w:p>
      <w:pPr>
        <w:pStyle w:val="BodyText"/>
        <w:ind w:left="0"/>
      </w:pPr>
    </w:p>
    <w:p>
      <w:pPr>
        <w:pStyle w:val="BodyText"/>
      </w:pPr>
      <w:r>
        <w:rPr>
          <w:spacing w:val="-2"/>
        </w:rPr>
        <w:t>Sincerely,</w:t>
      </w:r>
    </w:p>
    <w:p>
      <w:pPr>
        <w:spacing w:after="0"/>
        <w:sectPr>
          <w:pgSz w:w="12240" w:h="15840"/>
          <w:pgMar w:header="0" w:footer="1325" w:top="1360" w:bottom="1520" w:left="1340" w:right="1340"/>
        </w:sectPr>
      </w:pPr>
    </w:p>
    <w:p>
      <w:pPr>
        <w:pStyle w:val="Heading1"/>
        <w:spacing w:before="79"/>
        <w:ind w:left="100" w:firstLine="0"/>
        <w:rPr>
          <w:u w:val="none"/>
        </w:rPr>
      </w:pPr>
      <w:r>
        <w:rPr>
          <w:u w:val="single"/>
        </w:rPr>
        <w:t>The</w:t>
      </w:r>
      <w:r>
        <w:rPr>
          <w:spacing w:val="-5"/>
          <w:u w:val="single"/>
        </w:rPr>
        <w:t> </w:t>
      </w:r>
      <w:r>
        <w:rPr>
          <w:u w:val="single"/>
        </w:rPr>
        <w:t>Undersigned</w:t>
      </w:r>
      <w:r>
        <w:rPr>
          <w:spacing w:val="-1"/>
          <w:u w:val="single"/>
        </w:rPr>
        <w:t> </w:t>
      </w:r>
      <w:r>
        <w:rPr>
          <w:u w:val="single"/>
        </w:rPr>
        <w:t>Members</w:t>
      </w:r>
      <w:r>
        <w:rPr>
          <w:spacing w:val="-2"/>
          <w:u w:val="single"/>
        </w:rPr>
        <w:t> </w:t>
      </w:r>
      <w:r>
        <w:rPr>
          <w:u w:val="single"/>
        </w:rPr>
        <w:t>of</w:t>
      </w:r>
      <w:r>
        <w:rPr>
          <w:spacing w:val="-1"/>
          <w:u w:val="single"/>
        </w:rPr>
        <w:t> </w:t>
      </w:r>
      <w:r>
        <w:rPr>
          <w:u w:val="single"/>
        </w:rPr>
        <w:t>the</w:t>
      </w:r>
      <w:r>
        <w:rPr>
          <w:spacing w:val="-2"/>
          <w:u w:val="single"/>
        </w:rPr>
        <w:t> </w:t>
      </w:r>
      <w:r>
        <w:rPr>
          <w:u w:val="single"/>
        </w:rPr>
        <w:t>ITEM</w:t>
      </w:r>
      <w:r>
        <w:rPr>
          <w:spacing w:val="-2"/>
          <w:u w:val="single"/>
        </w:rPr>
        <w:t> Coalition</w:t>
      </w:r>
    </w:p>
    <w:p>
      <w:pPr>
        <w:pStyle w:val="BodyText"/>
        <w:ind w:left="0"/>
        <w:rPr>
          <w:b/>
        </w:rPr>
      </w:pPr>
    </w:p>
    <w:p>
      <w:pPr>
        <w:pStyle w:val="BodyText"/>
        <w:ind w:right="7000"/>
      </w:pPr>
      <w:r>
        <w:rPr/>
        <w:t>Access</w:t>
      </w:r>
      <w:r>
        <w:rPr>
          <w:spacing w:val="-15"/>
        </w:rPr>
        <w:t> </w:t>
      </w:r>
      <w:r>
        <w:rPr/>
        <w:t>Ready,</w:t>
      </w:r>
      <w:r>
        <w:rPr>
          <w:spacing w:val="-15"/>
        </w:rPr>
        <w:t> </w:t>
      </w:r>
      <w:r>
        <w:rPr/>
        <w:t>Inc. </w:t>
      </w:r>
      <w:r>
        <w:rPr>
          <w:spacing w:val="-2"/>
        </w:rPr>
        <w:t>ACCSES</w:t>
      </w:r>
    </w:p>
    <w:p>
      <w:pPr>
        <w:pStyle w:val="BodyText"/>
      </w:pPr>
      <w:r>
        <w:rPr>
          <w:spacing w:val="-2"/>
        </w:rPr>
        <w:t>AdvaMed</w:t>
      </w:r>
    </w:p>
    <w:p>
      <w:pPr>
        <w:pStyle w:val="BodyText"/>
        <w:ind w:right="2478"/>
      </w:pPr>
      <w:r>
        <w:rPr/>
        <w:t>Alexander</w:t>
      </w:r>
      <w:r>
        <w:rPr>
          <w:spacing w:val="-4"/>
        </w:rPr>
        <w:t> </w:t>
      </w:r>
      <w:r>
        <w:rPr/>
        <w:t>Graham</w:t>
      </w:r>
      <w:r>
        <w:rPr>
          <w:spacing w:val="-5"/>
        </w:rPr>
        <w:t> </w:t>
      </w:r>
      <w:r>
        <w:rPr/>
        <w:t>Bell</w:t>
      </w:r>
      <w:r>
        <w:rPr>
          <w:spacing w:val="-5"/>
        </w:rPr>
        <w:t> </w:t>
      </w:r>
      <w:r>
        <w:rPr/>
        <w:t>Association</w:t>
      </w:r>
      <w:r>
        <w:rPr>
          <w:spacing w:val="-5"/>
        </w:rPr>
        <w:t> </w:t>
      </w:r>
      <w:r>
        <w:rPr/>
        <w:t>for</w:t>
      </w:r>
      <w:r>
        <w:rPr>
          <w:spacing w:val="-6"/>
        </w:rPr>
        <w:t> </w:t>
      </w:r>
      <w:r>
        <w:rPr/>
        <w:t>the</w:t>
      </w:r>
      <w:r>
        <w:rPr>
          <w:spacing w:val="-5"/>
        </w:rPr>
        <w:t> </w:t>
      </w:r>
      <w:r>
        <w:rPr/>
        <w:t>Deaf</w:t>
      </w:r>
      <w:r>
        <w:rPr>
          <w:spacing w:val="-4"/>
        </w:rPr>
        <w:t> </w:t>
      </w:r>
      <w:r>
        <w:rPr/>
        <w:t>and</w:t>
      </w:r>
      <w:r>
        <w:rPr>
          <w:spacing w:val="-5"/>
        </w:rPr>
        <w:t> </w:t>
      </w:r>
      <w:r>
        <w:rPr/>
        <w:t>Hard</w:t>
      </w:r>
      <w:r>
        <w:rPr>
          <w:spacing w:val="-5"/>
        </w:rPr>
        <w:t> </w:t>
      </w:r>
      <w:r>
        <w:rPr/>
        <w:t>of</w:t>
      </w:r>
      <w:r>
        <w:rPr>
          <w:spacing w:val="-5"/>
        </w:rPr>
        <w:t> </w:t>
      </w:r>
      <w:r>
        <w:rPr/>
        <w:t>Hearing All Wheels Up</w:t>
      </w:r>
    </w:p>
    <w:p>
      <w:pPr>
        <w:spacing w:before="0"/>
        <w:ind w:left="100" w:right="0" w:firstLine="0"/>
        <w:jc w:val="left"/>
        <w:rPr>
          <w:b/>
          <w:i/>
          <w:sz w:val="24"/>
        </w:rPr>
      </w:pPr>
      <w:r>
        <w:rPr>
          <w:b/>
          <w:i/>
          <w:sz w:val="24"/>
        </w:rPr>
        <w:t>ALS </w:t>
      </w:r>
      <w:r>
        <w:rPr>
          <w:b/>
          <w:i/>
          <w:spacing w:val="-2"/>
          <w:sz w:val="24"/>
        </w:rPr>
        <w:t>Association*</w:t>
      </w:r>
    </w:p>
    <w:p>
      <w:pPr>
        <w:pStyle w:val="BodyText"/>
        <w:ind w:right="2884"/>
      </w:pPr>
      <w:r>
        <w:rPr/>
        <w:t>American</w:t>
      </w:r>
      <w:r>
        <w:rPr>
          <w:spacing w:val="-7"/>
        </w:rPr>
        <w:t> </w:t>
      </w:r>
      <w:r>
        <w:rPr/>
        <w:t>Academy</w:t>
      </w:r>
      <w:r>
        <w:rPr>
          <w:spacing w:val="-7"/>
        </w:rPr>
        <w:t> </w:t>
      </w:r>
      <w:r>
        <w:rPr/>
        <w:t>of</w:t>
      </w:r>
      <w:r>
        <w:rPr>
          <w:spacing w:val="-7"/>
        </w:rPr>
        <w:t> </w:t>
      </w:r>
      <w:r>
        <w:rPr/>
        <w:t>Physical</w:t>
      </w:r>
      <w:r>
        <w:rPr>
          <w:spacing w:val="-7"/>
        </w:rPr>
        <w:t> </w:t>
      </w:r>
      <w:r>
        <w:rPr/>
        <w:t>Medicine</w:t>
      </w:r>
      <w:r>
        <w:rPr>
          <w:spacing w:val="-7"/>
        </w:rPr>
        <w:t> </w:t>
      </w:r>
      <w:r>
        <w:rPr/>
        <w:t>&amp;</w:t>
      </w:r>
      <w:r>
        <w:rPr>
          <w:spacing w:val="-7"/>
        </w:rPr>
        <w:t> </w:t>
      </w:r>
      <w:r>
        <w:rPr/>
        <w:t>Rehabilitation American Association for Homecare</w:t>
      </w:r>
    </w:p>
    <w:p>
      <w:pPr>
        <w:pStyle w:val="BodyText"/>
        <w:ind w:right="4727"/>
        <w:rPr>
          <w:b/>
          <w:i/>
        </w:rPr>
      </w:pPr>
      <w:r>
        <w:rPr/>
        <w:t>American</w:t>
      </w:r>
      <w:r>
        <w:rPr>
          <w:spacing w:val="-9"/>
        </w:rPr>
        <w:t> </w:t>
      </w:r>
      <w:r>
        <w:rPr/>
        <w:t>Association</w:t>
      </w:r>
      <w:r>
        <w:rPr>
          <w:spacing w:val="-9"/>
        </w:rPr>
        <w:t> </w:t>
      </w:r>
      <w:r>
        <w:rPr/>
        <w:t>on</w:t>
      </w:r>
      <w:r>
        <w:rPr>
          <w:spacing w:val="-9"/>
        </w:rPr>
        <w:t> </w:t>
      </w:r>
      <w:r>
        <w:rPr/>
        <w:t>Health</w:t>
      </w:r>
      <w:r>
        <w:rPr>
          <w:spacing w:val="-9"/>
        </w:rPr>
        <w:t> </w:t>
      </w:r>
      <w:r>
        <w:rPr/>
        <w:t>and</w:t>
      </w:r>
      <w:r>
        <w:rPr>
          <w:spacing w:val="-9"/>
        </w:rPr>
        <w:t> </w:t>
      </w:r>
      <w:r>
        <w:rPr/>
        <w:t>Disability American</w:t>
      </w:r>
      <w:r>
        <w:rPr>
          <w:spacing w:val="-9"/>
        </w:rPr>
        <w:t> </w:t>
      </w:r>
      <w:r>
        <w:rPr/>
        <w:t>Congress</w:t>
      </w:r>
      <w:r>
        <w:rPr>
          <w:spacing w:val="-9"/>
        </w:rPr>
        <w:t> </w:t>
      </w:r>
      <w:r>
        <w:rPr/>
        <w:t>of</w:t>
      </w:r>
      <w:r>
        <w:rPr>
          <w:spacing w:val="-9"/>
        </w:rPr>
        <w:t> </w:t>
      </w:r>
      <w:r>
        <w:rPr/>
        <w:t>Rehabilitation</w:t>
      </w:r>
      <w:r>
        <w:rPr>
          <w:spacing w:val="-9"/>
        </w:rPr>
        <w:t> </w:t>
      </w:r>
      <w:r>
        <w:rPr/>
        <w:t>Medicine American Macular Degeneration Foundation American Occupational Therapy Association American Physical Therapy Association </w:t>
      </w:r>
      <w:r>
        <w:rPr>
          <w:b/>
          <w:i/>
        </w:rPr>
        <w:t>Amputee Coalition*</w:t>
      </w:r>
    </w:p>
    <w:p>
      <w:pPr>
        <w:pStyle w:val="BodyText"/>
        <w:spacing w:before="1"/>
        <w:ind w:right="5180"/>
      </w:pPr>
      <w:r>
        <w:rPr/>
        <w:t>Association of Rehabilitation Nurses Autistic</w:t>
      </w:r>
      <w:r>
        <w:rPr>
          <w:spacing w:val="-11"/>
        </w:rPr>
        <w:t> </w:t>
      </w:r>
      <w:r>
        <w:rPr/>
        <w:t>Women</w:t>
      </w:r>
      <w:r>
        <w:rPr>
          <w:spacing w:val="-10"/>
        </w:rPr>
        <w:t> </w:t>
      </w:r>
      <w:r>
        <w:rPr/>
        <w:t>&amp;</w:t>
      </w:r>
      <w:r>
        <w:rPr>
          <w:spacing w:val="-10"/>
        </w:rPr>
        <w:t> </w:t>
      </w:r>
      <w:r>
        <w:rPr/>
        <w:t>Nonbinary</w:t>
      </w:r>
      <w:r>
        <w:rPr>
          <w:spacing w:val="-10"/>
        </w:rPr>
        <w:t> </w:t>
      </w:r>
      <w:r>
        <w:rPr/>
        <w:t>Network Center for Medicare Advocacy</w:t>
      </w:r>
    </w:p>
    <w:p>
      <w:pPr>
        <w:spacing w:before="0"/>
        <w:ind w:left="100" w:right="4928" w:firstLine="0"/>
        <w:jc w:val="left"/>
        <w:rPr>
          <w:sz w:val="24"/>
        </w:rPr>
      </w:pPr>
      <w:r>
        <w:rPr>
          <w:sz w:val="24"/>
        </w:rPr>
        <w:t>Center on Aging and DIS-Ability Policy </w:t>
      </w:r>
      <w:r>
        <w:rPr>
          <w:b/>
          <w:i/>
          <w:sz w:val="24"/>
        </w:rPr>
        <w:t>Christopher</w:t>
      </w:r>
      <w:r>
        <w:rPr>
          <w:b/>
          <w:i/>
          <w:spacing w:val="-10"/>
          <w:sz w:val="24"/>
        </w:rPr>
        <w:t> </w:t>
      </w:r>
      <w:r>
        <w:rPr>
          <w:b/>
          <w:i/>
          <w:sz w:val="24"/>
        </w:rPr>
        <w:t>&amp;</w:t>
      </w:r>
      <w:r>
        <w:rPr>
          <w:b/>
          <w:i/>
          <w:spacing w:val="-10"/>
          <w:sz w:val="24"/>
        </w:rPr>
        <w:t> </w:t>
      </w:r>
      <w:r>
        <w:rPr>
          <w:b/>
          <w:i/>
          <w:sz w:val="24"/>
        </w:rPr>
        <w:t>Dana</w:t>
      </w:r>
      <w:r>
        <w:rPr>
          <w:b/>
          <w:i/>
          <w:spacing w:val="-10"/>
          <w:sz w:val="24"/>
        </w:rPr>
        <w:t> </w:t>
      </w:r>
      <w:r>
        <w:rPr>
          <w:b/>
          <w:i/>
          <w:sz w:val="24"/>
        </w:rPr>
        <w:t>Reeve</w:t>
      </w:r>
      <w:r>
        <w:rPr>
          <w:b/>
          <w:i/>
          <w:spacing w:val="-11"/>
          <w:sz w:val="24"/>
        </w:rPr>
        <w:t> </w:t>
      </w:r>
      <w:r>
        <w:rPr>
          <w:b/>
          <w:i/>
          <w:sz w:val="24"/>
        </w:rPr>
        <w:t>Foundation*</w:t>
      </w:r>
      <w:r>
        <w:rPr>
          <w:b/>
          <w:i/>
          <w:sz w:val="24"/>
        </w:rPr>
        <w:t> </w:t>
      </w:r>
      <w:r>
        <w:rPr>
          <w:sz w:val="24"/>
        </w:rPr>
        <w:t>Clinician Task Force</w:t>
      </w:r>
    </w:p>
    <w:p>
      <w:pPr>
        <w:pStyle w:val="BodyText"/>
        <w:ind w:right="6126"/>
      </w:pPr>
      <w:r>
        <w:rPr/>
        <w:t>CureLGMD2i Foundation Epilepsy</w:t>
      </w:r>
      <w:r>
        <w:rPr>
          <w:spacing w:val="-14"/>
        </w:rPr>
        <w:t> </w:t>
      </w:r>
      <w:r>
        <w:rPr/>
        <w:t>Foundation</w:t>
      </w:r>
      <w:r>
        <w:rPr>
          <w:spacing w:val="-14"/>
        </w:rPr>
        <w:t> </w:t>
      </w:r>
      <w:r>
        <w:rPr/>
        <w:t>of</w:t>
      </w:r>
      <w:r>
        <w:rPr>
          <w:spacing w:val="-13"/>
        </w:rPr>
        <w:t> </w:t>
      </w:r>
      <w:r>
        <w:rPr/>
        <w:t>America</w:t>
      </w:r>
    </w:p>
    <w:p>
      <w:pPr>
        <w:pStyle w:val="BodyText"/>
        <w:spacing w:before="1"/>
        <w:ind w:right="2884"/>
      </w:pPr>
      <w:r>
        <w:rPr/>
        <w:t>International</w:t>
      </w:r>
      <w:r>
        <w:rPr>
          <w:spacing w:val="-8"/>
        </w:rPr>
        <w:t> </w:t>
      </w:r>
      <w:r>
        <w:rPr/>
        <w:t>Registry</w:t>
      </w:r>
      <w:r>
        <w:rPr>
          <w:spacing w:val="-8"/>
        </w:rPr>
        <w:t> </w:t>
      </w:r>
      <w:r>
        <w:rPr/>
        <w:t>of</w:t>
      </w:r>
      <w:r>
        <w:rPr>
          <w:spacing w:val="-8"/>
        </w:rPr>
        <w:t> </w:t>
      </w:r>
      <w:r>
        <w:rPr/>
        <w:t>Rehabilitation</w:t>
      </w:r>
      <w:r>
        <w:rPr>
          <w:spacing w:val="-8"/>
        </w:rPr>
        <w:t> </w:t>
      </w:r>
      <w:r>
        <w:rPr/>
        <w:t>Technology</w:t>
      </w:r>
      <w:r>
        <w:rPr>
          <w:spacing w:val="-8"/>
        </w:rPr>
        <w:t> </w:t>
      </w:r>
      <w:r>
        <w:rPr/>
        <w:t>Suppliers Institute for Matching Person and Technology</w:t>
      </w:r>
    </w:p>
    <w:p>
      <w:pPr>
        <w:pStyle w:val="BodyText"/>
      </w:pPr>
      <w:r>
        <w:rPr/>
        <w:t>Lakeshore</w:t>
      </w:r>
      <w:r>
        <w:rPr>
          <w:spacing w:val="-3"/>
        </w:rPr>
        <w:t> </w:t>
      </w:r>
      <w:r>
        <w:rPr>
          <w:spacing w:val="-2"/>
        </w:rPr>
        <w:t>Foundation</w:t>
      </w:r>
    </w:p>
    <w:p>
      <w:pPr>
        <w:pStyle w:val="BodyText"/>
      </w:pPr>
      <w:r>
        <w:rPr/>
        <w:t>Muscular</w:t>
      </w:r>
      <w:r>
        <w:rPr>
          <w:spacing w:val="-2"/>
        </w:rPr>
        <w:t> </w:t>
      </w:r>
      <w:r>
        <w:rPr/>
        <w:t>Dystrophy</w:t>
      </w:r>
      <w:r>
        <w:rPr>
          <w:spacing w:val="-1"/>
        </w:rPr>
        <w:t> </w:t>
      </w:r>
      <w:r>
        <w:rPr>
          <w:spacing w:val="-2"/>
        </w:rPr>
        <w:t>Association</w:t>
      </w:r>
    </w:p>
    <w:p>
      <w:pPr>
        <w:pStyle w:val="BodyText"/>
        <w:ind w:right="2478"/>
      </w:pPr>
      <w:r>
        <w:rPr/>
        <w:t>National</w:t>
      </w:r>
      <w:r>
        <w:rPr>
          <w:spacing w:val="-6"/>
        </w:rPr>
        <w:t> </w:t>
      </w:r>
      <w:r>
        <w:rPr/>
        <w:t>Association</w:t>
      </w:r>
      <w:r>
        <w:rPr>
          <w:spacing w:val="-6"/>
        </w:rPr>
        <w:t> </w:t>
      </w:r>
      <w:r>
        <w:rPr/>
        <w:t>for</w:t>
      </w:r>
      <w:r>
        <w:rPr>
          <w:spacing w:val="-5"/>
        </w:rPr>
        <w:t> </w:t>
      </w:r>
      <w:r>
        <w:rPr/>
        <w:t>the</w:t>
      </w:r>
      <w:r>
        <w:rPr>
          <w:spacing w:val="-6"/>
        </w:rPr>
        <w:t> </w:t>
      </w:r>
      <w:r>
        <w:rPr/>
        <w:t>Advancement</w:t>
      </w:r>
      <w:r>
        <w:rPr>
          <w:spacing w:val="-6"/>
        </w:rPr>
        <w:t> </w:t>
      </w:r>
      <w:r>
        <w:rPr/>
        <w:t>of</w:t>
      </w:r>
      <w:r>
        <w:rPr>
          <w:spacing w:val="-6"/>
        </w:rPr>
        <w:t> </w:t>
      </w:r>
      <w:r>
        <w:rPr/>
        <w:t>Orthotics</w:t>
      </w:r>
      <w:r>
        <w:rPr>
          <w:spacing w:val="-6"/>
        </w:rPr>
        <w:t> </w:t>
      </w:r>
      <w:r>
        <w:rPr/>
        <w:t>and</w:t>
      </w:r>
      <w:r>
        <w:rPr>
          <w:spacing w:val="-6"/>
        </w:rPr>
        <w:t> </w:t>
      </w:r>
      <w:r>
        <w:rPr/>
        <w:t>Prosthetics National Disability Rights Network (NDRN)</w:t>
      </w:r>
    </w:p>
    <w:p>
      <w:pPr>
        <w:pStyle w:val="BodyText"/>
        <w:ind w:right="8636"/>
      </w:pPr>
      <w:r>
        <w:rPr>
          <w:spacing w:val="-2"/>
        </w:rPr>
        <w:t>NCART RESNA</w:t>
      </w:r>
    </w:p>
    <w:p>
      <w:pPr>
        <w:spacing w:before="0"/>
        <w:ind w:left="100" w:right="0" w:firstLine="0"/>
        <w:jc w:val="left"/>
        <w:rPr>
          <w:b/>
          <w:i/>
          <w:sz w:val="24"/>
        </w:rPr>
      </w:pPr>
      <w:r>
        <w:rPr>
          <w:b/>
          <w:i/>
          <w:sz w:val="24"/>
        </w:rPr>
        <w:t>Spina Bifida</w:t>
      </w:r>
      <w:r>
        <w:rPr>
          <w:b/>
          <w:i/>
          <w:spacing w:val="-2"/>
          <w:sz w:val="24"/>
        </w:rPr>
        <w:t> Association*</w:t>
      </w:r>
    </w:p>
    <w:p>
      <w:pPr>
        <w:pStyle w:val="BodyText"/>
        <w:ind w:right="7000"/>
      </w:pPr>
      <w:r>
        <w:rPr/>
        <w:t>The Viscardi Center Unite</w:t>
      </w:r>
      <w:r>
        <w:rPr>
          <w:spacing w:val="-15"/>
        </w:rPr>
        <w:t> </w:t>
      </w:r>
      <w:r>
        <w:rPr/>
        <w:t>2</w:t>
      </w:r>
      <w:r>
        <w:rPr>
          <w:spacing w:val="-14"/>
        </w:rPr>
        <w:t> </w:t>
      </w:r>
      <w:r>
        <w:rPr/>
        <w:t>Fight</w:t>
      </w:r>
      <w:r>
        <w:rPr>
          <w:spacing w:val="-14"/>
        </w:rPr>
        <w:t> </w:t>
      </w:r>
      <w:r>
        <w:rPr/>
        <w:t>Paralysis United Cerebral Palsy</w:t>
      </w:r>
    </w:p>
    <w:p>
      <w:pPr>
        <w:pStyle w:val="BodyText"/>
        <w:spacing w:before="1"/>
      </w:pPr>
      <w:r>
        <w:rPr/>
        <w:t>United</w:t>
      </w:r>
      <w:r>
        <w:rPr>
          <w:spacing w:val="-1"/>
        </w:rPr>
        <w:t> </w:t>
      </w:r>
      <w:r>
        <w:rPr/>
        <w:t>Ostomy</w:t>
      </w:r>
      <w:r>
        <w:rPr>
          <w:spacing w:val="-1"/>
        </w:rPr>
        <w:t> </w:t>
      </w:r>
      <w:r>
        <w:rPr/>
        <w:t>Associates</w:t>
      </w:r>
      <w:r>
        <w:rPr>
          <w:spacing w:val="-1"/>
        </w:rPr>
        <w:t> </w:t>
      </w:r>
      <w:r>
        <w:rPr/>
        <w:t>of </w:t>
      </w:r>
      <w:r>
        <w:rPr>
          <w:spacing w:val="-2"/>
        </w:rPr>
        <w:t>America</w:t>
      </w:r>
    </w:p>
    <w:p>
      <w:pPr>
        <w:spacing w:before="0"/>
        <w:ind w:left="100" w:right="0" w:firstLine="0"/>
        <w:jc w:val="left"/>
        <w:rPr>
          <w:b/>
          <w:i/>
          <w:sz w:val="24"/>
        </w:rPr>
      </w:pPr>
      <w:r>
        <w:rPr>
          <w:b/>
          <w:i/>
          <w:sz w:val="24"/>
        </w:rPr>
        <w:t>United Spinal</w:t>
      </w:r>
      <w:r>
        <w:rPr>
          <w:b/>
          <w:i/>
          <w:spacing w:val="-2"/>
          <w:sz w:val="24"/>
        </w:rPr>
        <w:t> Association*</w:t>
      </w:r>
    </w:p>
    <w:p>
      <w:pPr>
        <w:pStyle w:val="BodyText"/>
        <w:ind w:left="0"/>
        <w:rPr>
          <w:b/>
          <w:i/>
        </w:rPr>
      </w:pPr>
    </w:p>
    <w:p>
      <w:pPr>
        <w:spacing w:before="0"/>
        <w:ind w:left="100" w:right="0" w:firstLine="0"/>
        <w:jc w:val="left"/>
        <w:rPr>
          <w:b/>
          <w:i/>
          <w:sz w:val="24"/>
        </w:rPr>
      </w:pPr>
      <w:r>
        <w:rPr>
          <w:b/>
          <w:i/>
          <w:sz w:val="24"/>
        </w:rPr>
        <w:t>*ITEM</w:t>
      </w:r>
      <w:r>
        <w:rPr>
          <w:b/>
          <w:i/>
          <w:spacing w:val="-5"/>
          <w:sz w:val="24"/>
        </w:rPr>
        <w:t> </w:t>
      </w:r>
      <w:r>
        <w:rPr>
          <w:b/>
          <w:i/>
          <w:sz w:val="24"/>
        </w:rPr>
        <w:t>Coalition</w:t>
      </w:r>
      <w:r>
        <w:rPr>
          <w:b/>
          <w:i/>
          <w:spacing w:val="-1"/>
          <w:sz w:val="24"/>
        </w:rPr>
        <w:t> </w:t>
      </w:r>
      <w:r>
        <w:rPr>
          <w:b/>
          <w:i/>
          <w:sz w:val="24"/>
        </w:rPr>
        <w:t>Steering</w:t>
      </w:r>
      <w:r>
        <w:rPr>
          <w:b/>
          <w:i/>
          <w:spacing w:val="-2"/>
          <w:sz w:val="24"/>
        </w:rPr>
        <w:t> </w:t>
      </w:r>
      <w:r>
        <w:rPr>
          <w:b/>
          <w:i/>
          <w:sz w:val="24"/>
        </w:rPr>
        <w:t>Committee</w:t>
      </w:r>
      <w:r>
        <w:rPr>
          <w:b/>
          <w:i/>
          <w:spacing w:val="-3"/>
          <w:sz w:val="24"/>
        </w:rPr>
        <w:t> </w:t>
      </w:r>
      <w:r>
        <w:rPr>
          <w:b/>
          <w:i/>
          <w:spacing w:val="-2"/>
          <w:sz w:val="24"/>
        </w:rPr>
        <w:t>Member</w:t>
      </w:r>
    </w:p>
    <w:sectPr>
      <w:pgSz w:w="12240" w:h="15840"/>
      <w:pgMar w:header="0" w:footer="1325" w:top="1360" w:bottom="152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99264">
              <wp:simplePos x="0" y="0"/>
              <wp:positionH relativeFrom="page">
                <wp:posOffset>3810889</wp:posOffset>
              </wp:positionH>
              <wp:positionV relativeFrom="page">
                <wp:posOffset>9077485</wp:posOffset>
              </wp:positionV>
              <wp:extent cx="1651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070007pt;margin-top:714.762634pt;width:13pt;height:15.3pt;mso-position-horizontal-relative:page;mso-position-vertical-relative:page;z-index:-15817216"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0" w:hanging="360"/>
      </w:pPr>
      <w:rPr>
        <w:rFonts w:hint="default" w:ascii="Symbol" w:hAnsi="Symbol" w:eastAsia="Symbol" w:cs="Symbol"/>
        <w:spacing w:val="0"/>
        <w:w w:val="100"/>
        <w:lang w:val="en-US" w:eastAsia="en-US" w:bidi="ar-SA"/>
      </w:rPr>
    </w:lvl>
    <w:lvl w:ilvl="1">
      <w:start w:val="0"/>
      <w:numFmt w:val="bullet"/>
      <w:lvlText w:val="•"/>
      <w:lvlJc w:val="left"/>
      <w:pPr>
        <w:ind w:left="169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442" w:hanging="360"/>
      </w:pPr>
      <w:rPr>
        <w:rFonts w:hint="default"/>
        <w:lang w:val="en-US" w:eastAsia="en-US" w:bidi="ar-SA"/>
      </w:rPr>
    </w:lvl>
    <w:lvl w:ilvl="4">
      <w:start w:val="0"/>
      <w:numFmt w:val="bullet"/>
      <w:lvlText w:val="•"/>
      <w:lvlJc w:val="left"/>
      <w:pPr>
        <w:ind w:left="4316"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064" w:hanging="360"/>
      </w:pPr>
      <w:rPr>
        <w:rFonts w:hint="default"/>
        <w:lang w:val="en-US" w:eastAsia="en-US" w:bidi="ar-SA"/>
      </w:rPr>
    </w:lvl>
    <w:lvl w:ilvl="7">
      <w:start w:val="0"/>
      <w:numFmt w:val="bullet"/>
      <w:lvlText w:val="•"/>
      <w:lvlJc w:val="left"/>
      <w:pPr>
        <w:ind w:left="6938" w:hanging="360"/>
      </w:pPr>
      <w:rPr>
        <w:rFonts w:hint="default"/>
        <w:lang w:val="en-US" w:eastAsia="en-US" w:bidi="ar-SA"/>
      </w:rPr>
    </w:lvl>
    <w:lvl w:ilvl="8">
      <w:start w:val="0"/>
      <w:numFmt w:val="bullet"/>
      <w:lvlText w:val="•"/>
      <w:lvlJc w:val="left"/>
      <w:pPr>
        <w:ind w:left="7812" w:hanging="360"/>
      </w:pPr>
      <w:rPr>
        <w:rFonts w:hint="default"/>
        <w:lang w:val="en-US" w:eastAsia="en-US" w:bidi="ar-SA"/>
      </w:rPr>
    </w:lvl>
  </w:abstractNum>
  <w:abstractNum w:abstractNumId="0">
    <w:multiLevelType w:val="hybridMultilevel"/>
    <w:lvl w:ilvl="0">
      <w:start w:val="1"/>
      <w:numFmt w:val="upperRoman"/>
      <w:lvlText w:val="%1."/>
      <w:lvlJc w:val="left"/>
      <w:pPr>
        <w:ind w:left="82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2)"/>
      <w:lvlJc w:val="left"/>
      <w:pPr>
        <w:ind w:left="1158" w:hanging="33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093" w:hanging="339"/>
      </w:pPr>
      <w:rPr>
        <w:rFonts w:hint="default"/>
        <w:lang w:val="en-US" w:eastAsia="en-US" w:bidi="ar-SA"/>
      </w:rPr>
    </w:lvl>
    <w:lvl w:ilvl="3">
      <w:start w:val="0"/>
      <w:numFmt w:val="bullet"/>
      <w:lvlText w:val="•"/>
      <w:lvlJc w:val="left"/>
      <w:pPr>
        <w:ind w:left="3026" w:hanging="339"/>
      </w:pPr>
      <w:rPr>
        <w:rFonts w:hint="default"/>
        <w:lang w:val="en-US" w:eastAsia="en-US" w:bidi="ar-SA"/>
      </w:rPr>
    </w:lvl>
    <w:lvl w:ilvl="4">
      <w:start w:val="0"/>
      <w:numFmt w:val="bullet"/>
      <w:lvlText w:val="•"/>
      <w:lvlJc w:val="left"/>
      <w:pPr>
        <w:ind w:left="3960" w:hanging="339"/>
      </w:pPr>
      <w:rPr>
        <w:rFonts w:hint="default"/>
        <w:lang w:val="en-US" w:eastAsia="en-US" w:bidi="ar-SA"/>
      </w:rPr>
    </w:lvl>
    <w:lvl w:ilvl="5">
      <w:start w:val="0"/>
      <w:numFmt w:val="bullet"/>
      <w:lvlText w:val="•"/>
      <w:lvlJc w:val="left"/>
      <w:pPr>
        <w:ind w:left="4893" w:hanging="339"/>
      </w:pPr>
      <w:rPr>
        <w:rFonts w:hint="default"/>
        <w:lang w:val="en-US" w:eastAsia="en-US" w:bidi="ar-SA"/>
      </w:rPr>
    </w:lvl>
    <w:lvl w:ilvl="6">
      <w:start w:val="0"/>
      <w:numFmt w:val="bullet"/>
      <w:lvlText w:val="•"/>
      <w:lvlJc w:val="left"/>
      <w:pPr>
        <w:ind w:left="5826" w:hanging="339"/>
      </w:pPr>
      <w:rPr>
        <w:rFonts w:hint="default"/>
        <w:lang w:val="en-US" w:eastAsia="en-US" w:bidi="ar-SA"/>
      </w:rPr>
    </w:lvl>
    <w:lvl w:ilvl="7">
      <w:start w:val="0"/>
      <w:numFmt w:val="bullet"/>
      <w:lvlText w:val="•"/>
      <w:lvlJc w:val="left"/>
      <w:pPr>
        <w:ind w:left="6760" w:hanging="339"/>
      </w:pPr>
      <w:rPr>
        <w:rFonts w:hint="default"/>
        <w:lang w:val="en-US" w:eastAsia="en-US" w:bidi="ar-SA"/>
      </w:rPr>
    </w:lvl>
    <w:lvl w:ilvl="8">
      <w:start w:val="0"/>
      <w:numFmt w:val="bullet"/>
      <w:lvlText w:val="•"/>
      <w:lvlJc w:val="left"/>
      <w:pPr>
        <w:ind w:left="7693" w:hanging="339"/>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820" w:hanging="720"/>
      <w:outlineLvl w:val="1"/>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8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itemcoalition.org/" TargetMode="External"/><Relationship Id="rId7" Type="http://schemas.openxmlformats.org/officeDocument/2006/relationships/footer" Target="footer1.xml"/><Relationship Id="rId8" Type="http://schemas.openxmlformats.org/officeDocument/2006/relationships/hyperlink" Target="mailto:Peter.Thomas@PowersLaw.com" TargetMode="External"/><Relationship Id="rId9" Type="http://schemas.openxmlformats.org/officeDocument/2006/relationships/hyperlink" Target="mailto:Michael.Barnett@PowersLaw.com"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Thomas</dc:creator>
  <dc:subject>wdNOSTAMP</dc:subject>
  <dc:title>ITEM Comments on CB Proposals for Ostomy and Urological Supplies (Final) (D1192038).DOCX</dc:title>
  <dcterms:created xsi:type="dcterms:W3CDTF">2025-09-12T04:50:47Z</dcterms:created>
  <dcterms:modified xsi:type="dcterms:W3CDTF">2025-09-12T04:50:47Z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for Microsoft 365</vt:lpwstr>
  </property>
  <property fmtid="{D5CDD505-2E9C-101B-9397-08002B2CF9AE}" pid="4" name="LastSaved">
    <vt:filetime>2025-09-12T00:00:00Z</vt:filetime>
  </property>
  <property fmtid="{D5CDD505-2E9C-101B-9397-08002B2CF9AE}" pid="5" name="Producer">
    <vt:lpwstr>Microsoft® Word for Microsoft 365</vt:lpwstr>
  </property>
</Properties>
</file>