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spacing w:before="16"/>
        <w:ind w:left="0"/>
      </w:pPr>
    </w:p>
    <w:p>
      <w:pPr>
        <w:pStyle w:val="BodyText"/>
      </w:pPr>
      <w:r>
        <w:rPr/>
        <w:t>August 29, </w:t>
      </w:r>
      <w:r>
        <w:rPr>
          <w:spacing w:val="-4"/>
        </w:rPr>
        <w:t>2025</w:t>
      </w:r>
    </w:p>
    <w:p>
      <w:pPr>
        <w:pStyle w:val="BodyText"/>
        <w:ind w:left="0"/>
      </w:pPr>
    </w:p>
    <w:p>
      <w:pPr>
        <w:pStyle w:val="BodyText"/>
        <w:ind w:right="4928"/>
      </w:pPr>
      <w:r>
        <w:rPr/>
        <w:t>The</w:t>
      </w:r>
      <w:r>
        <w:rPr>
          <w:spacing w:val="-12"/>
        </w:rPr>
        <w:t> </w:t>
      </w:r>
      <w:r>
        <w:rPr/>
        <w:t>Honorable</w:t>
      </w:r>
      <w:r>
        <w:rPr>
          <w:spacing w:val="-11"/>
        </w:rPr>
        <w:t> </w:t>
      </w:r>
      <w:r>
        <w:rPr/>
        <w:t>Mehmet</w:t>
      </w:r>
      <w:r>
        <w:rPr>
          <w:spacing w:val="-8"/>
        </w:rPr>
        <w:t> </w:t>
      </w:r>
      <w:r>
        <w:rPr/>
        <w:t>Oz,</w:t>
      </w:r>
      <w:r>
        <w:rPr>
          <w:spacing w:val="-10"/>
        </w:rPr>
        <w:t> </w:t>
      </w:r>
      <w:r>
        <w:rPr/>
        <w:t>M.D. </w:t>
      </w:r>
      <w:r>
        <w:rPr>
          <w:spacing w:val="-2"/>
        </w:rPr>
        <w:t>Administrator</w:t>
      </w:r>
    </w:p>
    <w:p>
      <w:pPr>
        <w:pStyle w:val="BodyText"/>
        <w:ind w:right="4928"/>
      </w:pPr>
      <w:r>
        <w:rPr/>
        <w:t>Centers</w:t>
      </w:r>
      <w:r>
        <w:rPr>
          <w:spacing w:val="-8"/>
        </w:rPr>
        <w:t> </w:t>
      </w:r>
      <w:r>
        <w:rPr/>
        <w:t>for</w:t>
      </w:r>
      <w:r>
        <w:rPr>
          <w:spacing w:val="-10"/>
        </w:rPr>
        <w:t> </w:t>
      </w:r>
      <w:r>
        <w:rPr/>
        <w:t>Medicare</w:t>
      </w:r>
      <w:r>
        <w:rPr>
          <w:spacing w:val="-9"/>
        </w:rPr>
        <w:t> </w:t>
      </w:r>
      <w:r>
        <w:rPr/>
        <w:t>and</w:t>
      </w:r>
      <w:r>
        <w:rPr>
          <w:spacing w:val="-7"/>
        </w:rPr>
        <w:t> </w:t>
      </w:r>
      <w:r>
        <w:rPr/>
        <w:t>Medicaid</w:t>
      </w:r>
      <w:r>
        <w:rPr>
          <w:spacing w:val="-8"/>
        </w:rPr>
        <w:t> </w:t>
      </w:r>
      <w:r>
        <w:rPr/>
        <w:t>Services 7500 Security Boulevard</w:t>
      </w:r>
    </w:p>
    <w:p>
      <w:pPr>
        <w:pStyle w:val="BodyText"/>
      </w:pPr>
      <w:r>
        <w:rPr/>
        <w:t>Baltimore,</w:t>
      </w:r>
      <w:r>
        <w:rPr>
          <w:spacing w:val="-4"/>
        </w:rPr>
        <w:t> </w:t>
      </w:r>
      <w:r>
        <w:rPr/>
        <w:t>MD</w:t>
      </w:r>
      <w:r>
        <w:rPr>
          <w:spacing w:val="-1"/>
        </w:rPr>
        <w:t> </w:t>
      </w:r>
      <w:r>
        <w:rPr>
          <w:spacing w:val="-2"/>
        </w:rPr>
        <w:t>21244</w:t>
      </w:r>
    </w:p>
    <w:p>
      <w:pPr>
        <w:pStyle w:val="BodyText"/>
        <w:ind w:left="0"/>
      </w:pPr>
    </w:p>
    <w:p>
      <w:pPr>
        <w:pStyle w:val="Heading1"/>
        <w:tabs>
          <w:tab w:pos="820" w:val="left" w:leader="none"/>
        </w:tabs>
        <w:ind w:left="820" w:right="649"/>
        <w:rPr>
          <w:u w:val="none"/>
        </w:rPr>
      </w:pPr>
      <w:r>
        <w:rPr>
          <w:spacing w:val="-4"/>
          <w:u w:val="none"/>
        </w:rPr>
        <w:t>Re:</w:t>
      </w:r>
      <w:r>
        <w:rPr>
          <w:u w:val="none"/>
        </w:rPr>
        <w:tab/>
      </w:r>
      <w:r>
        <w:rPr>
          <w:u w:val="single"/>
        </w:rPr>
        <w:t>ITEM</w:t>
      </w:r>
      <w:r>
        <w:rPr>
          <w:spacing w:val="-5"/>
          <w:u w:val="single"/>
        </w:rPr>
        <w:t> </w:t>
      </w:r>
      <w:r>
        <w:rPr>
          <w:u w:val="single"/>
        </w:rPr>
        <w:t>Coalition</w:t>
      </w:r>
      <w:r>
        <w:rPr>
          <w:spacing w:val="-2"/>
          <w:u w:val="single"/>
        </w:rPr>
        <w:t> </w:t>
      </w:r>
      <w:r>
        <w:rPr>
          <w:u w:val="single"/>
        </w:rPr>
        <w:t>Comments</w:t>
      </w:r>
      <w:r>
        <w:rPr>
          <w:spacing w:val="-4"/>
          <w:u w:val="single"/>
        </w:rPr>
        <w:t> </w:t>
      </w:r>
      <w:r>
        <w:rPr>
          <w:u w:val="single"/>
        </w:rPr>
        <w:t>on</w:t>
      </w:r>
      <w:r>
        <w:rPr>
          <w:spacing w:val="-4"/>
          <w:u w:val="single"/>
        </w:rPr>
        <w:t> </w:t>
      </w:r>
      <w:r>
        <w:rPr>
          <w:u w:val="single"/>
        </w:rPr>
        <w:t>the</w:t>
      </w:r>
      <w:r>
        <w:rPr>
          <w:spacing w:val="-5"/>
          <w:u w:val="single"/>
        </w:rPr>
        <w:t> </w:t>
      </w:r>
      <w:r>
        <w:rPr>
          <w:u w:val="single"/>
        </w:rPr>
        <w:t>CY</w:t>
      </w:r>
      <w:r>
        <w:rPr>
          <w:spacing w:val="-5"/>
          <w:u w:val="single"/>
        </w:rPr>
        <w:t> </w:t>
      </w:r>
      <w:r>
        <w:rPr>
          <w:u w:val="single"/>
        </w:rPr>
        <w:t>2026</w:t>
      </w:r>
      <w:r>
        <w:rPr>
          <w:spacing w:val="-4"/>
          <w:u w:val="single"/>
        </w:rPr>
        <w:t> </w:t>
      </w:r>
      <w:r>
        <w:rPr>
          <w:u w:val="single"/>
        </w:rPr>
        <w:t>Home</w:t>
      </w:r>
      <w:r>
        <w:rPr>
          <w:spacing w:val="-5"/>
          <w:u w:val="single"/>
        </w:rPr>
        <w:t> </w:t>
      </w:r>
      <w:r>
        <w:rPr>
          <w:u w:val="single"/>
        </w:rPr>
        <w:t>Health</w:t>
      </w:r>
      <w:r>
        <w:rPr>
          <w:spacing w:val="-4"/>
          <w:u w:val="single"/>
        </w:rPr>
        <w:t> </w:t>
      </w:r>
      <w:r>
        <w:rPr>
          <w:u w:val="single"/>
        </w:rPr>
        <w:t>Prospective</w:t>
      </w:r>
      <w:r>
        <w:rPr>
          <w:spacing w:val="-4"/>
          <w:u w:val="single"/>
        </w:rPr>
        <w:t> </w:t>
      </w:r>
      <w:r>
        <w:rPr>
          <w:u w:val="single"/>
        </w:rPr>
        <w:t>Payment</w:t>
      </w:r>
      <w:r>
        <w:rPr>
          <w:u w:val="none"/>
        </w:rPr>
        <w:t> </w:t>
      </w:r>
      <w:r>
        <w:rPr>
          <w:u w:val="single"/>
        </w:rPr>
        <w:t>System Proposed Rule (CMS-1828-P); Competitive Bidding of Off-the-Shelf</w:t>
      </w:r>
      <w:r>
        <w:rPr>
          <w:u w:val="none"/>
        </w:rPr>
        <w:t> </w:t>
      </w:r>
      <w:r>
        <w:rPr>
          <w:u w:val="single"/>
        </w:rPr>
        <w:t>Orthotics, Accreditation Organizations, and Prior Authorization</w:t>
      </w:r>
    </w:p>
    <w:p>
      <w:pPr>
        <w:pStyle w:val="BodyText"/>
        <w:spacing w:before="1"/>
        <w:ind w:left="0"/>
        <w:rPr>
          <w:b/>
        </w:rPr>
      </w:pPr>
    </w:p>
    <w:p>
      <w:pPr>
        <w:pStyle w:val="BodyText"/>
      </w:pPr>
      <w:r>
        <w:rPr/>
        <w:t>Dear</w:t>
      </w:r>
      <w:r>
        <w:rPr>
          <w:spacing w:val="-2"/>
        </w:rPr>
        <w:t> </w:t>
      </w:r>
      <w:r>
        <w:rPr/>
        <w:t>Administrator</w:t>
      </w:r>
      <w:r>
        <w:rPr>
          <w:spacing w:val="-1"/>
        </w:rPr>
        <w:t> </w:t>
      </w:r>
      <w:r>
        <w:rPr>
          <w:spacing w:val="-5"/>
        </w:rPr>
        <w:t>Oz:</w:t>
      </w:r>
    </w:p>
    <w:p>
      <w:pPr>
        <w:pStyle w:val="BodyText"/>
        <w:ind w:left="0"/>
      </w:pPr>
    </w:p>
    <w:p>
      <w:pPr>
        <w:pStyle w:val="BodyText"/>
        <w:ind w:right="198"/>
      </w:pPr>
      <w:r>
        <w:rPr/>
        <w:t>The undersigned members of the Independence Through Enhancement of Medicare and Medicaid</w:t>
      </w:r>
      <w:r>
        <w:rPr>
          <w:spacing w:val="-4"/>
        </w:rPr>
        <w:t> </w:t>
      </w:r>
      <w:r>
        <w:rPr/>
        <w:t>(“ITEM”)</w:t>
      </w:r>
      <w:r>
        <w:rPr>
          <w:spacing w:val="-4"/>
        </w:rPr>
        <w:t> </w:t>
      </w:r>
      <w:r>
        <w:rPr/>
        <w:t>Coalition</w:t>
      </w:r>
      <w:r>
        <w:rPr>
          <w:spacing w:val="-3"/>
        </w:rPr>
        <w:t> </w:t>
      </w:r>
      <w:r>
        <w:rPr/>
        <w:t>appreciate</w:t>
      </w:r>
      <w:r>
        <w:rPr>
          <w:spacing w:val="-5"/>
        </w:rPr>
        <w:t> </w:t>
      </w:r>
      <w:r>
        <w:rPr/>
        <w:t>the</w:t>
      </w:r>
      <w:r>
        <w:rPr>
          <w:spacing w:val="-4"/>
        </w:rPr>
        <w:t> </w:t>
      </w:r>
      <w:r>
        <w:rPr/>
        <w:t>opportunity</w:t>
      </w:r>
      <w:r>
        <w:rPr>
          <w:spacing w:val="-4"/>
        </w:rPr>
        <w:t> </w:t>
      </w:r>
      <w:r>
        <w:rPr/>
        <w:t>to</w:t>
      </w:r>
      <w:r>
        <w:rPr>
          <w:spacing w:val="-4"/>
        </w:rPr>
        <w:t> </w:t>
      </w:r>
      <w:r>
        <w:rPr/>
        <w:t>submit</w:t>
      </w:r>
      <w:r>
        <w:rPr>
          <w:spacing w:val="-4"/>
        </w:rPr>
        <w:t> </w:t>
      </w:r>
      <w:r>
        <w:rPr/>
        <w:t>these</w:t>
      </w:r>
      <w:r>
        <w:rPr>
          <w:spacing w:val="-5"/>
        </w:rPr>
        <w:t> </w:t>
      </w:r>
      <w:r>
        <w:rPr/>
        <w:t>comments</w:t>
      </w:r>
      <w:r>
        <w:rPr>
          <w:spacing w:val="-4"/>
        </w:rPr>
        <w:t> </w:t>
      </w:r>
      <w:r>
        <w:rPr/>
        <w:t>in</w:t>
      </w:r>
      <w:r>
        <w:rPr>
          <w:spacing w:val="-4"/>
        </w:rPr>
        <w:t> </w:t>
      </w:r>
      <w:r>
        <w:rPr/>
        <w:t>response to the Calendar Year (“CY”) 2026 Home Health Prospective Payment System and Durable</w:t>
      </w:r>
    </w:p>
    <w:p>
      <w:pPr>
        <w:pStyle w:val="BodyText"/>
        <w:ind w:right="115"/>
      </w:pPr>
      <w:r>
        <w:rPr/>
        <w:t>Medical Equipment, Prosthetics, Orthotics, and Supplies (“DMEPOS”) Competitive Bidding Program (“CBP”) proposed rule (hereinafter referred to as “Proposed Rule”) that was published in the Federal Register on June 30, 2025.</w:t>
      </w:r>
      <w:r>
        <w:rPr>
          <w:spacing w:val="40"/>
        </w:rPr>
        <w:t> </w:t>
      </w:r>
      <w:r>
        <w:rPr/>
        <w:t>Our comments focus on our significant concerns regarding the proposal to include off-the-shelf (“OTS”) orthotics in the list of items CMS may subject</w:t>
      </w:r>
      <w:r>
        <w:rPr>
          <w:spacing w:val="-4"/>
        </w:rPr>
        <w:t> </w:t>
      </w:r>
      <w:r>
        <w:rPr/>
        <w:t>to</w:t>
      </w:r>
      <w:r>
        <w:rPr>
          <w:spacing w:val="-4"/>
        </w:rPr>
        <w:t> </w:t>
      </w:r>
      <w:r>
        <w:rPr/>
        <w:t>DMEPOS</w:t>
      </w:r>
      <w:r>
        <w:rPr>
          <w:spacing w:val="-4"/>
        </w:rPr>
        <w:t> </w:t>
      </w:r>
      <w:r>
        <w:rPr/>
        <w:t>CBP,</w:t>
      </w:r>
      <w:r>
        <w:rPr>
          <w:spacing w:val="-4"/>
        </w:rPr>
        <w:t> </w:t>
      </w:r>
      <w:r>
        <w:rPr/>
        <w:t>the</w:t>
      </w:r>
      <w:r>
        <w:rPr>
          <w:spacing w:val="-4"/>
        </w:rPr>
        <w:t> </w:t>
      </w:r>
      <w:r>
        <w:rPr/>
        <w:t>proposed</w:t>
      </w:r>
      <w:r>
        <w:rPr>
          <w:spacing w:val="-4"/>
        </w:rPr>
        <w:t> </w:t>
      </w:r>
      <w:r>
        <w:rPr/>
        <w:t>changes</w:t>
      </w:r>
      <w:r>
        <w:rPr>
          <w:spacing w:val="-4"/>
        </w:rPr>
        <w:t> </w:t>
      </w:r>
      <w:r>
        <w:rPr/>
        <w:t>to</w:t>
      </w:r>
      <w:r>
        <w:rPr>
          <w:spacing w:val="-4"/>
        </w:rPr>
        <w:t> </w:t>
      </w:r>
      <w:r>
        <w:rPr/>
        <w:t>the</w:t>
      </w:r>
      <w:r>
        <w:rPr>
          <w:spacing w:val="-5"/>
        </w:rPr>
        <w:t> </w:t>
      </w:r>
      <w:r>
        <w:rPr/>
        <w:t>DMEPOS</w:t>
      </w:r>
      <w:r>
        <w:rPr>
          <w:spacing w:val="-4"/>
        </w:rPr>
        <w:t> </w:t>
      </w:r>
      <w:r>
        <w:rPr/>
        <w:t>supplier</w:t>
      </w:r>
      <w:r>
        <w:rPr>
          <w:spacing w:val="-5"/>
        </w:rPr>
        <w:t> </w:t>
      </w:r>
      <w:r>
        <w:rPr/>
        <w:t>accreditation</w:t>
      </w:r>
      <w:r>
        <w:rPr>
          <w:spacing w:val="-4"/>
        </w:rPr>
        <w:t> </w:t>
      </w:r>
      <w:r>
        <w:rPr/>
        <w:t>process, and the proposed prior authorization exemption pathway for compliant DMEPOS suppliers.</w:t>
      </w:r>
    </w:p>
    <w:p>
      <w:pPr>
        <w:pStyle w:val="BodyText"/>
        <w:spacing w:before="1"/>
        <w:ind w:left="0"/>
      </w:pPr>
    </w:p>
    <w:p>
      <w:pPr>
        <w:pStyle w:val="BodyText"/>
        <w:ind w:right="122"/>
      </w:pPr>
      <w:r>
        <w:rPr/>
        <w:t>The ITEM Coalition is a national consumer- and clinician-led coalition advocating for access to and coverage of assistive devices, technologies, and related services for people with injuries, illnesses,</w:t>
      </w:r>
      <w:r>
        <w:rPr>
          <w:spacing w:val="-4"/>
        </w:rPr>
        <w:t> </w:t>
      </w:r>
      <w:r>
        <w:rPr/>
        <w:t>disabilities,</w:t>
      </w:r>
      <w:r>
        <w:rPr>
          <w:spacing w:val="-4"/>
        </w:rPr>
        <w:t> </w:t>
      </w:r>
      <w:r>
        <w:rPr/>
        <w:t>and</w:t>
      </w:r>
      <w:r>
        <w:rPr>
          <w:spacing w:val="-4"/>
        </w:rPr>
        <w:t> </w:t>
      </w:r>
      <w:r>
        <w:rPr/>
        <w:t>chronic</w:t>
      </w:r>
      <w:r>
        <w:rPr>
          <w:spacing w:val="-6"/>
        </w:rPr>
        <w:t> </w:t>
      </w:r>
      <w:r>
        <w:rPr/>
        <w:t>conditions</w:t>
      </w:r>
      <w:r>
        <w:rPr>
          <w:spacing w:val="-4"/>
        </w:rPr>
        <w:t> </w:t>
      </w:r>
      <w:r>
        <w:rPr/>
        <w:t>of</w:t>
      </w:r>
      <w:r>
        <w:rPr>
          <w:spacing w:val="-4"/>
        </w:rPr>
        <w:t> </w:t>
      </w:r>
      <w:r>
        <w:rPr/>
        <w:t>all</w:t>
      </w:r>
      <w:r>
        <w:rPr>
          <w:spacing w:val="-1"/>
        </w:rPr>
        <w:t> </w:t>
      </w:r>
      <w:r>
        <w:rPr/>
        <w:t>ages.</w:t>
      </w:r>
      <w:r>
        <w:rPr>
          <w:spacing w:val="-4"/>
        </w:rPr>
        <w:t> </w:t>
      </w:r>
      <w:r>
        <w:rPr/>
        <w:t>Our</w:t>
      </w:r>
      <w:r>
        <w:rPr>
          <w:spacing w:val="-5"/>
        </w:rPr>
        <w:t> </w:t>
      </w:r>
      <w:r>
        <w:rPr/>
        <w:t>members</w:t>
      </w:r>
      <w:r>
        <w:rPr>
          <w:spacing w:val="-4"/>
        </w:rPr>
        <w:t> </w:t>
      </w:r>
      <w:r>
        <w:rPr/>
        <w:t>represent</w:t>
      </w:r>
      <w:r>
        <w:rPr>
          <w:spacing w:val="-4"/>
        </w:rPr>
        <w:t> </w:t>
      </w:r>
      <w:r>
        <w:rPr/>
        <w:t>individuals</w:t>
      </w:r>
      <w:r>
        <w:rPr>
          <w:spacing w:val="-4"/>
        </w:rPr>
        <w:t> </w:t>
      </w:r>
      <w:r>
        <w:rPr/>
        <w:t>with a wide range of disabling conditions, as well as the providers who serve them, including spinal cord injury, brain injury, stroke, limb loss, multiple sclerosis, paralysis, cerebral palsy, spina bifida, hearing, speech, and visual impairments, and other life-altering conditions.</w:t>
      </w:r>
      <w:r>
        <w:rPr>
          <w:spacing w:val="40"/>
        </w:rPr>
        <w:t> </w:t>
      </w:r>
      <w:r>
        <w:rPr/>
        <w:t>Many individuals represented by ITEM Coalition member organizations rely on orthotic braces of the neck, back, arms and legs to address health and functional needs resulting from disabling </w:t>
      </w:r>
      <w:r>
        <w:rPr>
          <w:spacing w:val="-2"/>
        </w:rPr>
        <w:t>conditions.</w:t>
      </w:r>
    </w:p>
    <w:p>
      <w:pPr>
        <w:pStyle w:val="BodyText"/>
        <w:ind w:left="0"/>
      </w:pPr>
    </w:p>
    <w:p>
      <w:pPr>
        <w:pStyle w:val="BodyText"/>
        <w:spacing w:before="1"/>
        <w:ind w:right="108"/>
      </w:pPr>
      <w:r>
        <w:rPr/>
        <w:t>The</w:t>
      </w:r>
      <w:r>
        <w:rPr>
          <w:spacing w:val="-4"/>
        </w:rPr>
        <w:t> </w:t>
      </w:r>
      <w:r>
        <w:rPr/>
        <w:t>ITEM</w:t>
      </w:r>
      <w:r>
        <w:rPr>
          <w:spacing w:val="-4"/>
        </w:rPr>
        <w:t> </w:t>
      </w:r>
      <w:r>
        <w:rPr/>
        <w:t>Coalition</w:t>
      </w:r>
      <w:r>
        <w:rPr>
          <w:spacing w:val="-4"/>
        </w:rPr>
        <w:t> </w:t>
      </w:r>
      <w:r>
        <w:rPr/>
        <w:t>opposes</w:t>
      </w:r>
      <w:r>
        <w:rPr>
          <w:spacing w:val="-4"/>
        </w:rPr>
        <w:t> </w:t>
      </w:r>
      <w:r>
        <w:rPr/>
        <w:t>Medicare</w:t>
      </w:r>
      <w:r>
        <w:rPr>
          <w:spacing w:val="-5"/>
        </w:rPr>
        <w:t> </w:t>
      </w:r>
      <w:r>
        <w:rPr/>
        <w:t>competitive</w:t>
      </w:r>
      <w:r>
        <w:rPr>
          <w:spacing w:val="-5"/>
        </w:rPr>
        <w:t> </w:t>
      </w:r>
      <w:r>
        <w:rPr/>
        <w:t>bidding</w:t>
      </w:r>
      <w:r>
        <w:rPr>
          <w:spacing w:val="-4"/>
        </w:rPr>
        <w:t> </w:t>
      </w:r>
      <w:r>
        <w:rPr/>
        <w:t>because</w:t>
      </w:r>
      <w:r>
        <w:rPr>
          <w:spacing w:val="-5"/>
        </w:rPr>
        <w:t> </w:t>
      </w:r>
      <w:r>
        <w:rPr/>
        <w:t>prior</w:t>
      </w:r>
      <w:r>
        <w:rPr>
          <w:spacing w:val="-3"/>
        </w:rPr>
        <w:t> </w:t>
      </w:r>
      <w:r>
        <w:rPr/>
        <w:t>rounds</w:t>
      </w:r>
      <w:r>
        <w:rPr>
          <w:spacing w:val="-4"/>
        </w:rPr>
        <w:t> </w:t>
      </w:r>
      <w:r>
        <w:rPr/>
        <w:t>of</w:t>
      </w:r>
      <w:r>
        <w:rPr>
          <w:spacing w:val="-4"/>
        </w:rPr>
        <w:t> </w:t>
      </w:r>
      <w:r>
        <w:rPr/>
        <w:t>this</w:t>
      </w:r>
      <w:r>
        <w:rPr>
          <w:spacing w:val="-4"/>
        </w:rPr>
        <w:t> </w:t>
      </w:r>
      <w:r>
        <w:rPr/>
        <w:t>program have resulted in reduced patient access to care, reduced choice of brand name products that meet patient</w:t>
      </w:r>
      <w:r>
        <w:rPr>
          <w:spacing w:val="-2"/>
        </w:rPr>
        <w:t> </w:t>
      </w:r>
      <w:r>
        <w:rPr/>
        <w:t>needs,</w:t>
      </w:r>
      <w:r>
        <w:rPr>
          <w:spacing w:val="-2"/>
        </w:rPr>
        <w:t> </w:t>
      </w:r>
      <w:r>
        <w:rPr/>
        <w:t>and</w:t>
      </w:r>
      <w:r>
        <w:rPr>
          <w:spacing w:val="-1"/>
        </w:rPr>
        <w:t> </w:t>
      </w:r>
      <w:r>
        <w:rPr/>
        <w:t>reduced</w:t>
      </w:r>
      <w:r>
        <w:rPr>
          <w:spacing w:val="-2"/>
        </w:rPr>
        <w:t> </w:t>
      </w:r>
      <w:r>
        <w:rPr/>
        <w:t>quality</w:t>
      </w:r>
      <w:r>
        <w:rPr>
          <w:spacing w:val="-2"/>
        </w:rPr>
        <w:t> </w:t>
      </w:r>
      <w:r>
        <w:rPr/>
        <w:t>of</w:t>
      </w:r>
      <w:r>
        <w:rPr>
          <w:spacing w:val="-2"/>
        </w:rPr>
        <w:t> </w:t>
      </w:r>
      <w:r>
        <w:rPr/>
        <w:t>care.</w:t>
      </w:r>
      <w:r>
        <w:rPr>
          <w:spacing w:val="40"/>
        </w:rPr>
        <w:t> </w:t>
      </w:r>
      <w:r>
        <w:rPr/>
        <w:t>Beneficiaries</w:t>
      </w:r>
      <w:r>
        <w:rPr>
          <w:spacing w:val="-2"/>
        </w:rPr>
        <w:t> </w:t>
      </w:r>
      <w:r>
        <w:rPr/>
        <w:t>with</w:t>
      </w:r>
      <w:r>
        <w:rPr>
          <w:spacing w:val="-2"/>
        </w:rPr>
        <w:t> </w:t>
      </w:r>
      <w:r>
        <w:rPr/>
        <w:t>disabilities</w:t>
      </w:r>
      <w:r>
        <w:rPr>
          <w:spacing w:val="-2"/>
        </w:rPr>
        <w:t> </w:t>
      </w:r>
      <w:r>
        <w:rPr/>
        <w:t>should</w:t>
      </w:r>
      <w:r>
        <w:rPr>
          <w:spacing w:val="-2"/>
        </w:rPr>
        <w:t> </w:t>
      </w:r>
      <w:r>
        <w:rPr/>
        <w:t>not</w:t>
      </w:r>
      <w:r>
        <w:rPr>
          <w:spacing w:val="-2"/>
        </w:rPr>
        <w:t> </w:t>
      </w:r>
      <w:r>
        <w:rPr/>
        <w:t>be</w:t>
      </w:r>
      <w:r>
        <w:rPr>
          <w:spacing w:val="-3"/>
        </w:rPr>
        <w:t> </w:t>
      </w:r>
      <w:r>
        <w:rPr/>
        <w:t>subjected to a program that relegates their care</w:t>
      </w:r>
      <w:r>
        <w:rPr>
          <w:spacing w:val="-2"/>
        </w:rPr>
        <w:t> </w:t>
      </w:r>
      <w:r>
        <w:rPr/>
        <w:t>to the</w:t>
      </w:r>
      <w:r>
        <w:rPr>
          <w:spacing w:val="-1"/>
        </w:rPr>
        <w:t> </w:t>
      </w:r>
      <w:r>
        <w:rPr/>
        <w:t>lowest bidder</w:t>
      </w:r>
      <w:r>
        <w:rPr>
          <w:spacing w:val="-2"/>
        </w:rPr>
        <w:t> </w:t>
      </w:r>
      <w:r>
        <w:rPr/>
        <w:t>and drives to the bottom patient access, choice and quality.</w:t>
      </w:r>
      <w:r>
        <w:rPr>
          <w:spacing w:val="80"/>
        </w:rPr>
        <w:t> </w:t>
      </w:r>
      <w:r>
        <w:rPr/>
        <w:t>Competitive bidding should never be used when clinical services are required to effectuate the use of the device in question.</w:t>
      </w:r>
      <w:r>
        <w:rPr>
          <w:spacing w:val="76"/>
        </w:rPr>
        <w:t> </w:t>
      </w:r>
      <w:r>
        <w:rPr/>
        <w:t>In addition, no item or device that must be customized to meet patient needs should be exposed to competitive bidding because the end product suffers in quality as contract suppliers seek to make ends meet with significantly lower reimbursement levels.</w:t>
      </w:r>
      <w:r>
        <w:rPr>
          <w:spacing w:val="40"/>
        </w:rPr>
        <w:t> </w:t>
      </w:r>
      <w:r>
        <w:rPr/>
        <w:t>On principal, we urge CMS to not proceed with future rounds of</w:t>
      </w:r>
    </w:p>
    <w:p>
      <w:pPr>
        <w:pStyle w:val="BodyText"/>
        <w:spacing w:before="81"/>
        <w:ind w:left="0"/>
        <w:rPr>
          <w:sz w:val="22"/>
        </w:rPr>
      </w:pPr>
    </w:p>
    <w:p>
      <w:pPr>
        <w:spacing w:line="285" w:lineRule="exact" w:before="0"/>
        <w:ind w:left="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40"/>
        </w:sectPr>
      </w:pPr>
    </w:p>
    <w:p>
      <w:pPr>
        <w:pStyle w:val="BodyText"/>
        <w:spacing w:before="79"/>
        <w:ind w:right="115"/>
      </w:pPr>
      <w:r>
        <w:rPr/>
        <w:t>competitive</w:t>
      </w:r>
      <w:r>
        <w:rPr>
          <w:spacing w:val="-4"/>
        </w:rPr>
        <w:t> </w:t>
      </w:r>
      <w:r>
        <w:rPr/>
        <w:t>bidding</w:t>
      </w:r>
      <w:r>
        <w:rPr>
          <w:spacing w:val="-4"/>
        </w:rPr>
        <w:t> </w:t>
      </w:r>
      <w:r>
        <w:rPr/>
        <w:t>and</w:t>
      </w:r>
      <w:r>
        <w:rPr>
          <w:spacing w:val="-4"/>
        </w:rPr>
        <w:t> </w:t>
      </w:r>
      <w:r>
        <w:rPr/>
        <w:t>seek</w:t>
      </w:r>
      <w:r>
        <w:rPr>
          <w:spacing w:val="-4"/>
        </w:rPr>
        <w:t> </w:t>
      </w:r>
      <w:r>
        <w:rPr/>
        <w:t>other</w:t>
      </w:r>
      <w:r>
        <w:rPr>
          <w:spacing w:val="-4"/>
        </w:rPr>
        <w:t> </w:t>
      </w:r>
      <w:r>
        <w:rPr/>
        <w:t>approaches</w:t>
      </w:r>
      <w:r>
        <w:rPr>
          <w:spacing w:val="-4"/>
        </w:rPr>
        <w:t> </w:t>
      </w:r>
      <w:r>
        <w:rPr/>
        <w:t>to</w:t>
      </w:r>
      <w:r>
        <w:rPr>
          <w:spacing w:val="-2"/>
        </w:rPr>
        <w:t> </w:t>
      </w:r>
      <w:r>
        <w:rPr/>
        <w:t>enhancing</w:t>
      </w:r>
      <w:r>
        <w:rPr>
          <w:spacing w:val="-4"/>
        </w:rPr>
        <w:t> </w:t>
      </w:r>
      <w:r>
        <w:rPr/>
        <w:t>program</w:t>
      </w:r>
      <w:r>
        <w:rPr>
          <w:spacing w:val="-4"/>
        </w:rPr>
        <w:t> </w:t>
      </w:r>
      <w:r>
        <w:rPr/>
        <w:t>integrity</w:t>
      </w:r>
      <w:r>
        <w:rPr>
          <w:spacing w:val="-4"/>
        </w:rPr>
        <w:t> </w:t>
      </w:r>
      <w:r>
        <w:rPr/>
        <w:t>while</w:t>
      </w:r>
      <w:r>
        <w:rPr>
          <w:spacing w:val="-5"/>
        </w:rPr>
        <w:t> </w:t>
      </w:r>
      <w:r>
        <w:rPr/>
        <w:t>preserving patient access, choice and quality of care.</w:t>
      </w:r>
    </w:p>
    <w:p>
      <w:pPr>
        <w:pStyle w:val="BodyText"/>
        <w:ind w:left="0"/>
      </w:pPr>
    </w:p>
    <w:p>
      <w:pPr>
        <w:pStyle w:val="Heading1"/>
        <w:numPr>
          <w:ilvl w:val="0"/>
          <w:numId w:val="1"/>
        </w:numPr>
        <w:tabs>
          <w:tab w:pos="1180" w:val="left" w:leader="none"/>
        </w:tabs>
        <w:spacing w:line="240" w:lineRule="auto" w:before="0" w:after="0"/>
        <w:ind w:left="1180" w:right="0" w:hanging="720"/>
        <w:jc w:val="left"/>
        <w:rPr>
          <w:u w:val="none"/>
        </w:rPr>
      </w:pPr>
      <w:r>
        <w:rPr>
          <w:u w:val="single"/>
        </w:rPr>
        <w:t>Proposed</w:t>
      </w:r>
      <w:r>
        <w:rPr>
          <w:spacing w:val="-2"/>
          <w:u w:val="single"/>
        </w:rPr>
        <w:t> </w:t>
      </w:r>
      <w:r>
        <w:rPr>
          <w:u w:val="single"/>
        </w:rPr>
        <w:t>CBP</w:t>
      </w:r>
      <w:r>
        <w:rPr>
          <w:spacing w:val="-2"/>
          <w:u w:val="single"/>
        </w:rPr>
        <w:t> </w:t>
      </w:r>
      <w:r>
        <w:rPr>
          <w:u w:val="single"/>
        </w:rPr>
        <w:t>Inclusion</w:t>
      </w:r>
      <w:r>
        <w:rPr>
          <w:spacing w:val="-2"/>
          <w:u w:val="single"/>
        </w:rPr>
        <w:t> </w:t>
      </w:r>
      <w:r>
        <w:rPr>
          <w:u w:val="single"/>
        </w:rPr>
        <w:t>of</w:t>
      </w:r>
      <w:r>
        <w:rPr>
          <w:spacing w:val="-1"/>
          <w:u w:val="single"/>
        </w:rPr>
        <w:t> </w:t>
      </w:r>
      <w:r>
        <w:rPr>
          <w:u w:val="single"/>
        </w:rPr>
        <w:t>Off-the-Shelf</w:t>
      </w:r>
      <w:r>
        <w:rPr>
          <w:spacing w:val="-2"/>
          <w:u w:val="single"/>
        </w:rPr>
        <w:t> Orthoses</w:t>
      </w:r>
    </w:p>
    <w:p>
      <w:pPr>
        <w:pStyle w:val="BodyText"/>
        <w:ind w:left="0"/>
        <w:rPr>
          <w:b/>
        </w:rPr>
      </w:pPr>
    </w:p>
    <w:p>
      <w:pPr>
        <w:pStyle w:val="BodyText"/>
        <w:ind w:right="115"/>
      </w:pPr>
      <w:r>
        <w:rPr/>
        <w:t>CMS applied competitive bidding to 22 OTS orthotic codes describing knee and back braces from 2021 to 2023.</w:t>
      </w:r>
      <w:r>
        <w:rPr>
          <w:spacing w:val="40"/>
        </w:rPr>
        <w:t> </w:t>
      </w:r>
      <w:r>
        <w:rPr/>
        <w:t>While CMS largely achieved its savings goals, beneficiaries lost access to clinical orthotic services as a less costly delivery model was routinely adopted by suppliers.</w:t>
      </w:r>
      <w:r>
        <w:rPr>
          <w:spacing w:val="40"/>
        </w:rPr>
        <w:t> </w:t>
      </w:r>
      <w:r>
        <w:rPr/>
        <w:t>In addition, a sizable percentage of these claims were denied based on medical necessity but not appealed,</w:t>
      </w:r>
      <w:r>
        <w:rPr>
          <w:spacing w:val="-2"/>
        </w:rPr>
        <w:t> </w:t>
      </w:r>
      <w:r>
        <w:rPr/>
        <w:t>as</w:t>
      </w:r>
      <w:r>
        <w:rPr>
          <w:spacing w:val="-3"/>
        </w:rPr>
        <w:t> </w:t>
      </w:r>
      <w:r>
        <w:rPr/>
        <w:t>contract</w:t>
      </w:r>
      <w:r>
        <w:rPr>
          <w:spacing w:val="-3"/>
        </w:rPr>
        <w:t> </w:t>
      </w:r>
      <w:r>
        <w:rPr/>
        <w:t>suppliers</w:t>
      </w:r>
      <w:r>
        <w:rPr>
          <w:spacing w:val="-3"/>
        </w:rPr>
        <w:t> </w:t>
      </w:r>
      <w:r>
        <w:rPr/>
        <w:t>did</w:t>
      </w:r>
      <w:r>
        <w:rPr>
          <w:spacing w:val="-3"/>
        </w:rPr>
        <w:t> </w:t>
      </w:r>
      <w:r>
        <w:rPr/>
        <w:t>not</w:t>
      </w:r>
      <w:r>
        <w:rPr>
          <w:spacing w:val="-3"/>
        </w:rPr>
        <w:t> </w:t>
      </w:r>
      <w:r>
        <w:rPr/>
        <w:t>view</w:t>
      </w:r>
      <w:r>
        <w:rPr>
          <w:spacing w:val="-3"/>
        </w:rPr>
        <w:t> </w:t>
      </w:r>
      <w:r>
        <w:rPr/>
        <w:t>the</w:t>
      </w:r>
      <w:r>
        <w:rPr>
          <w:spacing w:val="-4"/>
        </w:rPr>
        <w:t> </w:t>
      </w:r>
      <w:r>
        <w:rPr/>
        <w:t>time</w:t>
      </w:r>
      <w:r>
        <w:rPr>
          <w:spacing w:val="-3"/>
        </w:rPr>
        <w:t> </w:t>
      </w:r>
      <w:r>
        <w:rPr/>
        <w:t>and</w:t>
      </w:r>
      <w:r>
        <w:rPr>
          <w:spacing w:val="-3"/>
        </w:rPr>
        <w:t> </w:t>
      </w:r>
      <w:r>
        <w:rPr/>
        <w:t>expense</w:t>
      </w:r>
      <w:r>
        <w:rPr>
          <w:spacing w:val="-4"/>
        </w:rPr>
        <w:t> </w:t>
      </w:r>
      <w:r>
        <w:rPr/>
        <w:t>of</w:t>
      </w:r>
      <w:r>
        <w:rPr>
          <w:spacing w:val="-3"/>
        </w:rPr>
        <w:t> </w:t>
      </w:r>
      <w:r>
        <w:rPr/>
        <w:t>appealing</w:t>
      </w:r>
      <w:r>
        <w:rPr>
          <w:spacing w:val="-3"/>
        </w:rPr>
        <w:t> </w:t>
      </w:r>
      <w:r>
        <w:rPr/>
        <w:t>low</w:t>
      </w:r>
      <w:r>
        <w:rPr>
          <w:spacing w:val="-3"/>
        </w:rPr>
        <w:t> </w:t>
      </w:r>
      <w:r>
        <w:rPr/>
        <w:t>dollar</w:t>
      </w:r>
      <w:r>
        <w:rPr>
          <w:spacing w:val="-3"/>
        </w:rPr>
        <w:t> </w:t>
      </w:r>
      <w:r>
        <w:rPr/>
        <w:t>claims as cost-effective.</w:t>
      </w:r>
      <w:r>
        <w:rPr>
          <w:spacing w:val="40"/>
        </w:rPr>
        <w:t> </w:t>
      </w:r>
      <w:r>
        <w:rPr/>
        <w:t>CMS touted these “savings” as a benefit of the program but much of these savings were simply shifted onto patients and contract suppliers.</w:t>
      </w:r>
    </w:p>
    <w:p>
      <w:pPr>
        <w:pStyle w:val="BodyText"/>
        <w:spacing w:before="1"/>
        <w:ind w:left="0"/>
      </w:pPr>
    </w:p>
    <w:p>
      <w:pPr>
        <w:pStyle w:val="BodyText"/>
        <w:ind w:right="198"/>
      </w:pPr>
      <w:r>
        <w:rPr/>
        <w:t>CMS</w:t>
      </w:r>
      <w:r>
        <w:rPr>
          <w:spacing w:val="-2"/>
        </w:rPr>
        <w:t> </w:t>
      </w:r>
      <w:r>
        <w:rPr/>
        <w:t>is</w:t>
      </w:r>
      <w:r>
        <w:rPr>
          <w:spacing w:val="-3"/>
        </w:rPr>
        <w:t> </w:t>
      </w:r>
      <w:r>
        <w:rPr/>
        <w:t>now</w:t>
      </w:r>
      <w:r>
        <w:rPr>
          <w:spacing w:val="-4"/>
        </w:rPr>
        <w:t> </w:t>
      </w:r>
      <w:r>
        <w:rPr/>
        <w:t>proposing</w:t>
      </w:r>
      <w:r>
        <w:rPr>
          <w:spacing w:val="-3"/>
        </w:rPr>
        <w:t> </w:t>
      </w:r>
      <w:r>
        <w:rPr/>
        <w:t>to</w:t>
      </w:r>
      <w:r>
        <w:rPr>
          <w:spacing w:val="-3"/>
        </w:rPr>
        <w:t> </w:t>
      </w:r>
      <w:r>
        <w:rPr/>
        <w:t>conduct</w:t>
      </w:r>
      <w:r>
        <w:rPr>
          <w:spacing w:val="-3"/>
        </w:rPr>
        <w:t> </w:t>
      </w:r>
      <w:r>
        <w:rPr/>
        <w:t>a</w:t>
      </w:r>
      <w:r>
        <w:rPr>
          <w:spacing w:val="-3"/>
        </w:rPr>
        <w:t> </w:t>
      </w:r>
      <w:r>
        <w:rPr/>
        <w:t>future</w:t>
      </w:r>
      <w:r>
        <w:rPr>
          <w:spacing w:val="-4"/>
        </w:rPr>
        <w:t> </w:t>
      </w:r>
      <w:r>
        <w:rPr/>
        <w:t>round</w:t>
      </w:r>
      <w:r>
        <w:rPr>
          <w:spacing w:val="-1"/>
        </w:rPr>
        <w:t> </w:t>
      </w:r>
      <w:r>
        <w:rPr/>
        <w:t>(or</w:t>
      </w:r>
      <w:r>
        <w:rPr>
          <w:spacing w:val="-5"/>
        </w:rPr>
        <w:t> </w:t>
      </w:r>
      <w:r>
        <w:rPr/>
        <w:t>rounds)</w:t>
      </w:r>
      <w:r>
        <w:rPr>
          <w:spacing w:val="-3"/>
        </w:rPr>
        <w:t> </w:t>
      </w:r>
      <w:r>
        <w:rPr/>
        <w:t>of</w:t>
      </w:r>
      <w:r>
        <w:rPr>
          <w:spacing w:val="-3"/>
        </w:rPr>
        <w:t> </w:t>
      </w:r>
      <w:r>
        <w:rPr/>
        <w:t>competitive</w:t>
      </w:r>
      <w:r>
        <w:rPr>
          <w:spacing w:val="-3"/>
        </w:rPr>
        <w:t> </w:t>
      </w:r>
      <w:r>
        <w:rPr/>
        <w:t>bidding</w:t>
      </w:r>
      <w:r>
        <w:rPr>
          <w:spacing w:val="-3"/>
        </w:rPr>
        <w:t> </w:t>
      </w:r>
      <w:r>
        <w:rPr/>
        <w:t>of</w:t>
      </w:r>
      <w:r>
        <w:rPr>
          <w:spacing w:val="-3"/>
        </w:rPr>
        <w:t> </w:t>
      </w:r>
      <w:r>
        <w:rPr/>
        <w:t>certain items covered by the Medicare program.</w:t>
      </w:r>
      <w:r>
        <w:rPr>
          <w:spacing w:val="40"/>
        </w:rPr>
        <w:t> </w:t>
      </w:r>
      <w:r>
        <w:rPr/>
        <w:t>In authorizing competitive bidding pursuant to the Medicare Prescription Drug, Improvement and Authorization Act of 2003, Congress intentionally limited the scope of competitive bidding to the following three categories:</w:t>
      </w:r>
    </w:p>
    <w:p>
      <w:pPr>
        <w:pStyle w:val="BodyText"/>
        <w:spacing w:before="46"/>
        <w:ind w:left="0"/>
      </w:pPr>
    </w:p>
    <w:p>
      <w:pPr>
        <w:pStyle w:val="ListParagraph"/>
        <w:numPr>
          <w:ilvl w:val="1"/>
          <w:numId w:val="1"/>
        </w:numPr>
        <w:tabs>
          <w:tab w:pos="1180" w:val="left" w:leader="none"/>
        </w:tabs>
        <w:spacing w:line="240" w:lineRule="auto" w:before="0" w:after="0"/>
        <w:ind w:left="1180" w:right="0" w:hanging="360"/>
        <w:jc w:val="left"/>
        <w:rPr>
          <w:sz w:val="24"/>
        </w:rPr>
      </w:pPr>
      <w:r>
        <w:rPr>
          <w:sz w:val="24"/>
        </w:rPr>
        <w:t>Durable</w:t>
      </w:r>
      <w:r>
        <w:rPr>
          <w:spacing w:val="-1"/>
          <w:sz w:val="24"/>
        </w:rPr>
        <w:t> </w:t>
      </w:r>
      <w:r>
        <w:rPr>
          <w:sz w:val="24"/>
        </w:rPr>
        <w:t>medical</w:t>
      </w:r>
      <w:r>
        <w:rPr>
          <w:spacing w:val="-1"/>
          <w:sz w:val="24"/>
        </w:rPr>
        <w:t> </w:t>
      </w:r>
      <w:r>
        <w:rPr>
          <w:sz w:val="24"/>
        </w:rPr>
        <w:t>equipment</w:t>
      </w:r>
      <w:r>
        <w:rPr>
          <w:spacing w:val="-1"/>
          <w:sz w:val="24"/>
        </w:rPr>
        <w:t> </w:t>
      </w:r>
      <w:r>
        <w:rPr>
          <w:sz w:val="24"/>
        </w:rPr>
        <w:t>and</w:t>
      </w:r>
      <w:r>
        <w:rPr>
          <w:spacing w:val="-1"/>
          <w:sz w:val="24"/>
        </w:rPr>
        <w:t> </w:t>
      </w:r>
      <w:r>
        <w:rPr>
          <w:sz w:val="24"/>
        </w:rPr>
        <w:t>medical</w:t>
      </w:r>
      <w:r>
        <w:rPr>
          <w:spacing w:val="-1"/>
          <w:sz w:val="24"/>
        </w:rPr>
        <w:t> </w:t>
      </w:r>
      <w:r>
        <w:rPr>
          <w:sz w:val="24"/>
        </w:rPr>
        <w:t>supplies</w:t>
      </w:r>
      <w:r>
        <w:rPr>
          <w:spacing w:val="1"/>
          <w:sz w:val="24"/>
        </w:rPr>
        <w:t> </w:t>
      </w:r>
      <w:r>
        <w:rPr>
          <w:sz w:val="24"/>
        </w:rPr>
        <w:t>used</w:t>
      </w:r>
      <w:r>
        <w:rPr>
          <w:spacing w:val="-1"/>
          <w:sz w:val="24"/>
        </w:rPr>
        <w:t> </w:t>
      </w:r>
      <w:r>
        <w:rPr>
          <w:sz w:val="24"/>
        </w:rPr>
        <w:t>in</w:t>
      </w:r>
      <w:r>
        <w:rPr>
          <w:spacing w:val="-1"/>
          <w:sz w:val="24"/>
        </w:rPr>
        <w:t> </w:t>
      </w:r>
      <w:r>
        <w:rPr>
          <w:sz w:val="24"/>
        </w:rPr>
        <w:t>conjunction</w:t>
      </w:r>
      <w:r>
        <w:rPr>
          <w:spacing w:val="-1"/>
          <w:sz w:val="24"/>
        </w:rPr>
        <w:t> </w:t>
      </w:r>
      <w:r>
        <w:rPr>
          <w:sz w:val="24"/>
        </w:rPr>
        <w:t>with </w:t>
      </w:r>
      <w:r>
        <w:rPr>
          <w:spacing w:val="-4"/>
          <w:sz w:val="24"/>
        </w:rPr>
        <w:t>DME;</w:t>
      </w:r>
    </w:p>
    <w:p>
      <w:pPr>
        <w:pStyle w:val="ListParagraph"/>
        <w:numPr>
          <w:ilvl w:val="1"/>
          <w:numId w:val="1"/>
        </w:numPr>
        <w:tabs>
          <w:tab w:pos="1180" w:val="left" w:leader="none"/>
        </w:tabs>
        <w:spacing w:line="240" w:lineRule="auto" w:before="0" w:after="0"/>
        <w:ind w:left="1180" w:right="0" w:hanging="360"/>
        <w:jc w:val="left"/>
        <w:rPr>
          <w:sz w:val="24"/>
        </w:rPr>
      </w:pPr>
      <w:r>
        <w:rPr>
          <w:sz w:val="24"/>
        </w:rPr>
        <w:t>Enteral</w:t>
      </w:r>
      <w:r>
        <w:rPr>
          <w:spacing w:val="-2"/>
          <w:sz w:val="24"/>
        </w:rPr>
        <w:t> </w:t>
      </w:r>
      <w:r>
        <w:rPr>
          <w:sz w:val="24"/>
        </w:rPr>
        <w:t>nutrients,</w:t>
      </w:r>
      <w:r>
        <w:rPr>
          <w:spacing w:val="-1"/>
          <w:sz w:val="24"/>
        </w:rPr>
        <w:t> </w:t>
      </w:r>
      <w:r>
        <w:rPr>
          <w:sz w:val="24"/>
        </w:rPr>
        <w:t>equipment,</w:t>
      </w:r>
      <w:r>
        <w:rPr>
          <w:spacing w:val="-1"/>
          <w:sz w:val="24"/>
        </w:rPr>
        <w:t> </w:t>
      </w:r>
      <w:r>
        <w:rPr>
          <w:sz w:val="24"/>
        </w:rPr>
        <w:t>and</w:t>
      </w:r>
      <w:r>
        <w:rPr>
          <w:spacing w:val="-1"/>
          <w:sz w:val="24"/>
        </w:rPr>
        <w:t> </w:t>
      </w:r>
      <w:r>
        <w:rPr>
          <w:sz w:val="24"/>
        </w:rPr>
        <w:t>supplies;</w:t>
      </w:r>
      <w:r>
        <w:rPr>
          <w:spacing w:val="-1"/>
          <w:sz w:val="24"/>
        </w:rPr>
        <w:t> </w:t>
      </w:r>
      <w:r>
        <w:rPr>
          <w:spacing w:val="-5"/>
          <w:sz w:val="24"/>
        </w:rPr>
        <w:t>and</w:t>
      </w:r>
    </w:p>
    <w:p>
      <w:pPr>
        <w:pStyle w:val="ListParagraph"/>
        <w:numPr>
          <w:ilvl w:val="1"/>
          <w:numId w:val="1"/>
        </w:numPr>
        <w:tabs>
          <w:tab w:pos="1180" w:val="left" w:leader="none"/>
        </w:tabs>
        <w:spacing w:line="240" w:lineRule="auto" w:before="0" w:after="0"/>
        <w:ind w:left="1180" w:right="0" w:hanging="360"/>
        <w:jc w:val="left"/>
        <w:rPr>
          <w:sz w:val="24"/>
        </w:rPr>
      </w:pPr>
      <w:r>
        <w:rPr>
          <w:sz w:val="24"/>
        </w:rPr>
        <w:t>Off-the-shelf</w:t>
      </w:r>
      <w:r>
        <w:rPr>
          <w:spacing w:val="-4"/>
          <w:sz w:val="24"/>
        </w:rPr>
        <w:t> </w:t>
      </w:r>
      <w:r>
        <w:rPr>
          <w:spacing w:val="-2"/>
          <w:sz w:val="24"/>
        </w:rPr>
        <w:t>orthotics.</w:t>
      </w:r>
      <w:hyperlink w:history="true" w:anchor="_bookmark0">
        <w:r>
          <w:rPr>
            <w:spacing w:val="-2"/>
            <w:sz w:val="24"/>
            <w:vertAlign w:val="superscript"/>
          </w:rPr>
          <w:t>1</w:t>
        </w:r>
      </w:hyperlink>
    </w:p>
    <w:p>
      <w:pPr>
        <w:pStyle w:val="BodyText"/>
        <w:ind w:left="0"/>
      </w:pPr>
    </w:p>
    <w:p>
      <w:pPr>
        <w:pStyle w:val="BodyText"/>
        <w:ind w:right="122"/>
        <w:rPr>
          <w:i/>
        </w:rPr>
      </w:pPr>
      <w:r>
        <w:rPr/>
        <w:t>By limiting the scope of competitive bidding to OTS orthoses only, Congress thereby exempted custom-fabricated and custom-fitted orthoses and all limb prostheses.</w:t>
      </w:r>
      <w:r>
        <w:rPr>
          <w:spacing w:val="40"/>
        </w:rPr>
        <w:t> </w:t>
      </w:r>
      <w:r>
        <w:rPr/>
        <w:t>OTS orthotics are defined as</w:t>
      </w:r>
      <w:r>
        <w:rPr>
          <w:spacing w:val="-4"/>
        </w:rPr>
        <w:t> </w:t>
      </w:r>
      <w:r>
        <w:rPr/>
        <w:t>orthoses</w:t>
      </w:r>
      <w:r>
        <w:rPr>
          <w:spacing w:val="-4"/>
        </w:rPr>
        <w:t> </w:t>
      </w:r>
      <w:r>
        <w:rPr/>
        <w:t>that</w:t>
      </w:r>
      <w:r>
        <w:rPr>
          <w:spacing w:val="-3"/>
        </w:rPr>
        <w:t> </w:t>
      </w:r>
      <w:r>
        <w:rPr/>
        <w:t>“require</w:t>
      </w:r>
      <w:r>
        <w:rPr>
          <w:spacing w:val="-2"/>
        </w:rPr>
        <w:t> </w:t>
      </w:r>
      <w:r>
        <w:rPr/>
        <w:t>minimal</w:t>
      </w:r>
      <w:r>
        <w:rPr>
          <w:spacing w:val="-3"/>
        </w:rPr>
        <w:t> </w:t>
      </w:r>
      <w:r>
        <w:rPr/>
        <w:t>self-adjustment</w:t>
      </w:r>
      <w:r>
        <w:rPr>
          <w:spacing w:val="-3"/>
        </w:rPr>
        <w:t> </w:t>
      </w:r>
      <w:r>
        <w:rPr/>
        <w:t>for</w:t>
      </w:r>
      <w:r>
        <w:rPr>
          <w:spacing w:val="-3"/>
        </w:rPr>
        <w:t> </w:t>
      </w:r>
      <w:r>
        <w:rPr/>
        <w:t>appropriate</w:t>
      </w:r>
      <w:r>
        <w:rPr>
          <w:spacing w:val="-3"/>
        </w:rPr>
        <w:t> </w:t>
      </w:r>
      <w:r>
        <w:rPr/>
        <w:t>use</w:t>
      </w:r>
      <w:r>
        <w:rPr>
          <w:spacing w:val="-3"/>
        </w:rPr>
        <w:t> </w:t>
      </w:r>
      <w:r>
        <w:rPr/>
        <w:t>and</w:t>
      </w:r>
      <w:r>
        <w:rPr>
          <w:spacing w:val="-3"/>
        </w:rPr>
        <w:t> </w:t>
      </w:r>
      <w:r>
        <w:rPr/>
        <w:t>do</w:t>
      </w:r>
      <w:r>
        <w:rPr>
          <w:spacing w:val="-3"/>
        </w:rPr>
        <w:t> </w:t>
      </w:r>
      <w:r>
        <w:rPr/>
        <w:t>not</w:t>
      </w:r>
      <w:r>
        <w:rPr>
          <w:spacing w:val="-3"/>
        </w:rPr>
        <w:t> </w:t>
      </w:r>
      <w:r>
        <w:rPr/>
        <w:t>require</w:t>
      </w:r>
      <w:r>
        <w:rPr>
          <w:spacing w:val="-5"/>
        </w:rPr>
        <w:t> </w:t>
      </w:r>
      <w:r>
        <w:rPr/>
        <w:t>expertise in trimming, bending, molding, assembling, or customizing to fit the individual.” </w:t>
      </w:r>
      <w:r>
        <w:rPr>
          <w:i/>
        </w:rPr>
        <w:t>Id.</w:t>
      </w:r>
    </w:p>
    <w:p>
      <w:pPr>
        <w:pStyle w:val="BodyText"/>
        <w:ind w:left="0"/>
        <w:rPr>
          <w:i/>
        </w:rPr>
      </w:pPr>
    </w:p>
    <w:p>
      <w:pPr>
        <w:pStyle w:val="BodyText"/>
      </w:pPr>
      <w:r>
        <w:rPr/>
        <w:t>However,</w:t>
      </w:r>
      <w:r>
        <w:rPr>
          <w:spacing w:val="-4"/>
        </w:rPr>
        <w:t> </w:t>
      </w:r>
      <w:r>
        <w:rPr/>
        <w:t>CMS</w:t>
      </w:r>
      <w:r>
        <w:rPr>
          <w:spacing w:val="-3"/>
        </w:rPr>
        <w:t> </w:t>
      </w:r>
      <w:r>
        <w:rPr/>
        <w:t>has</w:t>
      </w:r>
      <w:r>
        <w:rPr>
          <w:spacing w:val="-4"/>
        </w:rPr>
        <w:t> </w:t>
      </w:r>
      <w:r>
        <w:rPr/>
        <w:t>defined</w:t>
      </w:r>
      <w:r>
        <w:rPr>
          <w:spacing w:val="-3"/>
        </w:rPr>
        <w:t> </w:t>
      </w:r>
      <w:r>
        <w:rPr/>
        <w:t>the</w:t>
      </w:r>
      <w:r>
        <w:rPr>
          <w:spacing w:val="-3"/>
        </w:rPr>
        <w:t> </w:t>
      </w:r>
      <w:r>
        <w:rPr/>
        <w:t>term</w:t>
      </w:r>
      <w:r>
        <w:rPr>
          <w:spacing w:val="-3"/>
        </w:rPr>
        <w:t> </w:t>
      </w:r>
      <w:r>
        <w:rPr/>
        <w:t>“minimal</w:t>
      </w:r>
      <w:r>
        <w:rPr>
          <w:spacing w:val="-3"/>
        </w:rPr>
        <w:t> </w:t>
      </w:r>
      <w:r>
        <w:rPr/>
        <w:t>self-adjustment”</w:t>
      </w:r>
      <w:r>
        <w:rPr>
          <w:spacing w:val="-4"/>
        </w:rPr>
        <w:t> </w:t>
      </w:r>
      <w:r>
        <w:rPr/>
        <w:t>in</w:t>
      </w:r>
      <w:r>
        <w:rPr>
          <w:spacing w:val="-3"/>
        </w:rPr>
        <w:t> </w:t>
      </w:r>
      <w:r>
        <w:rPr/>
        <w:t>regulation</w:t>
      </w:r>
      <w:r>
        <w:rPr>
          <w:spacing w:val="-3"/>
        </w:rPr>
        <w:t> </w:t>
      </w:r>
      <w:r>
        <w:rPr/>
        <w:t>in</w:t>
      </w:r>
      <w:r>
        <w:rPr>
          <w:spacing w:val="-3"/>
        </w:rPr>
        <w:t> </w:t>
      </w:r>
      <w:r>
        <w:rPr/>
        <w:t>a</w:t>
      </w:r>
      <w:r>
        <w:rPr>
          <w:spacing w:val="-3"/>
        </w:rPr>
        <w:t> </w:t>
      </w:r>
      <w:r>
        <w:rPr/>
        <w:t>manner</w:t>
      </w:r>
      <w:r>
        <w:rPr>
          <w:spacing w:val="-3"/>
        </w:rPr>
        <w:t> </w:t>
      </w:r>
      <w:r>
        <w:rPr/>
        <w:t>that, from the ITEM Coalition’s perspective, improperly expands the statutory provision.</w:t>
      </w:r>
    </w:p>
    <w:p>
      <w:pPr>
        <w:pStyle w:val="BodyText"/>
        <w:spacing w:before="1"/>
        <w:ind w:right="198"/>
      </w:pPr>
      <w:r>
        <w:rPr/>
        <w:t>Specifically, CMS defined the term as “an adjustment that the beneficiary, </w:t>
      </w:r>
      <w:r>
        <w:rPr>
          <w:i/>
        </w:rPr>
        <w:t>caretaker for the</w:t>
      </w:r>
      <w:r>
        <w:rPr>
          <w:i/>
        </w:rPr>
        <w:t> beneficiary,</w:t>
      </w:r>
      <w:r>
        <w:rPr>
          <w:i/>
          <w:spacing w:val="-2"/>
        </w:rPr>
        <w:t> </w:t>
      </w:r>
      <w:r>
        <w:rPr>
          <w:i/>
        </w:rPr>
        <w:t>or</w:t>
      </w:r>
      <w:r>
        <w:rPr>
          <w:i/>
          <w:spacing w:val="-2"/>
        </w:rPr>
        <w:t> </w:t>
      </w:r>
      <w:r>
        <w:rPr>
          <w:i/>
        </w:rPr>
        <w:t>supplier</w:t>
      </w:r>
      <w:r>
        <w:rPr>
          <w:i/>
          <w:spacing w:val="-2"/>
        </w:rPr>
        <w:t> </w:t>
      </w:r>
      <w:r>
        <w:rPr>
          <w:i/>
        </w:rPr>
        <w:t>of</w:t>
      </w:r>
      <w:r>
        <w:rPr>
          <w:i/>
          <w:spacing w:val="-2"/>
        </w:rPr>
        <w:t> </w:t>
      </w:r>
      <w:r>
        <w:rPr>
          <w:i/>
        </w:rPr>
        <w:t>the</w:t>
      </w:r>
      <w:r>
        <w:rPr>
          <w:i/>
          <w:spacing w:val="-3"/>
        </w:rPr>
        <w:t> </w:t>
      </w:r>
      <w:r>
        <w:rPr>
          <w:i/>
        </w:rPr>
        <w:t>device </w:t>
      </w:r>
      <w:r>
        <w:rPr/>
        <w:t>can</w:t>
      </w:r>
      <w:r>
        <w:rPr>
          <w:spacing w:val="-2"/>
        </w:rPr>
        <w:t> </w:t>
      </w:r>
      <w:r>
        <w:rPr/>
        <w:t>perform</w:t>
      </w:r>
      <w:r>
        <w:rPr>
          <w:spacing w:val="-1"/>
        </w:rPr>
        <w:t> </w:t>
      </w:r>
      <w:r>
        <w:rPr/>
        <w:t>and</w:t>
      </w:r>
      <w:r>
        <w:rPr>
          <w:spacing w:val="-2"/>
        </w:rPr>
        <w:t> </w:t>
      </w:r>
      <w:r>
        <w:rPr/>
        <w:t>does</w:t>
      </w:r>
      <w:r>
        <w:rPr>
          <w:spacing w:val="-2"/>
        </w:rPr>
        <w:t> </w:t>
      </w:r>
      <w:r>
        <w:rPr/>
        <w:t>not</w:t>
      </w:r>
      <w:r>
        <w:rPr>
          <w:spacing w:val="-2"/>
        </w:rPr>
        <w:t> </w:t>
      </w:r>
      <w:r>
        <w:rPr/>
        <w:t>require</w:t>
      </w:r>
      <w:r>
        <w:rPr>
          <w:spacing w:val="-3"/>
        </w:rPr>
        <w:t> </w:t>
      </w:r>
      <w:r>
        <w:rPr/>
        <w:t>the</w:t>
      </w:r>
      <w:r>
        <w:rPr>
          <w:spacing w:val="-1"/>
        </w:rPr>
        <w:t> </w:t>
      </w:r>
      <w:r>
        <w:rPr/>
        <w:t>services</w:t>
      </w:r>
      <w:r>
        <w:rPr>
          <w:spacing w:val="-2"/>
        </w:rPr>
        <w:t> </w:t>
      </w:r>
      <w:r>
        <w:rPr/>
        <w:t>of</w:t>
      </w:r>
      <w:r>
        <w:rPr>
          <w:spacing w:val="-1"/>
        </w:rPr>
        <w:t> </w:t>
      </w:r>
      <w:r>
        <w:rPr/>
        <w:t>a</w:t>
      </w:r>
      <w:r>
        <w:rPr>
          <w:spacing w:val="-3"/>
        </w:rPr>
        <w:t> </w:t>
      </w:r>
      <w:r>
        <w:rPr/>
        <w:t>certified orthotist. . . or an individual who has specialized training.”</w:t>
      </w:r>
      <w:r>
        <w:rPr>
          <w:spacing w:val="40"/>
        </w:rPr>
        <w:t> </w:t>
      </w:r>
      <w:r>
        <w:rPr/>
        <w:t>By allowing suppliers or others to perform adjustments to ensure proper fit, function and efficacy of OTS orthoses, CMS has effectively removed the word “self” from the statutory term, “minimal self-adjustment,” which contradicts the plain language of Section 1847(a)(2)(C) of the Act.</w:t>
      </w:r>
      <w:r>
        <w:rPr>
          <w:spacing w:val="40"/>
        </w:rPr>
        <w:t> </w:t>
      </w:r>
      <w:r>
        <w:rPr/>
        <w:t>This has the effect of subjecting far more orthoses to competitive bidding than Congress intended.</w:t>
      </w:r>
      <w:r>
        <w:rPr>
          <w:spacing w:val="40"/>
        </w:rPr>
        <w:t> </w:t>
      </w:r>
      <w:r>
        <w:rPr/>
        <w:t>The ITEM Coalition</w:t>
      </w:r>
      <w:r>
        <w:rPr>
          <w:spacing w:val="-1"/>
        </w:rPr>
        <w:t> </w:t>
      </w:r>
      <w:r>
        <w:rPr/>
        <w:t>believes</w:t>
      </w:r>
      <w:r>
        <w:rPr>
          <w:spacing w:val="-1"/>
        </w:rPr>
        <w:t> </w:t>
      </w:r>
      <w:r>
        <w:rPr/>
        <w:t>that</w:t>
      </w:r>
      <w:r>
        <w:rPr>
          <w:spacing w:val="-1"/>
        </w:rPr>
        <w:t> </w:t>
      </w:r>
      <w:r>
        <w:rPr/>
        <w:t>if</w:t>
      </w:r>
      <w:r>
        <w:rPr>
          <w:spacing w:val="-1"/>
        </w:rPr>
        <w:t> </w:t>
      </w:r>
      <w:r>
        <w:rPr/>
        <w:t>the</w:t>
      </w:r>
      <w:r>
        <w:rPr>
          <w:spacing w:val="-2"/>
        </w:rPr>
        <w:t> </w:t>
      </w:r>
      <w:r>
        <w:rPr/>
        <w:t>fitting</w:t>
      </w:r>
      <w:r>
        <w:rPr>
          <w:spacing w:val="-1"/>
        </w:rPr>
        <w:t> </w:t>
      </w:r>
      <w:r>
        <w:rPr/>
        <w:t>or</w:t>
      </w:r>
      <w:r>
        <w:rPr>
          <w:spacing w:val="-1"/>
        </w:rPr>
        <w:t> </w:t>
      </w:r>
      <w:r>
        <w:rPr/>
        <w:t>adjustment</w:t>
      </w:r>
      <w:r>
        <w:rPr>
          <w:spacing w:val="-1"/>
        </w:rPr>
        <w:t> </w:t>
      </w:r>
      <w:r>
        <w:rPr/>
        <w:t>of</w:t>
      </w:r>
      <w:r>
        <w:rPr>
          <w:spacing w:val="-2"/>
        </w:rPr>
        <w:t> </w:t>
      </w:r>
      <w:r>
        <w:rPr/>
        <w:t>an</w:t>
      </w:r>
      <w:r>
        <w:rPr>
          <w:spacing w:val="-1"/>
        </w:rPr>
        <w:t> </w:t>
      </w:r>
      <w:r>
        <w:rPr/>
        <w:t>orthosis</w:t>
      </w:r>
      <w:r>
        <w:rPr>
          <w:spacing w:val="-1"/>
        </w:rPr>
        <w:t> </w:t>
      </w:r>
      <w:r>
        <w:rPr/>
        <w:t>requires</w:t>
      </w:r>
      <w:r>
        <w:rPr>
          <w:spacing w:val="-1"/>
        </w:rPr>
        <w:t> </w:t>
      </w:r>
      <w:r>
        <w:rPr/>
        <w:t>assistance</w:t>
      </w:r>
      <w:r>
        <w:rPr>
          <w:spacing w:val="-2"/>
        </w:rPr>
        <w:t> </w:t>
      </w:r>
      <w:r>
        <w:rPr/>
        <w:t>from</w:t>
      </w:r>
      <w:r>
        <w:rPr>
          <w:spacing w:val="-1"/>
        </w:rPr>
        <w:t> </w:t>
      </w:r>
      <w:r>
        <w:rPr/>
        <w:t>anyone other</w:t>
      </w:r>
      <w:r>
        <w:rPr>
          <w:spacing w:val="-5"/>
        </w:rPr>
        <w:t> </w:t>
      </w:r>
      <w:r>
        <w:rPr/>
        <w:t>than</w:t>
      </w:r>
      <w:r>
        <w:rPr>
          <w:spacing w:val="-3"/>
        </w:rPr>
        <w:t> </w:t>
      </w:r>
      <w:r>
        <w:rPr/>
        <w:t>the</w:t>
      </w:r>
      <w:r>
        <w:rPr>
          <w:spacing w:val="-4"/>
        </w:rPr>
        <w:t> </w:t>
      </w:r>
      <w:r>
        <w:rPr/>
        <w:t>patient,</w:t>
      </w:r>
      <w:r>
        <w:rPr>
          <w:spacing w:val="-3"/>
        </w:rPr>
        <w:t> </w:t>
      </w:r>
      <w:r>
        <w:rPr/>
        <w:t>particularly</w:t>
      </w:r>
      <w:r>
        <w:rPr>
          <w:spacing w:val="-3"/>
        </w:rPr>
        <w:t> </w:t>
      </w:r>
      <w:r>
        <w:rPr/>
        <w:t>from</w:t>
      </w:r>
      <w:r>
        <w:rPr>
          <w:spacing w:val="-3"/>
        </w:rPr>
        <w:t> </w:t>
      </w:r>
      <w:r>
        <w:rPr/>
        <w:t>the</w:t>
      </w:r>
      <w:r>
        <w:rPr>
          <w:spacing w:val="-4"/>
        </w:rPr>
        <w:t> </w:t>
      </w:r>
      <w:r>
        <w:rPr/>
        <w:t>device</w:t>
      </w:r>
      <w:r>
        <w:rPr>
          <w:spacing w:val="-3"/>
        </w:rPr>
        <w:t> </w:t>
      </w:r>
      <w:r>
        <w:rPr/>
        <w:t>supplier,</w:t>
      </w:r>
      <w:r>
        <w:rPr>
          <w:spacing w:val="-3"/>
        </w:rPr>
        <w:t> </w:t>
      </w:r>
      <w:r>
        <w:rPr/>
        <w:t>it</w:t>
      </w:r>
      <w:r>
        <w:rPr>
          <w:spacing w:val="-3"/>
        </w:rPr>
        <w:t> </w:t>
      </w:r>
      <w:r>
        <w:rPr/>
        <w:t>cannot</w:t>
      </w:r>
      <w:r>
        <w:rPr>
          <w:spacing w:val="-3"/>
        </w:rPr>
        <w:t> </w:t>
      </w:r>
      <w:r>
        <w:rPr/>
        <w:t>be</w:t>
      </w:r>
      <w:r>
        <w:rPr>
          <w:spacing w:val="-3"/>
        </w:rPr>
        <w:t> </w:t>
      </w:r>
      <w:r>
        <w:rPr/>
        <w:t>reasonably</w:t>
      </w:r>
      <w:r>
        <w:rPr>
          <w:spacing w:val="-3"/>
        </w:rPr>
        <w:t> </w:t>
      </w:r>
      <w:r>
        <w:rPr/>
        <w:t>considered</w:t>
      </w:r>
      <w:r>
        <w:rPr>
          <w:spacing w:val="-1"/>
        </w:rPr>
        <w:t> </w:t>
      </w:r>
      <w:r>
        <w:rPr/>
        <w:t>a self-adjusted, off-the-shelf orthosis and should not be subject to competitive bidding.</w:t>
      </w:r>
    </w:p>
    <w:p>
      <w:pPr>
        <w:pStyle w:val="BodyText"/>
        <w:ind w:left="0"/>
      </w:pPr>
    </w:p>
    <w:p>
      <w:pPr>
        <w:pStyle w:val="BodyText"/>
        <w:ind w:right="115"/>
      </w:pPr>
      <w:r>
        <w:rPr/>
        <w:t>CMS’s</w:t>
      </w:r>
      <w:r>
        <w:rPr>
          <w:spacing w:val="-4"/>
        </w:rPr>
        <w:t> </w:t>
      </w:r>
      <w:r>
        <w:rPr/>
        <w:t>actions</w:t>
      </w:r>
      <w:r>
        <w:rPr>
          <w:spacing w:val="-4"/>
        </w:rPr>
        <w:t> </w:t>
      </w:r>
      <w:r>
        <w:rPr/>
        <w:t>on</w:t>
      </w:r>
      <w:r>
        <w:rPr>
          <w:spacing w:val="-3"/>
        </w:rPr>
        <w:t> </w:t>
      </w:r>
      <w:r>
        <w:rPr/>
        <w:t>OTS</w:t>
      </w:r>
      <w:r>
        <w:rPr>
          <w:spacing w:val="-4"/>
        </w:rPr>
        <w:t> </w:t>
      </w:r>
      <w:r>
        <w:rPr/>
        <w:t>orthoses</w:t>
      </w:r>
      <w:r>
        <w:rPr>
          <w:spacing w:val="-4"/>
        </w:rPr>
        <w:t> </w:t>
      </w:r>
      <w:r>
        <w:rPr/>
        <w:t>allows</w:t>
      </w:r>
      <w:r>
        <w:rPr>
          <w:spacing w:val="-4"/>
        </w:rPr>
        <w:t> </w:t>
      </w:r>
      <w:r>
        <w:rPr/>
        <w:t>orthoses</w:t>
      </w:r>
      <w:r>
        <w:rPr>
          <w:spacing w:val="-4"/>
        </w:rPr>
        <w:t> </w:t>
      </w:r>
      <w:r>
        <w:rPr/>
        <w:t>that</w:t>
      </w:r>
      <w:r>
        <w:rPr>
          <w:spacing w:val="-3"/>
        </w:rPr>
        <w:t> </w:t>
      </w:r>
      <w:r>
        <w:rPr/>
        <w:t>often</w:t>
      </w:r>
      <w:r>
        <w:rPr>
          <w:spacing w:val="-3"/>
        </w:rPr>
        <w:t> </w:t>
      </w:r>
      <w:r>
        <w:rPr/>
        <w:t>require</w:t>
      </w:r>
      <w:r>
        <w:rPr>
          <w:spacing w:val="-4"/>
        </w:rPr>
        <w:t> </w:t>
      </w:r>
      <w:r>
        <w:rPr/>
        <w:t>clinical</w:t>
      </w:r>
      <w:r>
        <w:rPr>
          <w:spacing w:val="-1"/>
        </w:rPr>
        <w:t> </w:t>
      </w:r>
      <w:r>
        <w:rPr/>
        <w:t>expertise</w:t>
      </w:r>
      <w:r>
        <w:rPr>
          <w:spacing w:val="-3"/>
        </w:rPr>
        <w:t> </w:t>
      </w:r>
      <w:r>
        <w:rPr/>
        <w:t>to</w:t>
      </w:r>
      <w:r>
        <w:rPr>
          <w:spacing w:val="-3"/>
        </w:rPr>
        <w:t> </w:t>
      </w:r>
      <w:r>
        <w:rPr/>
        <w:t>properly assess and fit the device to be competitively bid.</w:t>
      </w:r>
      <w:r>
        <w:rPr>
          <w:spacing w:val="40"/>
        </w:rPr>
        <w:t> </w:t>
      </w:r>
      <w:r>
        <w:rPr/>
        <w:t>With reduced reimbursement levels, contract suppliers have moved toward a “drop shipment” delivery model, where orthoses that are not</w:t>
      </w:r>
    </w:p>
    <w:p>
      <w:pPr>
        <w:pStyle w:val="BodyText"/>
      </w:pPr>
      <w:r>
        <w:rPr/>
        <w:t>truly</w:t>
      </w:r>
      <w:r>
        <w:rPr>
          <w:spacing w:val="-3"/>
        </w:rPr>
        <w:t> </w:t>
      </w:r>
      <w:r>
        <w:rPr/>
        <w:t>OTS are</w:t>
      </w:r>
      <w:r>
        <w:rPr>
          <w:spacing w:val="-3"/>
        </w:rPr>
        <w:t> </w:t>
      </w:r>
      <w:r>
        <w:rPr/>
        <w:t>drop</w:t>
      </w:r>
      <w:r>
        <w:rPr>
          <w:spacing w:val="-1"/>
        </w:rPr>
        <w:t> </w:t>
      </w:r>
      <w:r>
        <w:rPr/>
        <w:t>shipped to</w:t>
      </w:r>
      <w:r>
        <w:rPr>
          <w:spacing w:val="-1"/>
        </w:rPr>
        <w:t> </w:t>
      </w:r>
      <w:r>
        <w:rPr/>
        <w:t>the</w:t>
      </w:r>
      <w:r>
        <w:rPr>
          <w:spacing w:val="-1"/>
        </w:rPr>
        <w:t> </w:t>
      </w:r>
      <w:r>
        <w:rPr/>
        <w:t>patient’s</w:t>
      </w:r>
      <w:r>
        <w:rPr>
          <w:spacing w:val="-1"/>
        </w:rPr>
        <w:t> </w:t>
      </w:r>
      <w:r>
        <w:rPr/>
        <w:t>home with no</w:t>
      </w:r>
      <w:r>
        <w:rPr>
          <w:spacing w:val="-1"/>
        </w:rPr>
        <w:t> </w:t>
      </w:r>
      <w:r>
        <w:rPr/>
        <w:t>clinical fitting or</w:t>
      </w:r>
      <w:r>
        <w:rPr>
          <w:spacing w:val="-2"/>
        </w:rPr>
        <w:t> </w:t>
      </w:r>
      <w:r>
        <w:rPr/>
        <w:t>training, and </w:t>
      </w:r>
      <w:r>
        <w:rPr>
          <w:spacing w:val="-2"/>
        </w:rPr>
        <w:t>minimal</w:t>
      </w:r>
    </w:p>
    <w:p>
      <w:pPr>
        <w:pStyle w:val="BodyText"/>
        <w:spacing w:before="76"/>
        <w:ind w:left="0"/>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209772</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517523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100" w:right="0" w:firstLine="0"/>
        <w:jc w:val="left"/>
        <w:rPr>
          <w:sz w:val="20"/>
        </w:rPr>
      </w:pPr>
      <w:bookmarkStart w:name="_bookmark0" w:id="1"/>
      <w:bookmarkEnd w:id="1"/>
      <w:r>
        <w:rPr/>
      </w:r>
      <w:r>
        <w:rPr>
          <w:sz w:val="20"/>
          <w:vertAlign w:val="superscript"/>
        </w:rPr>
        <w:t>1</w:t>
      </w:r>
      <w:r>
        <w:rPr>
          <w:spacing w:val="-5"/>
          <w:sz w:val="20"/>
          <w:vertAlign w:val="baseline"/>
        </w:rPr>
        <w:t> </w:t>
      </w:r>
      <w:r>
        <w:rPr>
          <w:sz w:val="20"/>
          <w:vertAlign w:val="baseline"/>
        </w:rPr>
        <w:t>42</w:t>
      </w:r>
      <w:r>
        <w:rPr>
          <w:spacing w:val="-4"/>
          <w:sz w:val="20"/>
          <w:vertAlign w:val="baseline"/>
        </w:rPr>
        <w:t> </w:t>
      </w:r>
      <w:r>
        <w:rPr>
          <w:sz w:val="20"/>
          <w:vertAlign w:val="baseline"/>
        </w:rPr>
        <w:t>U.S.C.</w:t>
      </w:r>
      <w:r>
        <w:rPr>
          <w:spacing w:val="-5"/>
          <w:sz w:val="20"/>
          <w:vertAlign w:val="baseline"/>
        </w:rPr>
        <w:t> </w:t>
      </w:r>
      <w:r>
        <w:rPr>
          <w:sz w:val="20"/>
          <w:vertAlign w:val="baseline"/>
        </w:rPr>
        <w:t>§1395w-</w:t>
      </w:r>
      <w:r>
        <w:rPr>
          <w:spacing w:val="-2"/>
          <w:sz w:val="20"/>
          <w:vertAlign w:val="baseline"/>
        </w:rPr>
        <w:t>3(a)(2)</w:t>
      </w:r>
    </w:p>
    <w:p>
      <w:pPr>
        <w:spacing w:after="0"/>
        <w:jc w:val="left"/>
        <w:rPr>
          <w:sz w:val="20"/>
        </w:rPr>
        <w:sectPr>
          <w:footerReference w:type="default" r:id="rId7"/>
          <w:pgSz w:w="12240" w:h="15840"/>
          <w:pgMar w:header="0" w:footer="1254" w:top="1360" w:bottom="1440" w:left="1340" w:right="1340"/>
          <w:pgNumType w:start="2"/>
        </w:sectPr>
      </w:pPr>
    </w:p>
    <w:p>
      <w:pPr>
        <w:pStyle w:val="BodyText"/>
        <w:spacing w:before="79"/>
        <w:ind w:right="484"/>
      </w:pPr>
      <w:r>
        <w:rPr/>
        <w:t>instruction</w:t>
      </w:r>
      <w:r>
        <w:rPr>
          <w:spacing w:val="-3"/>
        </w:rPr>
        <w:t> </w:t>
      </w:r>
      <w:r>
        <w:rPr/>
        <w:t>as</w:t>
      </w:r>
      <w:r>
        <w:rPr>
          <w:spacing w:val="-3"/>
        </w:rPr>
        <w:t> </w:t>
      </w:r>
      <w:r>
        <w:rPr/>
        <w:t>to</w:t>
      </w:r>
      <w:r>
        <w:rPr>
          <w:spacing w:val="-3"/>
        </w:rPr>
        <w:t> </w:t>
      </w:r>
      <w:r>
        <w:rPr/>
        <w:t>appropriate</w:t>
      </w:r>
      <w:r>
        <w:rPr>
          <w:spacing w:val="-3"/>
        </w:rPr>
        <w:t> </w:t>
      </w:r>
      <w:r>
        <w:rPr/>
        <w:t>use.</w:t>
      </w:r>
      <w:r>
        <w:rPr>
          <w:spacing w:val="40"/>
        </w:rPr>
        <w:t> </w:t>
      </w:r>
      <w:r>
        <w:rPr/>
        <w:t>Without</w:t>
      </w:r>
      <w:r>
        <w:rPr>
          <w:spacing w:val="-3"/>
        </w:rPr>
        <w:t> </w:t>
      </w:r>
      <w:r>
        <w:rPr/>
        <w:t>the</w:t>
      </w:r>
      <w:r>
        <w:rPr>
          <w:spacing w:val="-4"/>
        </w:rPr>
        <w:t> </w:t>
      </w:r>
      <w:r>
        <w:rPr/>
        <w:t>clinical</w:t>
      </w:r>
      <w:r>
        <w:rPr>
          <w:spacing w:val="-3"/>
        </w:rPr>
        <w:t> </w:t>
      </w:r>
      <w:r>
        <w:rPr/>
        <w:t>services</w:t>
      </w:r>
      <w:r>
        <w:rPr>
          <w:spacing w:val="-3"/>
        </w:rPr>
        <w:t> </w:t>
      </w:r>
      <w:r>
        <w:rPr/>
        <w:t>associated</w:t>
      </w:r>
      <w:r>
        <w:rPr>
          <w:spacing w:val="-2"/>
        </w:rPr>
        <w:t> </w:t>
      </w:r>
      <w:r>
        <w:rPr/>
        <w:t>with</w:t>
      </w:r>
      <w:r>
        <w:rPr>
          <w:spacing w:val="-3"/>
        </w:rPr>
        <w:t> </w:t>
      </w:r>
      <w:r>
        <w:rPr/>
        <w:t>the</w:t>
      </w:r>
      <w:r>
        <w:rPr>
          <w:spacing w:val="-4"/>
        </w:rPr>
        <w:t> </w:t>
      </w:r>
      <w:r>
        <w:rPr/>
        <w:t>delivery</w:t>
      </w:r>
      <w:r>
        <w:rPr>
          <w:spacing w:val="-3"/>
        </w:rPr>
        <w:t> </w:t>
      </w:r>
      <w:r>
        <w:rPr/>
        <w:t>of custom-fitted orthoses, beneficiaries are at risk of receiving clinically inappropriate or unnecessary</w:t>
      </w:r>
      <w:r>
        <w:rPr>
          <w:spacing w:val="-2"/>
        </w:rPr>
        <w:t> </w:t>
      </w:r>
      <w:r>
        <w:rPr/>
        <w:t>orthoses,</w:t>
      </w:r>
      <w:r>
        <w:rPr>
          <w:spacing w:val="-2"/>
        </w:rPr>
        <w:t> </w:t>
      </w:r>
      <w:r>
        <w:rPr/>
        <w:t>putting</w:t>
      </w:r>
      <w:r>
        <w:rPr>
          <w:spacing w:val="-2"/>
        </w:rPr>
        <w:t> </w:t>
      </w:r>
      <w:r>
        <w:rPr/>
        <w:t>patients</w:t>
      </w:r>
      <w:r>
        <w:rPr>
          <w:spacing w:val="-2"/>
        </w:rPr>
        <w:t> </w:t>
      </w:r>
      <w:r>
        <w:rPr/>
        <w:t>at</w:t>
      </w:r>
      <w:r>
        <w:rPr>
          <w:spacing w:val="-2"/>
        </w:rPr>
        <w:t> </w:t>
      </w:r>
      <w:r>
        <w:rPr/>
        <w:t>risk</w:t>
      </w:r>
      <w:r>
        <w:rPr>
          <w:spacing w:val="-2"/>
        </w:rPr>
        <w:t> </w:t>
      </w:r>
      <w:r>
        <w:rPr/>
        <w:t>and</w:t>
      </w:r>
      <w:r>
        <w:rPr>
          <w:spacing w:val="-2"/>
        </w:rPr>
        <w:t> </w:t>
      </w:r>
      <w:r>
        <w:rPr/>
        <w:t>compromising</w:t>
      </w:r>
      <w:r>
        <w:rPr>
          <w:spacing w:val="-2"/>
        </w:rPr>
        <w:t> </w:t>
      </w:r>
      <w:r>
        <w:rPr/>
        <w:t>the</w:t>
      </w:r>
      <w:r>
        <w:rPr>
          <w:spacing w:val="-3"/>
        </w:rPr>
        <w:t> </w:t>
      </w:r>
      <w:r>
        <w:rPr/>
        <w:t>integrity</w:t>
      </w:r>
      <w:r>
        <w:rPr>
          <w:spacing w:val="-2"/>
        </w:rPr>
        <w:t> </w:t>
      </w:r>
      <w:r>
        <w:rPr/>
        <w:t>of</w:t>
      </w:r>
      <w:r>
        <w:rPr>
          <w:spacing w:val="-2"/>
        </w:rPr>
        <w:t> </w:t>
      </w:r>
      <w:r>
        <w:rPr/>
        <w:t>the</w:t>
      </w:r>
      <w:r>
        <w:rPr>
          <w:spacing w:val="-3"/>
        </w:rPr>
        <w:t> </w:t>
      </w:r>
      <w:r>
        <w:rPr/>
        <w:t>Medicare orthotic benefit.</w:t>
      </w:r>
    </w:p>
    <w:p>
      <w:pPr>
        <w:pStyle w:val="BodyText"/>
        <w:ind w:left="0"/>
      </w:pPr>
    </w:p>
    <w:p>
      <w:pPr>
        <w:pStyle w:val="BodyText"/>
        <w:ind w:right="122"/>
      </w:pPr>
      <w:r>
        <w:rPr/>
        <w:t>Importantly, once a beneficiary receives an OTS orthosis through competitive bidding, they are generally precluded from obtaining another orthosis of the same or similar type for a five-year period under the Medicare program.</w:t>
      </w:r>
      <w:r>
        <w:rPr>
          <w:spacing w:val="40"/>
        </w:rPr>
        <w:t> </w:t>
      </w:r>
      <w:r>
        <w:rPr/>
        <w:t>Current CMS policy requires contractors to deny coverage for</w:t>
      </w:r>
      <w:r>
        <w:rPr>
          <w:spacing w:val="-4"/>
        </w:rPr>
        <w:t> </w:t>
      </w:r>
      <w:r>
        <w:rPr/>
        <w:t>any</w:t>
      </w:r>
      <w:r>
        <w:rPr>
          <w:spacing w:val="-3"/>
        </w:rPr>
        <w:t> </w:t>
      </w:r>
      <w:r>
        <w:rPr/>
        <w:t>“same</w:t>
      </w:r>
      <w:r>
        <w:rPr>
          <w:spacing w:val="-3"/>
        </w:rPr>
        <w:t> </w:t>
      </w:r>
      <w:r>
        <w:rPr/>
        <w:t>or</w:t>
      </w:r>
      <w:r>
        <w:rPr>
          <w:spacing w:val="-4"/>
        </w:rPr>
        <w:t> </w:t>
      </w:r>
      <w:r>
        <w:rPr/>
        <w:t>similar”</w:t>
      </w:r>
      <w:r>
        <w:rPr>
          <w:spacing w:val="-3"/>
        </w:rPr>
        <w:t> </w:t>
      </w:r>
      <w:r>
        <w:rPr/>
        <w:t>orthosis</w:t>
      </w:r>
      <w:r>
        <w:rPr>
          <w:spacing w:val="-3"/>
        </w:rPr>
        <w:t> </w:t>
      </w:r>
      <w:r>
        <w:rPr/>
        <w:t>if</w:t>
      </w:r>
      <w:r>
        <w:rPr>
          <w:spacing w:val="-3"/>
        </w:rPr>
        <w:t> </w:t>
      </w:r>
      <w:r>
        <w:rPr/>
        <w:t>a</w:t>
      </w:r>
      <w:r>
        <w:rPr>
          <w:spacing w:val="-4"/>
        </w:rPr>
        <w:t> </w:t>
      </w:r>
      <w:r>
        <w:rPr/>
        <w:t>claim</w:t>
      </w:r>
      <w:r>
        <w:rPr>
          <w:spacing w:val="-3"/>
        </w:rPr>
        <w:t> </w:t>
      </w:r>
      <w:r>
        <w:rPr/>
        <w:t>is</w:t>
      </w:r>
      <w:r>
        <w:rPr>
          <w:spacing w:val="-3"/>
        </w:rPr>
        <w:t> </w:t>
      </w:r>
      <w:r>
        <w:rPr/>
        <w:t>submitted</w:t>
      </w:r>
      <w:r>
        <w:rPr>
          <w:spacing w:val="-3"/>
        </w:rPr>
        <w:t> </w:t>
      </w:r>
      <w:r>
        <w:rPr/>
        <w:t>within</w:t>
      </w:r>
      <w:r>
        <w:rPr>
          <w:spacing w:val="-3"/>
        </w:rPr>
        <w:t> </w:t>
      </w:r>
      <w:r>
        <w:rPr/>
        <w:t>the</w:t>
      </w:r>
      <w:r>
        <w:rPr>
          <w:spacing w:val="-3"/>
        </w:rPr>
        <w:t> </w:t>
      </w:r>
      <w:r>
        <w:rPr/>
        <w:t>designated</w:t>
      </w:r>
      <w:r>
        <w:rPr>
          <w:spacing w:val="-3"/>
        </w:rPr>
        <w:t> </w:t>
      </w:r>
      <w:r>
        <w:rPr/>
        <w:t>useful</w:t>
      </w:r>
      <w:r>
        <w:rPr>
          <w:spacing w:val="-3"/>
        </w:rPr>
        <w:t> </w:t>
      </w:r>
      <w:r>
        <w:rPr/>
        <w:t>lifetime</w:t>
      </w:r>
      <w:r>
        <w:rPr>
          <w:spacing w:val="-3"/>
        </w:rPr>
        <w:t> </w:t>
      </w:r>
      <w:r>
        <w:rPr/>
        <w:t>of the original device.</w:t>
      </w:r>
      <w:r>
        <w:rPr>
          <w:spacing w:val="40"/>
        </w:rPr>
        <w:t> </w:t>
      </w:r>
      <w:r>
        <w:rPr/>
        <w:t>In these cases, the beneficiary is asked to sign an Advance Beneficiary</w:t>
      </w:r>
    </w:p>
    <w:p>
      <w:pPr>
        <w:pStyle w:val="BodyText"/>
        <w:ind w:right="122"/>
      </w:pPr>
      <w:r>
        <w:rPr/>
        <w:t>Notice of Noncoverage (“ABN”) and assume the full out-of-pocket cost if the initial, competitively bid OTS orthosis proves ineffective.</w:t>
      </w:r>
      <w:r>
        <w:rPr>
          <w:spacing w:val="40"/>
        </w:rPr>
        <w:t> </w:t>
      </w:r>
      <w:r>
        <w:rPr/>
        <w:t>This policy places beneficiaries at risk of being</w:t>
      </w:r>
      <w:r>
        <w:rPr>
          <w:spacing w:val="-3"/>
        </w:rPr>
        <w:t> </w:t>
      </w:r>
      <w:r>
        <w:rPr/>
        <w:t>locked</w:t>
      </w:r>
      <w:r>
        <w:rPr>
          <w:spacing w:val="-3"/>
        </w:rPr>
        <w:t> </w:t>
      </w:r>
      <w:r>
        <w:rPr/>
        <w:t>into</w:t>
      </w:r>
      <w:r>
        <w:rPr>
          <w:spacing w:val="-3"/>
        </w:rPr>
        <w:t> </w:t>
      </w:r>
      <w:r>
        <w:rPr/>
        <w:t>an</w:t>
      </w:r>
      <w:r>
        <w:rPr>
          <w:spacing w:val="-3"/>
        </w:rPr>
        <w:t> </w:t>
      </w:r>
      <w:r>
        <w:rPr/>
        <w:t>ill-fitting</w:t>
      </w:r>
      <w:r>
        <w:rPr>
          <w:spacing w:val="-3"/>
        </w:rPr>
        <w:t> </w:t>
      </w:r>
      <w:r>
        <w:rPr/>
        <w:t>or</w:t>
      </w:r>
      <w:r>
        <w:rPr>
          <w:spacing w:val="-4"/>
        </w:rPr>
        <w:t> </w:t>
      </w:r>
      <w:r>
        <w:rPr/>
        <w:t>ineffective</w:t>
      </w:r>
      <w:r>
        <w:rPr>
          <w:spacing w:val="-4"/>
        </w:rPr>
        <w:t> </w:t>
      </w:r>
      <w:r>
        <w:rPr/>
        <w:t>device</w:t>
      </w:r>
      <w:r>
        <w:rPr>
          <w:spacing w:val="-4"/>
        </w:rPr>
        <w:t> </w:t>
      </w:r>
      <w:r>
        <w:rPr/>
        <w:t>for</w:t>
      </w:r>
      <w:r>
        <w:rPr>
          <w:spacing w:val="-5"/>
        </w:rPr>
        <w:t> </w:t>
      </w:r>
      <w:r>
        <w:rPr/>
        <w:t>a</w:t>
      </w:r>
      <w:r>
        <w:rPr>
          <w:spacing w:val="-4"/>
        </w:rPr>
        <w:t> </w:t>
      </w:r>
      <w:r>
        <w:rPr/>
        <w:t>significant</w:t>
      </w:r>
      <w:r>
        <w:rPr>
          <w:spacing w:val="-3"/>
        </w:rPr>
        <w:t> </w:t>
      </w:r>
      <w:r>
        <w:rPr/>
        <w:t>period</w:t>
      </w:r>
      <w:r>
        <w:rPr>
          <w:spacing w:val="-1"/>
        </w:rPr>
        <w:t> </w:t>
      </w:r>
      <w:r>
        <w:rPr/>
        <w:t>of</w:t>
      </w:r>
      <w:r>
        <w:rPr>
          <w:spacing w:val="-3"/>
        </w:rPr>
        <w:t> </w:t>
      </w:r>
      <w:r>
        <w:rPr/>
        <w:t>time, or</w:t>
      </w:r>
      <w:r>
        <w:rPr>
          <w:spacing w:val="-3"/>
        </w:rPr>
        <w:t> </w:t>
      </w:r>
      <w:r>
        <w:rPr/>
        <w:t>paying</w:t>
      </w:r>
      <w:r>
        <w:rPr>
          <w:spacing w:val="-3"/>
        </w:rPr>
        <w:t> </w:t>
      </w:r>
      <w:r>
        <w:rPr/>
        <w:t>out of pocket for a more appropriate orthosis, creating serious barriers to appropriate and medically necessary orthotic care.</w:t>
      </w:r>
    </w:p>
    <w:p>
      <w:pPr>
        <w:pStyle w:val="BodyText"/>
        <w:spacing w:before="1"/>
        <w:ind w:left="0"/>
      </w:pPr>
    </w:p>
    <w:p>
      <w:pPr>
        <w:pStyle w:val="BodyText"/>
        <w:ind w:right="198"/>
      </w:pPr>
      <w:r>
        <w:rPr/>
        <w:t>As an alternative to Medicare competitive bidding of OTS orthoses, the ITEM Coalition has endorsed and strongly urges CMS adopt under its own authority provisions from the </w:t>
      </w:r>
      <w:r>
        <w:rPr>
          <w:i/>
        </w:rPr>
        <w:t>Medicare</w:t>
      </w:r>
      <w:r>
        <w:rPr>
          <w:i/>
        </w:rPr>
        <w:t> Orthotics and Prosthetics Patient-Centered Care Act </w:t>
      </w:r>
      <w:r>
        <w:rPr/>
        <w:t>(H.R. 4475/S. 2329), which would reduce the</w:t>
      </w:r>
      <w:r>
        <w:rPr>
          <w:spacing w:val="-3"/>
        </w:rPr>
        <w:t> </w:t>
      </w:r>
      <w:r>
        <w:rPr/>
        <w:t>likelihood</w:t>
      </w:r>
      <w:r>
        <w:rPr>
          <w:spacing w:val="-3"/>
        </w:rPr>
        <w:t> </w:t>
      </w:r>
      <w:r>
        <w:rPr/>
        <w:t>of</w:t>
      </w:r>
      <w:r>
        <w:rPr>
          <w:spacing w:val="-3"/>
        </w:rPr>
        <w:t> </w:t>
      </w:r>
      <w:r>
        <w:rPr/>
        <w:t>waste,</w:t>
      </w:r>
      <w:r>
        <w:rPr>
          <w:spacing w:val="-3"/>
        </w:rPr>
        <w:t> </w:t>
      </w:r>
      <w:r>
        <w:rPr/>
        <w:t>fraud,</w:t>
      </w:r>
      <w:r>
        <w:rPr>
          <w:spacing w:val="-3"/>
        </w:rPr>
        <w:t> </w:t>
      </w:r>
      <w:r>
        <w:rPr/>
        <w:t>and</w:t>
      </w:r>
      <w:r>
        <w:rPr>
          <w:spacing w:val="-3"/>
        </w:rPr>
        <w:t> </w:t>
      </w:r>
      <w:r>
        <w:rPr/>
        <w:t>abuse</w:t>
      </w:r>
      <w:r>
        <w:rPr>
          <w:spacing w:val="-4"/>
        </w:rPr>
        <w:t> </w:t>
      </w:r>
      <w:r>
        <w:rPr/>
        <w:t>in</w:t>
      </w:r>
      <w:r>
        <w:rPr>
          <w:spacing w:val="-3"/>
        </w:rPr>
        <w:t> </w:t>
      </w:r>
      <w:r>
        <w:rPr/>
        <w:t>the</w:t>
      </w:r>
      <w:r>
        <w:rPr>
          <w:spacing w:val="-4"/>
        </w:rPr>
        <w:t> </w:t>
      </w:r>
      <w:r>
        <w:rPr/>
        <w:t>Medicare</w:t>
      </w:r>
      <w:r>
        <w:rPr>
          <w:spacing w:val="-4"/>
        </w:rPr>
        <w:t> </w:t>
      </w:r>
      <w:r>
        <w:rPr/>
        <w:t>program while</w:t>
      </w:r>
      <w:r>
        <w:rPr>
          <w:spacing w:val="-3"/>
        </w:rPr>
        <w:t> </w:t>
      </w:r>
      <w:r>
        <w:rPr/>
        <w:t>improving</w:t>
      </w:r>
      <w:r>
        <w:rPr>
          <w:spacing w:val="-3"/>
        </w:rPr>
        <w:t> </w:t>
      </w:r>
      <w:r>
        <w:rPr/>
        <w:t>orthotic</w:t>
      </w:r>
      <w:r>
        <w:rPr>
          <w:spacing w:val="-4"/>
        </w:rPr>
        <w:t> </w:t>
      </w:r>
      <w:r>
        <w:rPr/>
        <w:t>care for patients who need these services.</w:t>
      </w:r>
      <w:r>
        <w:rPr>
          <w:spacing w:val="40"/>
        </w:rPr>
        <w:t> </w:t>
      </w:r>
      <w:r>
        <w:rPr/>
        <w:t>More specifically, the bill would:</w:t>
      </w:r>
    </w:p>
    <w:p>
      <w:pPr>
        <w:pStyle w:val="BodyText"/>
        <w:spacing w:before="45"/>
        <w:ind w:left="0"/>
      </w:pPr>
    </w:p>
    <w:p>
      <w:pPr>
        <w:pStyle w:val="ListParagraph"/>
        <w:numPr>
          <w:ilvl w:val="0"/>
          <w:numId w:val="2"/>
        </w:numPr>
        <w:tabs>
          <w:tab w:pos="820" w:val="left" w:leader="none"/>
        </w:tabs>
        <w:spacing w:line="240" w:lineRule="auto" w:before="1" w:after="0"/>
        <w:ind w:left="820" w:right="115" w:hanging="360"/>
        <w:jc w:val="both"/>
        <w:rPr>
          <w:sz w:val="24"/>
        </w:rPr>
      </w:pPr>
      <w:r>
        <w:rPr>
          <w:sz w:val="24"/>
        </w:rPr>
        <w:t>Exempt</w:t>
      </w:r>
      <w:r>
        <w:rPr>
          <w:spacing w:val="-4"/>
          <w:sz w:val="24"/>
        </w:rPr>
        <w:t> </w:t>
      </w:r>
      <w:r>
        <w:rPr>
          <w:sz w:val="24"/>
        </w:rPr>
        <w:t>certified</w:t>
      </w:r>
      <w:r>
        <w:rPr>
          <w:spacing w:val="-2"/>
          <w:sz w:val="24"/>
        </w:rPr>
        <w:t> </w:t>
      </w:r>
      <w:r>
        <w:rPr>
          <w:sz w:val="24"/>
        </w:rPr>
        <w:t>and</w:t>
      </w:r>
      <w:r>
        <w:rPr>
          <w:spacing w:val="-4"/>
          <w:sz w:val="24"/>
        </w:rPr>
        <w:t> </w:t>
      </w:r>
      <w:r>
        <w:rPr>
          <w:sz w:val="24"/>
        </w:rPr>
        <w:t>licensed</w:t>
      </w:r>
      <w:r>
        <w:rPr>
          <w:spacing w:val="-4"/>
          <w:sz w:val="24"/>
        </w:rPr>
        <w:t> </w:t>
      </w:r>
      <w:r>
        <w:rPr>
          <w:sz w:val="24"/>
        </w:rPr>
        <w:t>orthotists</w:t>
      </w:r>
      <w:r>
        <w:rPr>
          <w:spacing w:val="-4"/>
          <w:sz w:val="24"/>
        </w:rPr>
        <w:t> </w:t>
      </w:r>
      <w:r>
        <w:rPr>
          <w:sz w:val="24"/>
        </w:rPr>
        <w:t>and</w:t>
      </w:r>
      <w:r>
        <w:rPr>
          <w:spacing w:val="-1"/>
          <w:sz w:val="24"/>
        </w:rPr>
        <w:t> </w:t>
      </w:r>
      <w:r>
        <w:rPr>
          <w:sz w:val="24"/>
        </w:rPr>
        <w:t>prosthetists</w:t>
      </w:r>
      <w:r>
        <w:rPr>
          <w:spacing w:val="-4"/>
          <w:sz w:val="24"/>
        </w:rPr>
        <w:t> </w:t>
      </w:r>
      <w:r>
        <w:rPr>
          <w:sz w:val="24"/>
        </w:rPr>
        <w:t>from</w:t>
      </w:r>
      <w:r>
        <w:rPr>
          <w:spacing w:val="-4"/>
          <w:sz w:val="24"/>
        </w:rPr>
        <w:t> </w:t>
      </w:r>
      <w:r>
        <w:rPr>
          <w:sz w:val="24"/>
        </w:rPr>
        <w:t>competitive</w:t>
      </w:r>
      <w:r>
        <w:rPr>
          <w:spacing w:val="-4"/>
          <w:sz w:val="24"/>
        </w:rPr>
        <w:t> </w:t>
      </w:r>
      <w:r>
        <w:rPr>
          <w:sz w:val="24"/>
        </w:rPr>
        <w:t>bidding</w:t>
      </w:r>
      <w:r>
        <w:rPr>
          <w:spacing w:val="-4"/>
          <w:sz w:val="24"/>
        </w:rPr>
        <w:t> </w:t>
      </w:r>
      <w:r>
        <w:rPr>
          <w:sz w:val="24"/>
        </w:rPr>
        <w:t>similar to</w:t>
      </w:r>
      <w:r>
        <w:rPr>
          <w:spacing w:val="-3"/>
          <w:sz w:val="24"/>
        </w:rPr>
        <w:t> </w:t>
      </w:r>
      <w:r>
        <w:rPr>
          <w:sz w:val="24"/>
        </w:rPr>
        <w:t>therapists</w:t>
      </w:r>
      <w:r>
        <w:rPr>
          <w:spacing w:val="-3"/>
          <w:sz w:val="24"/>
        </w:rPr>
        <w:t> </w:t>
      </w:r>
      <w:r>
        <w:rPr>
          <w:sz w:val="24"/>
        </w:rPr>
        <w:t>and</w:t>
      </w:r>
      <w:r>
        <w:rPr>
          <w:spacing w:val="-3"/>
          <w:sz w:val="24"/>
        </w:rPr>
        <w:t> </w:t>
      </w:r>
      <w:r>
        <w:rPr>
          <w:sz w:val="24"/>
        </w:rPr>
        <w:t>physicians,</w:t>
      </w:r>
      <w:r>
        <w:rPr>
          <w:spacing w:val="-3"/>
          <w:sz w:val="24"/>
        </w:rPr>
        <w:t> </w:t>
      </w:r>
      <w:r>
        <w:rPr>
          <w:sz w:val="24"/>
        </w:rPr>
        <w:t>costing</w:t>
      </w:r>
      <w:r>
        <w:rPr>
          <w:spacing w:val="-3"/>
          <w:sz w:val="24"/>
        </w:rPr>
        <w:t> </w:t>
      </w:r>
      <w:r>
        <w:rPr>
          <w:sz w:val="24"/>
        </w:rPr>
        <w:t>Medicare</w:t>
      </w:r>
      <w:r>
        <w:rPr>
          <w:spacing w:val="-5"/>
          <w:sz w:val="24"/>
        </w:rPr>
        <w:t> </w:t>
      </w:r>
      <w:r>
        <w:rPr>
          <w:sz w:val="24"/>
        </w:rPr>
        <w:t>no</w:t>
      </w:r>
      <w:r>
        <w:rPr>
          <w:spacing w:val="-2"/>
          <w:sz w:val="24"/>
        </w:rPr>
        <w:t> </w:t>
      </w:r>
      <w:r>
        <w:rPr>
          <w:sz w:val="24"/>
        </w:rPr>
        <w:t>more</w:t>
      </w:r>
      <w:r>
        <w:rPr>
          <w:spacing w:val="-5"/>
          <w:sz w:val="24"/>
        </w:rPr>
        <w:t> </w:t>
      </w:r>
      <w:r>
        <w:rPr>
          <w:sz w:val="24"/>
        </w:rPr>
        <w:t>than</w:t>
      </w:r>
      <w:r>
        <w:rPr>
          <w:spacing w:val="-3"/>
          <w:sz w:val="24"/>
        </w:rPr>
        <w:t> </w:t>
      </w:r>
      <w:r>
        <w:rPr>
          <w:sz w:val="24"/>
        </w:rPr>
        <w:t>they</w:t>
      </w:r>
      <w:r>
        <w:rPr>
          <w:spacing w:val="-3"/>
          <w:sz w:val="24"/>
        </w:rPr>
        <w:t> </w:t>
      </w:r>
      <w:r>
        <w:rPr>
          <w:sz w:val="24"/>
        </w:rPr>
        <w:t>otherwise</w:t>
      </w:r>
      <w:r>
        <w:rPr>
          <w:spacing w:val="-3"/>
          <w:sz w:val="24"/>
        </w:rPr>
        <w:t> </w:t>
      </w:r>
      <w:r>
        <w:rPr>
          <w:sz w:val="24"/>
        </w:rPr>
        <w:t>would</w:t>
      </w:r>
      <w:r>
        <w:rPr>
          <w:spacing w:val="-3"/>
          <w:sz w:val="24"/>
        </w:rPr>
        <w:t> </w:t>
      </w:r>
      <w:r>
        <w:rPr>
          <w:sz w:val="24"/>
        </w:rPr>
        <w:t>pay</w:t>
      </w:r>
      <w:r>
        <w:rPr>
          <w:spacing w:val="-3"/>
          <w:sz w:val="24"/>
        </w:rPr>
        <w:t> </w:t>
      </w:r>
      <w:r>
        <w:rPr>
          <w:sz w:val="24"/>
        </w:rPr>
        <w:t>for OTS orthoses;</w:t>
      </w:r>
    </w:p>
    <w:p>
      <w:pPr>
        <w:pStyle w:val="ListParagraph"/>
        <w:numPr>
          <w:ilvl w:val="0"/>
          <w:numId w:val="2"/>
        </w:numPr>
        <w:tabs>
          <w:tab w:pos="820" w:val="left" w:leader="none"/>
        </w:tabs>
        <w:spacing w:line="240" w:lineRule="auto" w:before="0" w:after="0"/>
        <w:ind w:left="820" w:right="306" w:hanging="360"/>
        <w:jc w:val="left"/>
        <w:rPr>
          <w:sz w:val="24"/>
        </w:rPr>
      </w:pPr>
      <w:r>
        <w:rPr>
          <w:sz w:val="24"/>
        </w:rPr>
        <w:t>Ban</w:t>
      </w:r>
      <w:r>
        <w:rPr>
          <w:spacing w:val="-4"/>
          <w:sz w:val="24"/>
        </w:rPr>
        <w:t> </w:t>
      </w:r>
      <w:r>
        <w:rPr>
          <w:sz w:val="24"/>
        </w:rPr>
        <w:t>drop</w:t>
      </w:r>
      <w:r>
        <w:rPr>
          <w:spacing w:val="-4"/>
          <w:sz w:val="24"/>
        </w:rPr>
        <w:t> </w:t>
      </w:r>
      <w:r>
        <w:rPr>
          <w:sz w:val="24"/>
        </w:rPr>
        <w:t>shipment</w:t>
      </w:r>
      <w:r>
        <w:rPr>
          <w:spacing w:val="-4"/>
          <w:sz w:val="24"/>
        </w:rPr>
        <w:t> </w:t>
      </w:r>
      <w:r>
        <w:rPr>
          <w:sz w:val="24"/>
        </w:rPr>
        <w:t>of</w:t>
      </w:r>
      <w:r>
        <w:rPr>
          <w:spacing w:val="-5"/>
          <w:sz w:val="24"/>
        </w:rPr>
        <w:t> </w:t>
      </w:r>
      <w:r>
        <w:rPr>
          <w:sz w:val="24"/>
        </w:rPr>
        <w:t>custom-fit</w:t>
      </w:r>
      <w:r>
        <w:rPr>
          <w:spacing w:val="-4"/>
          <w:sz w:val="24"/>
        </w:rPr>
        <w:t> </w:t>
      </w:r>
      <w:r>
        <w:rPr>
          <w:sz w:val="24"/>
        </w:rPr>
        <w:t>and</w:t>
      </w:r>
      <w:r>
        <w:rPr>
          <w:spacing w:val="-4"/>
          <w:sz w:val="24"/>
        </w:rPr>
        <w:t> </w:t>
      </w:r>
      <w:r>
        <w:rPr>
          <w:sz w:val="24"/>
        </w:rPr>
        <w:t>custom-fabricated</w:t>
      </w:r>
      <w:r>
        <w:rPr>
          <w:spacing w:val="-4"/>
          <w:sz w:val="24"/>
        </w:rPr>
        <w:t> </w:t>
      </w:r>
      <w:r>
        <w:rPr>
          <w:sz w:val="24"/>
        </w:rPr>
        <w:t>orthoses</w:t>
      </w:r>
      <w:r>
        <w:rPr>
          <w:spacing w:val="-2"/>
          <w:sz w:val="24"/>
        </w:rPr>
        <w:t> </w:t>
      </w:r>
      <w:r>
        <w:rPr>
          <w:sz w:val="24"/>
        </w:rPr>
        <w:t>and</w:t>
      </w:r>
      <w:r>
        <w:rPr>
          <w:spacing w:val="-4"/>
          <w:sz w:val="24"/>
        </w:rPr>
        <w:t> </w:t>
      </w:r>
      <w:r>
        <w:rPr>
          <w:sz w:val="24"/>
        </w:rPr>
        <w:t>prostheses</w:t>
      </w:r>
      <w:r>
        <w:rPr>
          <w:spacing w:val="-4"/>
          <w:sz w:val="24"/>
        </w:rPr>
        <w:t> </w:t>
      </w:r>
      <w:r>
        <w:rPr>
          <w:sz w:val="24"/>
        </w:rPr>
        <w:t>with</w:t>
      </w:r>
      <w:r>
        <w:rPr>
          <w:spacing w:val="-4"/>
          <w:sz w:val="24"/>
        </w:rPr>
        <w:t> </w:t>
      </w:r>
      <w:r>
        <w:rPr>
          <w:sz w:val="24"/>
        </w:rPr>
        <w:t>an exception for OTS orthoses; and,</w:t>
      </w:r>
    </w:p>
    <w:p>
      <w:pPr>
        <w:pStyle w:val="ListParagraph"/>
        <w:numPr>
          <w:ilvl w:val="0"/>
          <w:numId w:val="2"/>
        </w:numPr>
        <w:tabs>
          <w:tab w:pos="820" w:val="left" w:leader="none"/>
        </w:tabs>
        <w:spacing w:line="240" w:lineRule="auto" w:before="0" w:after="0"/>
        <w:ind w:left="820" w:right="892" w:hanging="360"/>
        <w:jc w:val="left"/>
        <w:rPr>
          <w:sz w:val="24"/>
        </w:rPr>
      </w:pPr>
      <w:r>
        <w:rPr>
          <w:sz w:val="24"/>
        </w:rPr>
        <w:t>Allow</w:t>
      </w:r>
      <w:r>
        <w:rPr>
          <w:spacing w:val="-5"/>
          <w:sz w:val="24"/>
        </w:rPr>
        <w:t> </w:t>
      </w:r>
      <w:r>
        <w:rPr>
          <w:sz w:val="24"/>
        </w:rPr>
        <w:t>beneficiaries</w:t>
      </w:r>
      <w:r>
        <w:rPr>
          <w:spacing w:val="-5"/>
          <w:sz w:val="24"/>
        </w:rPr>
        <w:t> </w:t>
      </w:r>
      <w:r>
        <w:rPr>
          <w:sz w:val="24"/>
        </w:rPr>
        <w:t>to</w:t>
      </w:r>
      <w:r>
        <w:rPr>
          <w:spacing w:val="-5"/>
          <w:sz w:val="24"/>
        </w:rPr>
        <w:t> </w:t>
      </w:r>
      <w:r>
        <w:rPr>
          <w:sz w:val="24"/>
        </w:rPr>
        <w:t>access</w:t>
      </w:r>
      <w:r>
        <w:rPr>
          <w:spacing w:val="-5"/>
          <w:sz w:val="24"/>
        </w:rPr>
        <w:t> </w:t>
      </w:r>
      <w:r>
        <w:rPr>
          <w:sz w:val="24"/>
        </w:rPr>
        <w:t>additional</w:t>
      </w:r>
      <w:r>
        <w:rPr>
          <w:spacing w:val="-5"/>
          <w:sz w:val="24"/>
        </w:rPr>
        <w:t> </w:t>
      </w:r>
      <w:r>
        <w:rPr>
          <w:sz w:val="24"/>
        </w:rPr>
        <w:t>orthotic</w:t>
      </w:r>
      <w:r>
        <w:rPr>
          <w:spacing w:val="-5"/>
          <w:sz w:val="24"/>
        </w:rPr>
        <w:t> </w:t>
      </w:r>
      <w:r>
        <w:rPr>
          <w:sz w:val="24"/>
        </w:rPr>
        <w:t>care</w:t>
      </w:r>
      <w:r>
        <w:rPr>
          <w:spacing w:val="-7"/>
          <w:sz w:val="24"/>
        </w:rPr>
        <w:t> </w:t>
      </w:r>
      <w:r>
        <w:rPr>
          <w:sz w:val="24"/>
        </w:rPr>
        <w:t>within</w:t>
      </w:r>
      <w:r>
        <w:rPr>
          <w:spacing w:val="-5"/>
          <w:sz w:val="24"/>
        </w:rPr>
        <w:t> </w:t>
      </w:r>
      <w:r>
        <w:rPr>
          <w:sz w:val="24"/>
        </w:rPr>
        <w:t>the</w:t>
      </w:r>
      <w:r>
        <w:rPr>
          <w:spacing w:val="-5"/>
          <w:sz w:val="24"/>
        </w:rPr>
        <w:t> </w:t>
      </w:r>
      <w:r>
        <w:rPr>
          <w:sz w:val="24"/>
        </w:rPr>
        <w:t>reasonable</w:t>
      </w:r>
      <w:r>
        <w:rPr>
          <w:spacing w:val="-4"/>
          <w:sz w:val="24"/>
        </w:rPr>
        <w:t> </w:t>
      </w:r>
      <w:r>
        <w:rPr>
          <w:sz w:val="24"/>
        </w:rPr>
        <w:t>useful lifetime of the device, similar to Medicare rules applicable to prosthetic limbs.</w:t>
      </w:r>
    </w:p>
    <w:p>
      <w:pPr>
        <w:pStyle w:val="BodyText"/>
        <w:spacing w:before="273"/>
        <w:ind w:right="254"/>
        <w:jc w:val="both"/>
      </w:pPr>
      <w:r>
        <w:rPr/>
        <w:t>The</w:t>
      </w:r>
      <w:r>
        <w:rPr>
          <w:spacing w:val="-2"/>
        </w:rPr>
        <w:t> </w:t>
      </w:r>
      <w:r>
        <w:rPr/>
        <w:t>provisions of this legislation would meaningfully advance</w:t>
      </w:r>
      <w:r>
        <w:rPr>
          <w:spacing w:val="-1"/>
        </w:rPr>
        <w:t> </w:t>
      </w:r>
      <w:r>
        <w:rPr/>
        <w:t>O&amp;P patient care while tackling fraud,</w:t>
      </w:r>
      <w:r>
        <w:rPr>
          <w:spacing w:val="-2"/>
        </w:rPr>
        <w:t> </w:t>
      </w:r>
      <w:r>
        <w:rPr/>
        <w:t>waste,</w:t>
      </w:r>
      <w:r>
        <w:rPr>
          <w:spacing w:val="-2"/>
        </w:rPr>
        <w:t> </w:t>
      </w:r>
      <w:r>
        <w:rPr/>
        <w:t>and abuse.</w:t>
      </w:r>
      <w:r>
        <w:rPr>
          <w:spacing w:val="40"/>
        </w:rPr>
        <w:t> </w:t>
      </w:r>
      <w:r>
        <w:rPr/>
        <w:t>Together,</w:t>
      </w:r>
      <w:r>
        <w:rPr>
          <w:spacing w:val="-2"/>
        </w:rPr>
        <w:t> </w:t>
      </w:r>
      <w:r>
        <w:rPr/>
        <w:t>this</w:t>
      </w:r>
      <w:r>
        <w:rPr>
          <w:spacing w:val="-2"/>
        </w:rPr>
        <w:t> </w:t>
      </w:r>
      <w:r>
        <w:rPr/>
        <w:t>approach</w:t>
      </w:r>
      <w:r>
        <w:rPr>
          <w:spacing w:val="-2"/>
        </w:rPr>
        <w:t> </w:t>
      </w:r>
      <w:r>
        <w:rPr/>
        <w:t>is</w:t>
      </w:r>
      <w:r>
        <w:rPr>
          <w:spacing w:val="-2"/>
        </w:rPr>
        <w:t> </w:t>
      </w:r>
      <w:r>
        <w:rPr/>
        <w:t>far</w:t>
      </w:r>
      <w:r>
        <w:rPr>
          <w:spacing w:val="-2"/>
        </w:rPr>
        <w:t> </w:t>
      </w:r>
      <w:r>
        <w:rPr/>
        <w:t>superior</w:t>
      </w:r>
      <w:r>
        <w:rPr>
          <w:spacing w:val="-3"/>
        </w:rPr>
        <w:t> </w:t>
      </w:r>
      <w:r>
        <w:rPr/>
        <w:t>to</w:t>
      </w:r>
      <w:r>
        <w:rPr>
          <w:spacing w:val="-2"/>
        </w:rPr>
        <w:t> </w:t>
      </w:r>
      <w:r>
        <w:rPr/>
        <w:t>another</w:t>
      </w:r>
      <w:r>
        <w:rPr>
          <w:spacing w:val="-1"/>
        </w:rPr>
        <w:t> </w:t>
      </w:r>
      <w:r>
        <w:rPr/>
        <w:t>round</w:t>
      </w:r>
      <w:r>
        <w:rPr>
          <w:spacing w:val="-2"/>
        </w:rPr>
        <w:t> </w:t>
      </w:r>
      <w:r>
        <w:rPr/>
        <w:t>of</w:t>
      </w:r>
      <w:r>
        <w:rPr>
          <w:spacing w:val="-3"/>
        </w:rPr>
        <w:t> </w:t>
      </w:r>
      <w:r>
        <w:rPr/>
        <w:t>competitive bidding</w:t>
      </w:r>
      <w:r>
        <w:rPr>
          <w:spacing w:val="-3"/>
        </w:rPr>
        <w:t> </w:t>
      </w:r>
      <w:r>
        <w:rPr/>
        <w:t>for</w:t>
      </w:r>
      <w:r>
        <w:rPr>
          <w:spacing w:val="-3"/>
        </w:rPr>
        <w:t> </w:t>
      </w:r>
      <w:r>
        <w:rPr/>
        <w:t>OTS</w:t>
      </w:r>
      <w:r>
        <w:rPr>
          <w:spacing w:val="-3"/>
        </w:rPr>
        <w:t> </w:t>
      </w:r>
      <w:r>
        <w:rPr/>
        <w:t>orthotics.</w:t>
      </w:r>
      <w:r>
        <w:rPr>
          <w:spacing w:val="40"/>
        </w:rPr>
        <w:t> </w:t>
      </w:r>
      <w:r>
        <w:rPr/>
        <w:t>We</w:t>
      </w:r>
      <w:r>
        <w:rPr>
          <w:spacing w:val="-4"/>
        </w:rPr>
        <w:t> </w:t>
      </w:r>
      <w:r>
        <w:rPr/>
        <w:t>urge</w:t>
      </w:r>
      <w:r>
        <w:rPr>
          <w:spacing w:val="-5"/>
        </w:rPr>
        <w:t> </w:t>
      </w:r>
      <w:r>
        <w:rPr/>
        <w:t>CMS</w:t>
      </w:r>
      <w:r>
        <w:rPr>
          <w:spacing w:val="-3"/>
        </w:rPr>
        <w:t> </w:t>
      </w:r>
      <w:r>
        <w:rPr/>
        <w:t>to</w:t>
      </w:r>
      <w:r>
        <w:rPr>
          <w:spacing w:val="-3"/>
        </w:rPr>
        <w:t> </w:t>
      </w:r>
      <w:r>
        <w:rPr/>
        <w:t>adopt</w:t>
      </w:r>
      <w:r>
        <w:rPr>
          <w:spacing w:val="-3"/>
        </w:rPr>
        <w:t> </w:t>
      </w:r>
      <w:r>
        <w:rPr/>
        <w:t>these</w:t>
      </w:r>
      <w:r>
        <w:rPr>
          <w:spacing w:val="-4"/>
        </w:rPr>
        <w:t> </w:t>
      </w:r>
      <w:r>
        <w:rPr/>
        <w:t>provisions</w:t>
      </w:r>
      <w:r>
        <w:rPr>
          <w:spacing w:val="-3"/>
        </w:rPr>
        <w:t> </w:t>
      </w:r>
      <w:r>
        <w:rPr/>
        <w:t>under</w:t>
      </w:r>
      <w:r>
        <w:rPr>
          <w:spacing w:val="-3"/>
        </w:rPr>
        <w:t> </w:t>
      </w:r>
      <w:r>
        <w:rPr/>
        <w:t>its</w:t>
      </w:r>
      <w:r>
        <w:rPr>
          <w:spacing w:val="-3"/>
        </w:rPr>
        <w:t> </w:t>
      </w:r>
      <w:r>
        <w:rPr/>
        <w:t>own</w:t>
      </w:r>
      <w:r>
        <w:rPr>
          <w:spacing w:val="-3"/>
        </w:rPr>
        <w:t> </w:t>
      </w:r>
      <w:r>
        <w:rPr/>
        <w:t>authority</w:t>
      </w:r>
      <w:r>
        <w:rPr>
          <w:spacing w:val="-3"/>
        </w:rPr>
        <w:t> </w:t>
      </w:r>
      <w:r>
        <w:rPr/>
        <w:t>and to convey its support for this legislation to Congressional leadership.</w:t>
      </w:r>
    </w:p>
    <w:p>
      <w:pPr>
        <w:pStyle w:val="BodyText"/>
        <w:ind w:left="0"/>
      </w:pPr>
    </w:p>
    <w:p>
      <w:pPr>
        <w:pStyle w:val="BodyText"/>
        <w:ind w:right="198"/>
      </w:pPr>
      <w:r>
        <w:rPr/>
        <w:t>Subjecting OTS orthotics to competitive bidding creates unnecessary interruptions in the continuum</w:t>
      </w:r>
      <w:r>
        <w:rPr>
          <w:spacing w:val="-2"/>
        </w:rPr>
        <w:t> </w:t>
      </w:r>
      <w:r>
        <w:rPr/>
        <w:t>of</w:t>
      </w:r>
      <w:r>
        <w:rPr>
          <w:spacing w:val="-2"/>
        </w:rPr>
        <w:t> </w:t>
      </w:r>
      <w:r>
        <w:rPr/>
        <w:t>care</w:t>
      </w:r>
      <w:r>
        <w:rPr>
          <w:spacing w:val="-3"/>
        </w:rPr>
        <w:t> </w:t>
      </w:r>
      <w:r>
        <w:rPr/>
        <w:t>and</w:t>
      </w:r>
      <w:r>
        <w:rPr>
          <w:spacing w:val="-2"/>
        </w:rPr>
        <w:t> </w:t>
      </w:r>
      <w:r>
        <w:rPr/>
        <w:t>removes</w:t>
      </w:r>
      <w:r>
        <w:rPr>
          <w:spacing w:val="-2"/>
        </w:rPr>
        <w:t> </w:t>
      </w:r>
      <w:r>
        <w:rPr/>
        <w:t>the</w:t>
      </w:r>
      <w:r>
        <w:rPr>
          <w:spacing w:val="-3"/>
        </w:rPr>
        <w:t> </w:t>
      </w:r>
      <w:r>
        <w:rPr/>
        <w:t>clinical</w:t>
      </w:r>
      <w:r>
        <w:rPr>
          <w:spacing w:val="-2"/>
        </w:rPr>
        <w:t> </w:t>
      </w:r>
      <w:r>
        <w:rPr/>
        <w:t>care</w:t>
      </w:r>
      <w:r>
        <w:rPr>
          <w:spacing w:val="-4"/>
        </w:rPr>
        <w:t> </w:t>
      </w:r>
      <w:r>
        <w:rPr/>
        <w:t>necessary</w:t>
      </w:r>
      <w:r>
        <w:rPr>
          <w:spacing w:val="-2"/>
        </w:rPr>
        <w:t> </w:t>
      </w:r>
      <w:r>
        <w:rPr/>
        <w:t>for</w:t>
      </w:r>
      <w:r>
        <w:rPr>
          <w:spacing w:val="-2"/>
        </w:rPr>
        <w:t> </w:t>
      </w:r>
      <w:r>
        <w:rPr/>
        <w:t>quality</w:t>
      </w:r>
      <w:r>
        <w:rPr>
          <w:spacing w:val="-2"/>
        </w:rPr>
        <w:t> </w:t>
      </w:r>
      <w:r>
        <w:rPr/>
        <w:t>orthotic</w:t>
      </w:r>
      <w:r>
        <w:rPr>
          <w:spacing w:val="-2"/>
        </w:rPr>
        <w:t> </w:t>
      </w:r>
      <w:r>
        <w:rPr/>
        <w:t>treatment.</w:t>
      </w:r>
      <w:r>
        <w:rPr>
          <w:spacing w:val="40"/>
        </w:rPr>
        <w:t> </w:t>
      </w:r>
      <w:r>
        <w:rPr/>
        <w:t>It</w:t>
      </w:r>
      <w:r>
        <w:rPr>
          <w:spacing w:val="-2"/>
        </w:rPr>
        <w:t> </w:t>
      </w:r>
      <w:r>
        <w:rPr/>
        <w:t>also increases the likelihood that the orthotic brace will be less quality and fit sub-optimally, which can lead to falls, pressure ulcers, joint misalignment, and exacerbation of existing conditions— harms that are both clinically and financially costly to the Medicare program.</w:t>
      </w:r>
      <w:r>
        <w:rPr>
          <w:spacing w:val="40"/>
        </w:rPr>
        <w:t> </w:t>
      </w:r>
      <w:r>
        <w:rPr/>
        <w:t>The </w:t>
      </w:r>
      <w:r>
        <w:rPr>
          <w:b/>
        </w:rPr>
        <w:t>ITEM Coalition</w:t>
      </w:r>
      <w:r>
        <w:rPr>
          <w:b/>
          <w:spacing w:val="-3"/>
        </w:rPr>
        <w:t> </w:t>
      </w:r>
      <w:r>
        <w:rPr>
          <w:b/>
        </w:rPr>
        <w:t>strongly</w:t>
      </w:r>
      <w:r>
        <w:rPr>
          <w:b/>
          <w:spacing w:val="-3"/>
        </w:rPr>
        <w:t> </w:t>
      </w:r>
      <w:r>
        <w:rPr>
          <w:b/>
        </w:rPr>
        <w:t>opposes</w:t>
      </w:r>
      <w:r>
        <w:rPr>
          <w:b/>
          <w:spacing w:val="-3"/>
        </w:rPr>
        <w:t> </w:t>
      </w:r>
      <w:r>
        <w:rPr>
          <w:b/>
        </w:rPr>
        <w:t>this</w:t>
      </w:r>
      <w:r>
        <w:rPr>
          <w:b/>
          <w:spacing w:val="-3"/>
        </w:rPr>
        <w:t> </w:t>
      </w:r>
      <w:r>
        <w:rPr>
          <w:b/>
        </w:rPr>
        <w:t>proposal,</w:t>
      </w:r>
      <w:r>
        <w:rPr>
          <w:b/>
          <w:spacing w:val="-3"/>
        </w:rPr>
        <w:t> </w:t>
      </w:r>
      <w:r>
        <w:rPr>
          <w:b/>
        </w:rPr>
        <w:t>and</w:t>
      </w:r>
      <w:r>
        <w:rPr>
          <w:b/>
          <w:spacing w:val="-3"/>
        </w:rPr>
        <w:t> </w:t>
      </w:r>
      <w:r>
        <w:rPr>
          <w:b/>
        </w:rPr>
        <w:t>we</w:t>
      </w:r>
      <w:r>
        <w:rPr>
          <w:b/>
          <w:spacing w:val="-5"/>
        </w:rPr>
        <w:t> </w:t>
      </w:r>
      <w:r>
        <w:rPr>
          <w:b/>
        </w:rPr>
        <w:t>urge</w:t>
      </w:r>
      <w:r>
        <w:rPr>
          <w:b/>
          <w:spacing w:val="-4"/>
        </w:rPr>
        <w:t> </w:t>
      </w:r>
      <w:r>
        <w:rPr>
          <w:b/>
        </w:rPr>
        <w:t>CMS</w:t>
      </w:r>
      <w:r>
        <w:rPr>
          <w:b/>
          <w:spacing w:val="-3"/>
        </w:rPr>
        <w:t> </w:t>
      </w:r>
      <w:r>
        <w:rPr>
          <w:b/>
        </w:rPr>
        <w:t>to</w:t>
      </w:r>
      <w:r>
        <w:rPr>
          <w:b/>
          <w:spacing w:val="-2"/>
        </w:rPr>
        <w:t> </w:t>
      </w:r>
      <w:r>
        <w:rPr>
          <w:b/>
        </w:rPr>
        <w:t>exclude</w:t>
      </w:r>
      <w:r>
        <w:rPr>
          <w:b/>
          <w:spacing w:val="-2"/>
        </w:rPr>
        <w:t> </w:t>
      </w:r>
      <w:r>
        <w:rPr>
          <w:b/>
        </w:rPr>
        <w:t>OTS</w:t>
      </w:r>
      <w:r>
        <w:rPr>
          <w:b/>
          <w:spacing w:val="-3"/>
        </w:rPr>
        <w:t> </w:t>
      </w:r>
      <w:r>
        <w:rPr>
          <w:b/>
        </w:rPr>
        <w:t>orthotics</w:t>
      </w:r>
      <w:r>
        <w:rPr>
          <w:b/>
          <w:spacing w:val="-3"/>
        </w:rPr>
        <w:t> </w:t>
      </w:r>
      <w:r>
        <w:rPr>
          <w:b/>
        </w:rPr>
        <w:t>from any future round of the DMEPOS Competitive Bidding Program.</w:t>
      </w:r>
      <w:r>
        <w:rPr>
          <w:b/>
          <w:spacing w:val="40"/>
        </w:rPr>
        <w:t> </w:t>
      </w:r>
      <w:r>
        <w:rPr/>
        <w:t>Instead, CMS should work collaboratively with the disability and clinical communities to explore alternative options that promote access, choice and quality without compromising patient care.</w:t>
      </w:r>
    </w:p>
    <w:p>
      <w:pPr>
        <w:pStyle w:val="BodyText"/>
        <w:ind w:left="0"/>
      </w:pPr>
    </w:p>
    <w:p>
      <w:pPr>
        <w:pStyle w:val="BodyText"/>
        <w:spacing w:before="1"/>
        <w:jc w:val="both"/>
      </w:pPr>
      <w:r>
        <w:rPr>
          <w:u w:val="single"/>
        </w:rPr>
        <w:t>Deterioration</w:t>
      </w:r>
      <w:r>
        <w:rPr>
          <w:spacing w:val="-1"/>
          <w:u w:val="single"/>
        </w:rPr>
        <w:t> </w:t>
      </w:r>
      <w:r>
        <w:rPr>
          <w:u w:val="single"/>
        </w:rPr>
        <w:t>of</w:t>
      </w:r>
      <w:r>
        <w:rPr>
          <w:spacing w:val="-2"/>
          <w:u w:val="single"/>
        </w:rPr>
        <w:t> </w:t>
      </w:r>
      <w:r>
        <w:rPr>
          <w:u w:val="single"/>
        </w:rPr>
        <w:t>the DMEPOS</w:t>
      </w:r>
      <w:r>
        <w:rPr>
          <w:spacing w:val="-1"/>
          <w:u w:val="single"/>
        </w:rPr>
        <w:t> </w:t>
      </w:r>
      <w:r>
        <w:rPr>
          <w:u w:val="single"/>
        </w:rPr>
        <w:t>Supplier </w:t>
      </w:r>
      <w:r>
        <w:rPr>
          <w:spacing w:val="-2"/>
          <w:u w:val="single"/>
        </w:rPr>
        <w:t>Network</w:t>
      </w:r>
    </w:p>
    <w:p>
      <w:pPr>
        <w:spacing w:after="0"/>
        <w:jc w:val="both"/>
        <w:sectPr>
          <w:pgSz w:w="12240" w:h="15840"/>
          <w:pgMar w:header="0" w:footer="1254" w:top="1360" w:bottom="1520" w:left="1340" w:right="1340"/>
        </w:sectPr>
      </w:pPr>
    </w:p>
    <w:p>
      <w:pPr>
        <w:pStyle w:val="BodyText"/>
        <w:spacing w:before="75"/>
        <w:ind w:right="114"/>
      </w:pPr>
      <w:r>
        <w:rPr/>
        <w:t>Although the DMEPOS CBP has succeeded in reducing Medicare expenditures, independent research has shown that these savings have come at a significant cost—namely, the deterioration of the DMEPOS supplier network, the suppression of medical innovation, and diminished product availability and quality.</w:t>
      </w:r>
      <w:r>
        <w:rPr>
          <w:spacing w:val="40"/>
        </w:rPr>
        <w:t> </w:t>
      </w:r>
      <w:r>
        <w:rPr/>
        <w:t>These savings place great pressure on suppliers to provide cheaper orthotic brands and fewer options for patients in order to make ends meet.</w:t>
      </w:r>
      <w:r>
        <w:rPr>
          <w:spacing w:val="40"/>
        </w:rPr>
        <w:t> </w:t>
      </w:r>
      <w:r>
        <w:rPr/>
        <w:t>Quality of care suffers as patient choice is restricted and, as a result, patient access to quality orthotic care that will have the maximum therapeutic value is significantly reduced.</w:t>
      </w:r>
      <w:r>
        <w:rPr>
          <w:spacing w:val="40"/>
        </w:rPr>
        <w:t> </w:t>
      </w:r>
      <w:r>
        <w:rPr/>
        <w:t>The program’s flawed auction design has introduced structural weaknesses that threaten the long-term stability of the providers</w:t>
      </w:r>
      <w:r>
        <w:rPr>
          <w:spacing w:val="-3"/>
        </w:rPr>
        <w:t> </w:t>
      </w:r>
      <w:r>
        <w:rPr/>
        <w:t>who</w:t>
      </w:r>
      <w:r>
        <w:rPr>
          <w:spacing w:val="-3"/>
        </w:rPr>
        <w:t> </w:t>
      </w:r>
      <w:r>
        <w:rPr/>
        <w:t>serve</w:t>
      </w:r>
      <w:r>
        <w:rPr>
          <w:spacing w:val="-5"/>
        </w:rPr>
        <w:t> </w:t>
      </w:r>
      <w:r>
        <w:rPr/>
        <w:t>Medicare</w:t>
      </w:r>
      <w:r>
        <w:rPr>
          <w:spacing w:val="-5"/>
        </w:rPr>
        <w:t> </w:t>
      </w:r>
      <w:r>
        <w:rPr/>
        <w:t>beneficiaries</w:t>
      </w:r>
      <w:r>
        <w:rPr>
          <w:spacing w:val="-2"/>
        </w:rPr>
        <w:t> </w:t>
      </w:r>
      <w:r>
        <w:rPr/>
        <w:t>and</w:t>
      </w:r>
      <w:r>
        <w:rPr>
          <w:spacing w:val="-3"/>
        </w:rPr>
        <w:t> </w:t>
      </w:r>
      <w:r>
        <w:rPr/>
        <w:t>jeopardize</w:t>
      </w:r>
      <w:r>
        <w:rPr>
          <w:spacing w:val="-2"/>
        </w:rPr>
        <w:t> </w:t>
      </w:r>
      <w:r>
        <w:rPr/>
        <w:t>access</w:t>
      </w:r>
      <w:r>
        <w:rPr>
          <w:spacing w:val="-3"/>
        </w:rPr>
        <w:t> </w:t>
      </w:r>
      <w:r>
        <w:rPr/>
        <w:t>to</w:t>
      </w:r>
      <w:r>
        <w:rPr>
          <w:spacing w:val="-2"/>
        </w:rPr>
        <w:t> </w:t>
      </w:r>
      <w:r>
        <w:rPr/>
        <w:t>appropriate</w:t>
      </w:r>
      <w:r>
        <w:rPr>
          <w:spacing w:val="-3"/>
        </w:rPr>
        <w:t> </w:t>
      </w:r>
      <w:r>
        <w:rPr/>
        <w:t>orthotic</w:t>
      </w:r>
      <w:r>
        <w:rPr>
          <w:spacing w:val="-3"/>
        </w:rPr>
        <w:t> </w:t>
      </w:r>
      <w:r>
        <w:rPr/>
        <w:t>care</w:t>
      </w:r>
      <w:r>
        <w:rPr>
          <w:spacing w:val="-3"/>
        </w:rPr>
        <w:t> </w:t>
      </w:r>
      <w:r>
        <w:rPr/>
        <w:t>for Medicare beneficiaries who need it the most.</w:t>
      </w:r>
    </w:p>
    <w:p>
      <w:pPr>
        <w:pStyle w:val="BodyText"/>
        <w:spacing w:before="1"/>
        <w:ind w:left="0"/>
      </w:pPr>
    </w:p>
    <w:p>
      <w:pPr>
        <w:pStyle w:val="BodyText"/>
        <w:ind w:right="122"/>
      </w:pPr>
      <w:r>
        <w:rPr/>
        <w:t>The ITEM Coalition fully supports robust efforts to prevent fraud, waste, and abuse and agrees that</w:t>
      </w:r>
      <w:r>
        <w:rPr>
          <w:spacing w:val="-3"/>
        </w:rPr>
        <w:t> </w:t>
      </w:r>
      <w:r>
        <w:rPr/>
        <w:t>safeguarding</w:t>
      </w:r>
      <w:r>
        <w:rPr>
          <w:spacing w:val="-3"/>
        </w:rPr>
        <w:t> </w:t>
      </w:r>
      <w:r>
        <w:rPr/>
        <w:t>the</w:t>
      </w:r>
      <w:r>
        <w:rPr>
          <w:spacing w:val="-3"/>
        </w:rPr>
        <w:t> </w:t>
      </w:r>
      <w:r>
        <w:rPr/>
        <w:t>integrity</w:t>
      </w:r>
      <w:r>
        <w:rPr>
          <w:spacing w:val="-3"/>
        </w:rPr>
        <w:t> </w:t>
      </w:r>
      <w:r>
        <w:rPr/>
        <w:t>of</w:t>
      </w:r>
      <w:r>
        <w:rPr>
          <w:spacing w:val="-3"/>
        </w:rPr>
        <w:t> </w:t>
      </w:r>
      <w:r>
        <w:rPr/>
        <w:t>the</w:t>
      </w:r>
      <w:r>
        <w:rPr>
          <w:spacing w:val="-4"/>
        </w:rPr>
        <w:t> </w:t>
      </w:r>
      <w:r>
        <w:rPr/>
        <w:t>Medicare</w:t>
      </w:r>
      <w:r>
        <w:rPr>
          <w:spacing w:val="-5"/>
        </w:rPr>
        <w:t> </w:t>
      </w:r>
      <w:r>
        <w:rPr/>
        <w:t>program</w:t>
      </w:r>
      <w:r>
        <w:rPr>
          <w:spacing w:val="-3"/>
        </w:rPr>
        <w:t> </w:t>
      </w:r>
      <w:r>
        <w:rPr/>
        <w:t>is</w:t>
      </w:r>
      <w:r>
        <w:rPr>
          <w:spacing w:val="-3"/>
        </w:rPr>
        <w:t> </w:t>
      </w:r>
      <w:r>
        <w:rPr/>
        <w:t>essential.</w:t>
      </w:r>
      <w:r>
        <w:rPr>
          <w:spacing w:val="40"/>
        </w:rPr>
        <w:t> </w:t>
      </w:r>
      <w:r>
        <w:rPr/>
        <w:t>However,</w:t>
      </w:r>
      <w:r>
        <w:rPr>
          <w:spacing w:val="-3"/>
        </w:rPr>
        <w:t> </w:t>
      </w:r>
      <w:r>
        <w:rPr/>
        <w:t>the</w:t>
      </w:r>
      <w:r>
        <w:rPr>
          <w:spacing w:val="-5"/>
        </w:rPr>
        <w:t> </w:t>
      </w:r>
      <w:r>
        <w:rPr/>
        <w:t>proposed</w:t>
      </w:r>
      <w:r>
        <w:rPr>
          <w:spacing w:val="-3"/>
        </w:rPr>
        <w:t> </w:t>
      </w:r>
      <w:r>
        <w:rPr/>
        <w:t>rule would significantly disrupt patient access to medically necessary equipment and supplies for Medicare beneficiaries.</w:t>
      </w:r>
      <w:r>
        <w:rPr>
          <w:spacing w:val="40"/>
        </w:rPr>
        <w:t> </w:t>
      </w:r>
      <w:r>
        <w:rPr/>
        <w:t>These items are critical to helping individuals safely remain in their homes, living as independently as possible, and participating in community activities.</w:t>
      </w:r>
    </w:p>
    <w:p>
      <w:pPr>
        <w:pStyle w:val="BodyText"/>
        <w:ind w:left="0"/>
      </w:pPr>
    </w:p>
    <w:p>
      <w:pPr>
        <w:pStyle w:val="BodyText"/>
      </w:pPr>
      <w:r>
        <w:rPr>
          <w:u w:val="single"/>
        </w:rPr>
        <w:t>Risks</w:t>
      </w:r>
      <w:r>
        <w:rPr>
          <w:spacing w:val="-2"/>
          <w:u w:val="single"/>
        </w:rPr>
        <w:t> </w:t>
      </w:r>
      <w:r>
        <w:rPr>
          <w:u w:val="single"/>
        </w:rPr>
        <w:t>to</w:t>
      </w:r>
      <w:r>
        <w:rPr>
          <w:spacing w:val="-1"/>
          <w:u w:val="single"/>
        </w:rPr>
        <w:t> </w:t>
      </w:r>
      <w:r>
        <w:rPr>
          <w:u w:val="single"/>
        </w:rPr>
        <w:t>Beneficiaries</w:t>
      </w:r>
      <w:r>
        <w:rPr>
          <w:spacing w:val="-1"/>
          <w:u w:val="single"/>
        </w:rPr>
        <w:t> </w:t>
      </w:r>
      <w:r>
        <w:rPr>
          <w:u w:val="single"/>
        </w:rPr>
        <w:t>and</w:t>
      </w:r>
      <w:r>
        <w:rPr>
          <w:spacing w:val="-1"/>
          <w:u w:val="single"/>
        </w:rPr>
        <w:t> </w:t>
      </w:r>
      <w:r>
        <w:rPr>
          <w:u w:val="single"/>
        </w:rPr>
        <w:t>Small</w:t>
      </w:r>
      <w:r>
        <w:rPr>
          <w:spacing w:val="-1"/>
          <w:u w:val="single"/>
        </w:rPr>
        <w:t> </w:t>
      </w:r>
      <w:r>
        <w:rPr>
          <w:spacing w:val="-2"/>
          <w:u w:val="single"/>
        </w:rPr>
        <w:t>Providers</w:t>
      </w:r>
    </w:p>
    <w:p>
      <w:pPr>
        <w:pStyle w:val="BodyText"/>
        <w:ind w:left="0"/>
      </w:pPr>
    </w:p>
    <w:p>
      <w:pPr>
        <w:pStyle w:val="BodyText"/>
        <w:ind w:right="122"/>
      </w:pPr>
      <w:r>
        <w:rPr/>
        <w:t>Expanding competitive bidding to OTS orthotics poses serious risks to both Medicare beneficiaries</w:t>
      </w:r>
      <w:r>
        <w:rPr>
          <w:spacing w:val="-4"/>
        </w:rPr>
        <w:t> </w:t>
      </w:r>
      <w:r>
        <w:rPr/>
        <w:t>and</w:t>
      </w:r>
      <w:r>
        <w:rPr>
          <w:spacing w:val="-4"/>
        </w:rPr>
        <w:t> </w:t>
      </w:r>
      <w:r>
        <w:rPr/>
        <w:t>small</w:t>
      </w:r>
      <w:r>
        <w:rPr>
          <w:spacing w:val="-4"/>
        </w:rPr>
        <w:t> </w:t>
      </w:r>
      <w:r>
        <w:rPr/>
        <w:t>providers.</w:t>
      </w:r>
      <w:r>
        <w:rPr>
          <w:spacing w:val="40"/>
        </w:rPr>
        <w:t> </w:t>
      </w:r>
      <w:r>
        <w:rPr/>
        <w:t>Competitive</w:t>
      </w:r>
      <w:r>
        <w:rPr>
          <w:spacing w:val="-4"/>
        </w:rPr>
        <w:t> </w:t>
      </w:r>
      <w:r>
        <w:rPr/>
        <w:t>bidding</w:t>
      </w:r>
      <w:r>
        <w:rPr>
          <w:spacing w:val="-4"/>
        </w:rPr>
        <w:t> </w:t>
      </w:r>
      <w:r>
        <w:rPr/>
        <w:t>often</w:t>
      </w:r>
      <w:r>
        <w:rPr>
          <w:spacing w:val="-4"/>
        </w:rPr>
        <w:t> </w:t>
      </w:r>
      <w:r>
        <w:rPr/>
        <w:t>favors</w:t>
      </w:r>
      <w:r>
        <w:rPr>
          <w:spacing w:val="-4"/>
        </w:rPr>
        <w:t> </w:t>
      </w:r>
      <w:r>
        <w:rPr/>
        <w:t>large-volume</w:t>
      </w:r>
      <w:r>
        <w:rPr>
          <w:spacing w:val="-4"/>
        </w:rPr>
        <w:t> </w:t>
      </w:r>
      <w:r>
        <w:rPr/>
        <w:t>suppliers</w:t>
      </w:r>
      <w:r>
        <w:rPr>
          <w:spacing w:val="-4"/>
        </w:rPr>
        <w:t> </w:t>
      </w:r>
      <w:r>
        <w:rPr/>
        <w:t>with limited patient engagement that prioritize cost efficiency over individualized, patient-centered care.</w:t>
      </w:r>
      <w:r>
        <w:rPr>
          <w:spacing w:val="40"/>
        </w:rPr>
        <w:t> </w:t>
      </w:r>
      <w:r>
        <w:rPr/>
        <w:t>As a result, the quality of the care is eroded in a field where proper fit and follow-up are critical to patient outcomes, and long-standing patient-provider relationships are disrupted resulting in reduced quality and continuity of care.</w:t>
      </w:r>
      <w:r>
        <w:rPr>
          <w:spacing w:val="40"/>
        </w:rPr>
        <w:t> </w:t>
      </w:r>
      <w:r>
        <w:rPr/>
        <w:t>In orthotic care, this shift could lead to poor clinical outcomes, avoidable complications, and reduced patient satisfaction.</w:t>
      </w:r>
    </w:p>
    <w:p>
      <w:pPr>
        <w:pStyle w:val="BodyText"/>
        <w:spacing w:before="1"/>
        <w:ind w:left="0"/>
      </w:pPr>
    </w:p>
    <w:p>
      <w:pPr>
        <w:pStyle w:val="BodyText"/>
        <w:ind w:right="149"/>
        <w:rPr>
          <w:b/>
        </w:rPr>
      </w:pPr>
      <w:r>
        <w:rPr/>
        <w:t>At the same time, many small community-based orthotic and prosthetic practices—which offer clinical</w:t>
      </w:r>
      <w:r>
        <w:rPr>
          <w:spacing w:val="-3"/>
        </w:rPr>
        <w:t> </w:t>
      </w:r>
      <w:r>
        <w:rPr/>
        <w:t>services</w:t>
      </w:r>
      <w:r>
        <w:rPr>
          <w:spacing w:val="-3"/>
        </w:rPr>
        <w:t> </w:t>
      </w:r>
      <w:r>
        <w:rPr/>
        <w:t>such</w:t>
      </w:r>
      <w:r>
        <w:rPr>
          <w:spacing w:val="-3"/>
        </w:rPr>
        <w:t> </w:t>
      </w:r>
      <w:r>
        <w:rPr/>
        <w:t>as</w:t>
      </w:r>
      <w:r>
        <w:rPr>
          <w:spacing w:val="-3"/>
        </w:rPr>
        <w:t> </w:t>
      </w:r>
      <w:r>
        <w:rPr/>
        <w:t>in-person</w:t>
      </w:r>
      <w:r>
        <w:rPr>
          <w:spacing w:val="-3"/>
        </w:rPr>
        <w:t> </w:t>
      </w:r>
      <w:r>
        <w:rPr/>
        <w:t>assessment,</w:t>
      </w:r>
      <w:r>
        <w:rPr>
          <w:spacing w:val="-3"/>
        </w:rPr>
        <w:t> </w:t>
      </w:r>
      <w:r>
        <w:rPr/>
        <w:t>custom</w:t>
      </w:r>
      <w:r>
        <w:rPr>
          <w:spacing w:val="-3"/>
        </w:rPr>
        <w:t> </w:t>
      </w:r>
      <w:r>
        <w:rPr/>
        <w:t>fitting,</w:t>
      </w:r>
      <w:r>
        <w:rPr>
          <w:spacing w:val="-3"/>
        </w:rPr>
        <w:t> </w:t>
      </w:r>
      <w:r>
        <w:rPr/>
        <w:t>and</w:t>
      </w:r>
      <w:r>
        <w:rPr>
          <w:spacing w:val="-3"/>
        </w:rPr>
        <w:t> </w:t>
      </w:r>
      <w:r>
        <w:rPr/>
        <w:t>ongoing</w:t>
      </w:r>
      <w:r>
        <w:rPr>
          <w:spacing w:val="-6"/>
        </w:rPr>
        <w:t> </w:t>
      </w:r>
      <w:r>
        <w:rPr/>
        <w:t>adjustments</w:t>
      </w:r>
      <w:r>
        <w:rPr>
          <w:spacing w:val="-1"/>
        </w:rPr>
        <w:t> </w:t>
      </w:r>
      <w:r>
        <w:rPr/>
        <w:t>to</w:t>
      </w:r>
      <w:r>
        <w:rPr>
          <w:spacing w:val="-3"/>
        </w:rPr>
        <w:t> </w:t>
      </w:r>
      <w:r>
        <w:rPr/>
        <w:t>ensure proper fit and function—would be placed at a huge competitive disadvantage against mail-order or warehouse-based suppliers, potentially forcing these small providers to no longer see Medicare patients.</w:t>
      </w:r>
      <w:r>
        <w:rPr>
          <w:spacing w:val="40"/>
        </w:rPr>
        <w:t> </w:t>
      </w:r>
      <w:r>
        <w:rPr/>
        <w:t>For vulnerable populations, including individuals with limb loss or limb differences, neuromuscular disorders, or other complex conditions, this would mean fewer local options, longer wait times, and diminished continuity of care, as price rather than patient need would increasingly dictate access to quality orthotic care.</w:t>
      </w:r>
      <w:r>
        <w:rPr>
          <w:spacing w:val="40"/>
        </w:rPr>
        <w:t> </w:t>
      </w:r>
      <w:r>
        <w:rPr>
          <w:b/>
        </w:rPr>
        <w:t>The ITEM Coalition urges CMS to withdraw this proposal from the final rule to protect access to safe, effective, and patient- centered orthotic care.</w:t>
      </w:r>
    </w:p>
    <w:p>
      <w:pPr>
        <w:pStyle w:val="BodyText"/>
        <w:spacing w:before="1"/>
        <w:ind w:left="0"/>
        <w:rPr>
          <w:b/>
        </w:rPr>
      </w:pPr>
    </w:p>
    <w:p>
      <w:pPr>
        <w:pStyle w:val="BodyText"/>
      </w:pPr>
      <w:r>
        <w:rPr>
          <w:u w:val="single"/>
        </w:rPr>
        <w:t>Remote</w:t>
      </w:r>
      <w:r>
        <w:rPr>
          <w:spacing w:val="-3"/>
          <w:u w:val="single"/>
        </w:rPr>
        <w:t> </w:t>
      </w:r>
      <w:r>
        <w:rPr>
          <w:u w:val="single"/>
        </w:rPr>
        <w:t>Item</w:t>
      </w:r>
      <w:r>
        <w:rPr>
          <w:spacing w:val="-2"/>
          <w:u w:val="single"/>
        </w:rPr>
        <w:t> </w:t>
      </w:r>
      <w:r>
        <w:rPr>
          <w:u w:val="single"/>
        </w:rPr>
        <w:t>Delivery</w:t>
      </w:r>
      <w:r>
        <w:rPr>
          <w:spacing w:val="-1"/>
          <w:u w:val="single"/>
        </w:rPr>
        <w:t> </w:t>
      </w:r>
      <w:r>
        <w:rPr>
          <w:u w:val="single"/>
        </w:rPr>
        <w:t>(“RID”)</w:t>
      </w:r>
      <w:r>
        <w:rPr>
          <w:spacing w:val="-2"/>
          <w:u w:val="single"/>
        </w:rPr>
        <w:t> </w:t>
      </w:r>
      <w:r>
        <w:rPr>
          <w:u w:val="single"/>
        </w:rPr>
        <w:t>CBP</w:t>
      </w:r>
      <w:r>
        <w:rPr>
          <w:spacing w:val="-2"/>
          <w:u w:val="single"/>
        </w:rPr>
        <w:t> Proposals</w:t>
      </w:r>
    </w:p>
    <w:p>
      <w:pPr>
        <w:pStyle w:val="BodyText"/>
        <w:ind w:left="0"/>
      </w:pPr>
    </w:p>
    <w:p>
      <w:pPr>
        <w:pStyle w:val="BodyText"/>
        <w:ind w:right="420"/>
        <w:jc w:val="both"/>
      </w:pPr>
      <w:r>
        <w:rPr/>
        <w:t>CMS</w:t>
      </w:r>
      <w:r>
        <w:rPr>
          <w:spacing w:val="-1"/>
        </w:rPr>
        <w:t> </w:t>
      </w:r>
      <w:r>
        <w:rPr/>
        <w:t>is</w:t>
      </w:r>
      <w:r>
        <w:rPr>
          <w:spacing w:val="-2"/>
        </w:rPr>
        <w:t> </w:t>
      </w:r>
      <w:r>
        <w:rPr/>
        <w:t>proposing</w:t>
      </w:r>
      <w:r>
        <w:rPr>
          <w:spacing w:val="-1"/>
        </w:rPr>
        <w:t> </w:t>
      </w:r>
      <w:r>
        <w:rPr/>
        <w:t>a</w:t>
      </w:r>
      <w:r>
        <w:rPr>
          <w:spacing w:val="-2"/>
        </w:rPr>
        <w:t> </w:t>
      </w:r>
      <w:r>
        <w:rPr/>
        <w:t>new</w:t>
      </w:r>
      <w:r>
        <w:rPr>
          <w:spacing w:val="-2"/>
        </w:rPr>
        <w:t> </w:t>
      </w:r>
      <w:r>
        <w:rPr/>
        <w:t>Remote</w:t>
      </w:r>
      <w:r>
        <w:rPr>
          <w:spacing w:val="-2"/>
        </w:rPr>
        <w:t> </w:t>
      </w:r>
      <w:r>
        <w:rPr/>
        <w:t>Item</w:t>
      </w:r>
      <w:r>
        <w:rPr>
          <w:spacing w:val="-1"/>
        </w:rPr>
        <w:t> </w:t>
      </w:r>
      <w:r>
        <w:rPr/>
        <w:t>Delivery (“RID”)</w:t>
      </w:r>
      <w:r>
        <w:rPr>
          <w:spacing w:val="-1"/>
        </w:rPr>
        <w:t> </w:t>
      </w:r>
      <w:r>
        <w:rPr/>
        <w:t>CBP,</w:t>
      </w:r>
      <w:r>
        <w:rPr>
          <w:spacing w:val="-1"/>
        </w:rPr>
        <w:t> </w:t>
      </w:r>
      <w:r>
        <w:rPr/>
        <w:t>under</w:t>
      </w:r>
      <w:r>
        <w:rPr>
          <w:spacing w:val="-1"/>
        </w:rPr>
        <w:t> </w:t>
      </w:r>
      <w:r>
        <w:rPr/>
        <w:t>which contract</w:t>
      </w:r>
      <w:r>
        <w:rPr>
          <w:spacing w:val="-1"/>
        </w:rPr>
        <w:t> </w:t>
      </w:r>
      <w:r>
        <w:rPr/>
        <w:t>suppliers would</w:t>
      </w:r>
      <w:r>
        <w:rPr>
          <w:spacing w:val="-3"/>
        </w:rPr>
        <w:t> </w:t>
      </w:r>
      <w:r>
        <w:rPr/>
        <w:t>be</w:t>
      </w:r>
      <w:r>
        <w:rPr>
          <w:spacing w:val="-4"/>
        </w:rPr>
        <w:t> </w:t>
      </w:r>
      <w:r>
        <w:rPr/>
        <w:t>required</w:t>
      </w:r>
      <w:r>
        <w:rPr>
          <w:spacing w:val="-3"/>
        </w:rPr>
        <w:t> </w:t>
      </w:r>
      <w:r>
        <w:rPr/>
        <w:t>to</w:t>
      </w:r>
      <w:r>
        <w:rPr>
          <w:spacing w:val="-3"/>
        </w:rPr>
        <w:t> </w:t>
      </w:r>
      <w:r>
        <w:rPr/>
        <w:t>furnish</w:t>
      </w:r>
      <w:r>
        <w:rPr>
          <w:spacing w:val="-3"/>
        </w:rPr>
        <w:t> </w:t>
      </w:r>
      <w:r>
        <w:rPr/>
        <w:t>RID</w:t>
      </w:r>
      <w:r>
        <w:rPr>
          <w:spacing w:val="-3"/>
        </w:rPr>
        <w:t> </w:t>
      </w:r>
      <w:r>
        <w:rPr/>
        <w:t>items</w:t>
      </w:r>
      <w:r>
        <w:rPr>
          <w:spacing w:val="-3"/>
        </w:rPr>
        <w:t> </w:t>
      </w:r>
      <w:r>
        <w:rPr/>
        <w:t>to</w:t>
      </w:r>
      <w:r>
        <w:rPr>
          <w:spacing w:val="-3"/>
        </w:rPr>
        <w:t> </w:t>
      </w:r>
      <w:r>
        <w:rPr/>
        <w:t>any</w:t>
      </w:r>
      <w:r>
        <w:rPr>
          <w:spacing w:val="-3"/>
        </w:rPr>
        <w:t> </w:t>
      </w:r>
      <w:r>
        <w:rPr/>
        <w:t>Medicare</w:t>
      </w:r>
      <w:r>
        <w:rPr>
          <w:spacing w:val="-5"/>
        </w:rPr>
        <w:t> </w:t>
      </w:r>
      <w:r>
        <w:rPr/>
        <w:t>beneficiary</w:t>
      </w:r>
      <w:r>
        <w:rPr>
          <w:spacing w:val="-3"/>
        </w:rPr>
        <w:t> </w:t>
      </w:r>
      <w:r>
        <w:rPr/>
        <w:t>in</w:t>
      </w:r>
      <w:r>
        <w:rPr>
          <w:spacing w:val="-3"/>
        </w:rPr>
        <w:t> </w:t>
      </w:r>
      <w:r>
        <w:rPr/>
        <w:t>a</w:t>
      </w:r>
      <w:r>
        <w:rPr>
          <w:spacing w:val="-3"/>
        </w:rPr>
        <w:t> </w:t>
      </w:r>
      <w:r>
        <w:rPr/>
        <w:t>Competitive</w:t>
      </w:r>
      <w:r>
        <w:rPr>
          <w:spacing w:val="-3"/>
        </w:rPr>
        <w:t> </w:t>
      </w:r>
      <w:r>
        <w:rPr/>
        <w:t>Bidding Area (“CBA”) who requests them.</w:t>
      </w:r>
      <w:r>
        <w:rPr>
          <w:spacing w:val="40"/>
        </w:rPr>
        <w:t> </w:t>
      </w:r>
      <w:r>
        <w:rPr/>
        <w:t>RID items are defined as those that can be delivered to a</w:t>
      </w:r>
    </w:p>
    <w:p>
      <w:pPr>
        <w:pStyle w:val="BodyText"/>
        <w:ind w:right="168"/>
        <w:jc w:val="both"/>
      </w:pPr>
      <w:r>
        <w:rPr/>
        <w:t>beneficiary’s home—regardless of the delivery method—or picked up at a supplier’s storefront. Unlike</w:t>
      </w:r>
      <w:r>
        <w:rPr>
          <w:spacing w:val="-3"/>
        </w:rPr>
        <w:t> </w:t>
      </w:r>
      <w:r>
        <w:rPr/>
        <w:t>the</w:t>
      </w:r>
      <w:r>
        <w:rPr>
          <w:spacing w:val="-2"/>
        </w:rPr>
        <w:t> </w:t>
      </w:r>
      <w:r>
        <w:rPr/>
        <w:t>existing</w:t>
      </w:r>
      <w:r>
        <w:rPr>
          <w:spacing w:val="-1"/>
        </w:rPr>
        <w:t> </w:t>
      </w:r>
      <w:r>
        <w:rPr/>
        <w:t>mail-order CBP,</w:t>
      </w:r>
      <w:r>
        <w:rPr>
          <w:spacing w:val="-1"/>
        </w:rPr>
        <w:t> </w:t>
      </w:r>
      <w:r>
        <w:rPr/>
        <w:t>which</w:t>
      </w:r>
      <w:r>
        <w:rPr>
          <w:spacing w:val="-1"/>
        </w:rPr>
        <w:t> </w:t>
      </w:r>
      <w:r>
        <w:rPr/>
        <w:t>permits beneficiaries</w:t>
      </w:r>
      <w:r>
        <w:rPr>
          <w:spacing w:val="-1"/>
        </w:rPr>
        <w:t> </w:t>
      </w:r>
      <w:r>
        <w:rPr/>
        <w:t>to</w:t>
      </w:r>
      <w:r>
        <w:rPr>
          <w:spacing w:val="-1"/>
        </w:rPr>
        <w:t> </w:t>
      </w:r>
      <w:r>
        <w:rPr/>
        <w:t>pick up items</w:t>
      </w:r>
      <w:r>
        <w:rPr>
          <w:spacing w:val="-1"/>
        </w:rPr>
        <w:t> </w:t>
      </w:r>
      <w:r>
        <w:rPr/>
        <w:t>at non-</w:t>
      </w:r>
      <w:r>
        <w:rPr>
          <w:spacing w:val="-2"/>
        </w:rPr>
        <w:t>contract</w:t>
      </w:r>
    </w:p>
    <w:p>
      <w:pPr>
        <w:spacing w:after="0"/>
        <w:jc w:val="both"/>
        <w:sectPr>
          <w:pgSz w:w="12240" w:h="15840"/>
          <w:pgMar w:header="0" w:footer="1254" w:top="1640" w:bottom="1520" w:left="1340" w:right="1340"/>
        </w:sectPr>
      </w:pPr>
    </w:p>
    <w:p>
      <w:pPr>
        <w:pStyle w:val="BodyText"/>
        <w:spacing w:before="79"/>
        <w:ind w:right="198"/>
      </w:pPr>
      <w:r>
        <w:rPr/>
        <w:t>supplier storefronts, the RID CBP would require beneficiaries to obtain the item exclusively from</w:t>
      </w:r>
      <w:r>
        <w:rPr>
          <w:spacing w:val="-3"/>
        </w:rPr>
        <w:t> </w:t>
      </w:r>
      <w:r>
        <w:rPr/>
        <w:t>a</w:t>
      </w:r>
      <w:r>
        <w:rPr>
          <w:spacing w:val="-3"/>
        </w:rPr>
        <w:t> </w:t>
      </w:r>
      <w:r>
        <w:rPr/>
        <w:t>contract</w:t>
      </w:r>
      <w:r>
        <w:rPr>
          <w:spacing w:val="-3"/>
        </w:rPr>
        <w:t> </w:t>
      </w:r>
      <w:r>
        <w:rPr/>
        <w:t>supplier,</w:t>
      </w:r>
      <w:r>
        <w:rPr>
          <w:spacing w:val="-2"/>
        </w:rPr>
        <w:t> </w:t>
      </w:r>
      <w:r>
        <w:rPr/>
        <w:t>whether</w:t>
      </w:r>
      <w:r>
        <w:rPr>
          <w:spacing w:val="-5"/>
        </w:rPr>
        <w:t> </w:t>
      </w:r>
      <w:r>
        <w:rPr/>
        <w:t>by</w:t>
      </w:r>
      <w:r>
        <w:rPr>
          <w:spacing w:val="-3"/>
        </w:rPr>
        <w:t> </w:t>
      </w:r>
      <w:r>
        <w:rPr/>
        <w:t>delivery</w:t>
      </w:r>
      <w:r>
        <w:rPr>
          <w:spacing w:val="-3"/>
        </w:rPr>
        <w:t> </w:t>
      </w:r>
      <w:r>
        <w:rPr/>
        <w:t>or</w:t>
      </w:r>
      <w:r>
        <w:rPr>
          <w:spacing w:val="-5"/>
        </w:rPr>
        <w:t> </w:t>
      </w:r>
      <w:r>
        <w:rPr/>
        <w:t>in-person.</w:t>
      </w:r>
      <w:r>
        <w:rPr>
          <w:spacing w:val="40"/>
        </w:rPr>
        <w:t> </w:t>
      </w:r>
      <w:r>
        <w:rPr/>
        <w:t>Under</w:t>
      </w:r>
      <w:r>
        <w:rPr>
          <w:spacing w:val="-3"/>
        </w:rPr>
        <w:t> </w:t>
      </w:r>
      <w:r>
        <w:rPr/>
        <w:t>this</w:t>
      </w:r>
      <w:r>
        <w:rPr>
          <w:spacing w:val="-3"/>
        </w:rPr>
        <w:t> </w:t>
      </w:r>
      <w:r>
        <w:rPr/>
        <w:t>proposal,</w:t>
      </w:r>
      <w:r>
        <w:rPr>
          <w:spacing w:val="-3"/>
        </w:rPr>
        <w:t> </w:t>
      </w:r>
      <w:r>
        <w:rPr/>
        <w:t>CMS</w:t>
      </w:r>
      <w:r>
        <w:rPr>
          <w:spacing w:val="-3"/>
        </w:rPr>
        <w:t> </w:t>
      </w:r>
      <w:r>
        <w:rPr/>
        <w:t>estimates that less than 10 national suppliers would be selected to provide OTS orthoses nationwide.</w:t>
      </w:r>
    </w:p>
    <w:p>
      <w:pPr>
        <w:pStyle w:val="BodyText"/>
        <w:ind w:left="0"/>
      </w:pPr>
    </w:p>
    <w:p>
      <w:pPr>
        <w:pStyle w:val="BodyText"/>
        <w:ind w:right="649"/>
      </w:pPr>
      <w:r>
        <w:rPr/>
        <w:t>The ITEM Coalition strongly opposes this proposal.</w:t>
      </w:r>
      <w:r>
        <w:rPr>
          <w:spacing w:val="40"/>
        </w:rPr>
        <w:t> </w:t>
      </w:r>
      <w:r>
        <w:rPr/>
        <w:t>As a result of this policy, the overwhelming majority of beneficiaries would likely receive OTS orthoses exclusively through mail-order or other remote delivery channels.</w:t>
      </w:r>
      <w:r>
        <w:rPr>
          <w:spacing w:val="40"/>
        </w:rPr>
        <w:t> </w:t>
      </w:r>
      <w:r>
        <w:rPr/>
        <w:t>This would severely limit patient access</w:t>
      </w:r>
      <w:r>
        <w:rPr>
          <w:spacing w:val="-3"/>
        </w:rPr>
        <w:t> </w:t>
      </w:r>
      <w:r>
        <w:rPr/>
        <w:t>to</w:t>
      </w:r>
      <w:r>
        <w:rPr>
          <w:spacing w:val="-3"/>
        </w:rPr>
        <w:t> </w:t>
      </w:r>
      <w:r>
        <w:rPr/>
        <w:t>local</w:t>
      </w:r>
      <w:r>
        <w:rPr>
          <w:spacing w:val="-3"/>
        </w:rPr>
        <w:t> </w:t>
      </w:r>
      <w:r>
        <w:rPr/>
        <w:t>clinical</w:t>
      </w:r>
      <w:r>
        <w:rPr>
          <w:spacing w:val="-3"/>
        </w:rPr>
        <w:t> </w:t>
      </w:r>
      <w:r>
        <w:rPr/>
        <w:t>practices,</w:t>
      </w:r>
      <w:r>
        <w:rPr>
          <w:spacing w:val="-3"/>
        </w:rPr>
        <w:t> </w:t>
      </w:r>
      <w:r>
        <w:rPr/>
        <w:t>many</w:t>
      </w:r>
      <w:r>
        <w:rPr>
          <w:spacing w:val="-3"/>
        </w:rPr>
        <w:t> </w:t>
      </w:r>
      <w:r>
        <w:rPr/>
        <w:t>of</w:t>
      </w:r>
      <w:r>
        <w:rPr>
          <w:spacing w:val="-3"/>
        </w:rPr>
        <w:t> </w:t>
      </w:r>
      <w:r>
        <w:rPr/>
        <w:t>whom</w:t>
      </w:r>
      <w:r>
        <w:rPr>
          <w:spacing w:val="-3"/>
        </w:rPr>
        <w:t> </w:t>
      </w:r>
      <w:r>
        <w:rPr/>
        <w:t>have</w:t>
      </w:r>
      <w:r>
        <w:rPr>
          <w:spacing w:val="-4"/>
        </w:rPr>
        <w:t> </w:t>
      </w:r>
      <w:r>
        <w:rPr/>
        <w:t>relationships</w:t>
      </w:r>
      <w:r>
        <w:rPr>
          <w:spacing w:val="-3"/>
        </w:rPr>
        <w:t> </w:t>
      </w:r>
      <w:r>
        <w:rPr/>
        <w:t>with</w:t>
      </w:r>
      <w:r>
        <w:rPr>
          <w:spacing w:val="-3"/>
        </w:rPr>
        <w:t> </w:t>
      </w:r>
      <w:r>
        <w:rPr/>
        <w:t>their</w:t>
      </w:r>
      <w:r>
        <w:rPr>
          <w:spacing w:val="-3"/>
        </w:rPr>
        <w:t> </w:t>
      </w:r>
      <w:r>
        <w:rPr/>
        <w:t>patients.</w:t>
      </w:r>
      <w:r>
        <w:rPr>
          <w:spacing w:val="40"/>
        </w:rPr>
        <w:t> </w:t>
      </w:r>
      <w:r>
        <w:rPr/>
        <w:t>By consolidating contracts and favoring remote delivery, CMS risks dismantling these relationships and further removing clinical care from the orthotic treatment process.</w:t>
      </w:r>
    </w:p>
    <w:p>
      <w:pPr>
        <w:pStyle w:val="BodyText"/>
        <w:ind w:right="967"/>
        <w:jc w:val="both"/>
      </w:pPr>
      <w:r>
        <w:rPr/>
        <w:t>Eliminating meaningful access to local suppliers is especially concerning for vulnerable populations,</w:t>
      </w:r>
      <w:r>
        <w:rPr>
          <w:spacing w:val="-4"/>
        </w:rPr>
        <w:t> </w:t>
      </w:r>
      <w:r>
        <w:rPr/>
        <w:t>including</w:t>
      </w:r>
      <w:r>
        <w:rPr>
          <w:spacing w:val="-4"/>
        </w:rPr>
        <w:t> </w:t>
      </w:r>
      <w:r>
        <w:rPr/>
        <w:t>older</w:t>
      </w:r>
      <w:r>
        <w:rPr>
          <w:spacing w:val="-4"/>
        </w:rPr>
        <w:t> </w:t>
      </w:r>
      <w:r>
        <w:rPr/>
        <w:t>adults</w:t>
      </w:r>
      <w:r>
        <w:rPr>
          <w:spacing w:val="-4"/>
        </w:rPr>
        <w:t> </w:t>
      </w:r>
      <w:r>
        <w:rPr/>
        <w:t>and</w:t>
      </w:r>
      <w:r>
        <w:rPr>
          <w:spacing w:val="-4"/>
        </w:rPr>
        <w:t> </w:t>
      </w:r>
      <w:r>
        <w:rPr/>
        <w:t>individuals</w:t>
      </w:r>
      <w:r>
        <w:rPr>
          <w:spacing w:val="-4"/>
        </w:rPr>
        <w:t> </w:t>
      </w:r>
      <w:r>
        <w:rPr/>
        <w:t>with</w:t>
      </w:r>
      <w:r>
        <w:rPr>
          <w:spacing w:val="-4"/>
        </w:rPr>
        <w:t> </w:t>
      </w:r>
      <w:r>
        <w:rPr/>
        <w:t>mobility</w:t>
      </w:r>
      <w:r>
        <w:rPr>
          <w:spacing w:val="-7"/>
        </w:rPr>
        <w:t> </w:t>
      </w:r>
      <w:r>
        <w:rPr/>
        <w:t>impairments,</w:t>
      </w:r>
      <w:r>
        <w:rPr>
          <w:spacing w:val="-4"/>
        </w:rPr>
        <w:t> </w:t>
      </w:r>
      <w:r>
        <w:rPr/>
        <w:t>who</w:t>
      </w:r>
      <w:r>
        <w:rPr>
          <w:spacing w:val="-4"/>
        </w:rPr>
        <w:t> </w:t>
      </w:r>
      <w:r>
        <w:rPr/>
        <w:t>may lack the resources or confidence to manage their care through remote channels alone.</w:t>
      </w:r>
    </w:p>
    <w:p>
      <w:pPr>
        <w:pStyle w:val="BodyText"/>
        <w:spacing w:before="6"/>
        <w:ind w:left="0"/>
      </w:pPr>
    </w:p>
    <w:p>
      <w:pPr>
        <w:pStyle w:val="BodyText"/>
        <w:ind w:right="101"/>
      </w:pPr>
      <w:r>
        <w:rPr/>
        <w:t>Moreover, this policy fails to account for the serious consequences of disruptions in care that are likely to result from a delivery model that relies primarily on remote fulfillment.</w:t>
      </w:r>
      <w:r>
        <w:rPr>
          <w:spacing w:val="40"/>
        </w:rPr>
        <w:t> </w:t>
      </w:r>
      <w:r>
        <w:rPr/>
        <w:t>CMS itself has acknowledged</w:t>
      </w:r>
      <w:r>
        <w:rPr>
          <w:spacing w:val="-4"/>
        </w:rPr>
        <w:t> </w:t>
      </w:r>
      <w:r>
        <w:rPr/>
        <w:t>that</w:t>
      </w:r>
      <w:r>
        <w:rPr>
          <w:spacing w:val="-4"/>
        </w:rPr>
        <w:t> </w:t>
      </w:r>
      <w:r>
        <w:rPr/>
        <w:t>in</w:t>
      </w:r>
      <w:r>
        <w:rPr>
          <w:spacing w:val="-4"/>
        </w:rPr>
        <w:t> </w:t>
      </w:r>
      <w:r>
        <w:rPr/>
        <w:t>situations</w:t>
      </w:r>
      <w:r>
        <w:rPr>
          <w:spacing w:val="-4"/>
        </w:rPr>
        <w:t> </w:t>
      </w:r>
      <w:r>
        <w:rPr/>
        <w:t>where</w:t>
      </w:r>
      <w:r>
        <w:rPr>
          <w:spacing w:val="-4"/>
        </w:rPr>
        <w:t> </w:t>
      </w:r>
      <w:r>
        <w:rPr/>
        <w:t>a</w:t>
      </w:r>
      <w:r>
        <w:rPr>
          <w:spacing w:val="-5"/>
        </w:rPr>
        <w:t> </w:t>
      </w:r>
      <w:r>
        <w:rPr/>
        <w:t>beneficiary</w:t>
      </w:r>
      <w:r>
        <w:rPr>
          <w:spacing w:val="-4"/>
        </w:rPr>
        <w:t> </w:t>
      </w:r>
      <w:r>
        <w:rPr/>
        <w:t>loses</w:t>
      </w:r>
      <w:r>
        <w:rPr>
          <w:spacing w:val="-4"/>
        </w:rPr>
        <w:t> </w:t>
      </w:r>
      <w:r>
        <w:rPr/>
        <w:t>or</w:t>
      </w:r>
      <w:r>
        <w:rPr>
          <w:spacing w:val="-4"/>
        </w:rPr>
        <w:t> </w:t>
      </w:r>
      <w:r>
        <w:rPr/>
        <w:t>is</w:t>
      </w:r>
      <w:r>
        <w:rPr>
          <w:spacing w:val="-4"/>
        </w:rPr>
        <w:t> </w:t>
      </w:r>
      <w:r>
        <w:rPr/>
        <w:t>temporarily</w:t>
      </w:r>
      <w:r>
        <w:rPr>
          <w:spacing w:val="-2"/>
        </w:rPr>
        <w:t> </w:t>
      </w:r>
      <w:r>
        <w:rPr/>
        <w:t>without</w:t>
      </w:r>
      <w:r>
        <w:rPr>
          <w:spacing w:val="-4"/>
        </w:rPr>
        <w:t> </w:t>
      </w:r>
      <w:r>
        <w:rPr/>
        <w:t>competitively bid items that Medicare</w:t>
      </w:r>
      <w:r>
        <w:rPr>
          <w:spacing w:val="-1"/>
        </w:rPr>
        <w:t> </w:t>
      </w:r>
      <w:r>
        <w:rPr/>
        <w:t>has already paid for, the supplier</w:t>
      </w:r>
      <w:r>
        <w:rPr>
          <w:spacing w:val="-1"/>
        </w:rPr>
        <w:t> </w:t>
      </w:r>
      <w:r>
        <w:rPr/>
        <w:t>of the</w:t>
      </w:r>
      <w:r>
        <w:rPr>
          <w:spacing w:val="-1"/>
        </w:rPr>
        <w:t> </w:t>
      </w:r>
      <w:r>
        <w:rPr/>
        <w:t>replacement items would ask the beneficiary to sign an ABN.</w:t>
      </w:r>
      <w:r>
        <w:rPr>
          <w:spacing w:val="78"/>
        </w:rPr>
        <w:t> </w:t>
      </w:r>
      <w:r>
        <w:rPr/>
        <w:t>In doing so, the beneficiary becomes personally liable for the cost of the replacement item if the claim is denied.</w:t>
      </w:r>
      <w:r>
        <w:rPr>
          <w:spacing w:val="40"/>
        </w:rPr>
        <w:t> </w:t>
      </w:r>
      <w:r>
        <w:rPr/>
        <w:t>The only recourse for the beneficiary would be to file</w:t>
      </w:r>
      <w:r>
        <w:rPr>
          <w:spacing w:val="-4"/>
        </w:rPr>
        <w:t> </w:t>
      </w:r>
      <w:r>
        <w:rPr/>
        <w:t>an</w:t>
      </w:r>
      <w:r>
        <w:rPr>
          <w:spacing w:val="-3"/>
        </w:rPr>
        <w:t> </w:t>
      </w:r>
      <w:r>
        <w:rPr/>
        <w:t>appeal.</w:t>
      </w:r>
      <w:r>
        <w:rPr>
          <w:spacing w:val="40"/>
        </w:rPr>
        <w:t> </w:t>
      </w:r>
      <w:r>
        <w:rPr/>
        <w:t>Shifting</w:t>
      </w:r>
      <w:r>
        <w:rPr>
          <w:spacing w:val="-3"/>
        </w:rPr>
        <w:t> </w:t>
      </w:r>
      <w:r>
        <w:rPr/>
        <w:t>both</w:t>
      </w:r>
      <w:r>
        <w:rPr>
          <w:spacing w:val="-3"/>
        </w:rPr>
        <w:t> </w:t>
      </w:r>
      <w:r>
        <w:rPr/>
        <w:t>the</w:t>
      </w:r>
      <w:r>
        <w:rPr>
          <w:spacing w:val="-4"/>
        </w:rPr>
        <w:t> </w:t>
      </w:r>
      <w:r>
        <w:rPr/>
        <w:t>financial</w:t>
      </w:r>
      <w:r>
        <w:rPr>
          <w:spacing w:val="-3"/>
        </w:rPr>
        <w:t> </w:t>
      </w:r>
      <w:r>
        <w:rPr/>
        <w:t>liability</w:t>
      </w:r>
      <w:r>
        <w:rPr>
          <w:spacing w:val="-3"/>
        </w:rPr>
        <w:t> </w:t>
      </w:r>
      <w:r>
        <w:rPr/>
        <w:t>and</w:t>
      </w:r>
      <w:r>
        <w:rPr>
          <w:spacing w:val="-3"/>
        </w:rPr>
        <w:t> </w:t>
      </w:r>
      <w:r>
        <w:rPr/>
        <w:t>administrative</w:t>
      </w:r>
      <w:r>
        <w:rPr>
          <w:spacing w:val="-4"/>
        </w:rPr>
        <w:t> </w:t>
      </w:r>
      <w:r>
        <w:rPr/>
        <w:t>burden</w:t>
      </w:r>
      <w:r>
        <w:rPr>
          <w:spacing w:val="-3"/>
        </w:rPr>
        <w:t> </w:t>
      </w:r>
      <w:r>
        <w:rPr/>
        <w:t>onto</w:t>
      </w:r>
      <w:r>
        <w:rPr>
          <w:spacing w:val="-3"/>
        </w:rPr>
        <w:t> </w:t>
      </w:r>
      <w:r>
        <w:rPr/>
        <w:t>beneficiaries</w:t>
      </w:r>
      <w:r>
        <w:rPr>
          <w:spacing w:val="-3"/>
        </w:rPr>
        <w:t> </w:t>
      </w:r>
      <w:r>
        <w:rPr/>
        <w:t>is wholly inappropriate and inconsistent with CMS’s responsibility to protect beneficiary access.</w:t>
      </w:r>
    </w:p>
    <w:p>
      <w:pPr>
        <w:pStyle w:val="BodyText"/>
        <w:spacing w:before="2"/>
        <w:ind w:left="0"/>
      </w:pPr>
    </w:p>
    <w:p>
      <w:pPr>
        <w:pStyle w:val="BodyText"/>
        <w:spacing w:before="1"/>
        <w:ind w:right="582"/>
      </w:pPr>
      <w:r>
        <w:rPr/>
        <w:t>This proposal improperly favors a handful of large, national entities that can compete on razor-thin margins, while effectively shutting out small businesses that provide clinical services to their communities.</w:t>
      </w:r>
      <w:r>
        <w:rPr>
          <w:spacing w:val="40"/>
        </w:rPr>
        <w:t> </w:t>
      </w:r>
      <w:r>
        <w:rPr/>
        <w:t>We are concerned that this proposed concept will accelerate consolidation and reduce competition.</w:t>
      </w:r>
      <w:r>
        <w:rPr>
          <w:spacing w:val="40"/>
        </w:rPr>
        <w:t> </w:t>
      </w:r>
      <w:r>
        <w:rPr/>
        <w:t>Therefore, CMS should not establish the RID CBP and we urge the agency to not finalize this aspect of the proposed rule. If CMS proceeds with</w:t>
      </w:r>
      <w:r>
        <w:rPr>
          <w:spacing w:val="-2"/>
        </w:rPr>
        <w:t> </w:t>
      </w:r>
      <w:r>
        <w:rPr/>
        <w:t>this</w:t>
      </w:r>
      <w:r>
        <w:rPr>
          <w:spacing w:val="-2"/>
        </w:rPr>
        <w:t> </w:t>
      </w:r>
      <w:r>
        <w:rPr/>
        <w:t>model</w:t>
      </w:r>
      <w:r>
        <w:rPr>
          <w:spacing w:val="-1"/>
        </w:rPr>
        <w:t> </w:t>
      </w:r>
      <w:r>
        <w:rPr/>
        <w:t>despite</w:t>
      </w:r>
      <w:r>
        <w:rPr>
          <w:spacing w:val="-3"/>
        </w:rPr>
        <w:t> </w:t>
      </w:r>
      <w:r>
        <w:rPr/>
        <w:t>our</w:t>
      </w:r>
      <w:r>
        <w:rPr>
          <w:spacing w:val="-2"/>
        </w:rPr>
        <w:t> </w:t>
      </w:r>
      <w:r>
        <w:rPr/>
        <w:t>strong</w:t>
      </w:r>
      <w:r>
        <w:rPr>
          <w:spacing w:val="-2"/>
        </w:rPr>
        <w:t> </w:t>
      </w:r>
      <w:r>
        <w:rPr/>
        <w:t>objection,</w:t>
      </w:r>
      <w:r>
        <w:rPr>
          <w:spacing w:val="-2"/>
        </w:rPr>
        <w:t> </w:t>
      </w:r>
      <w:r>
        <w:rPr/>
        <w:t>we</w:t>
      </w:r>
      <w:r>
        <w:rPr>
          <w:spacing w:val="-4"/>
        </w:rPr>
        <w:t> </w:t>
      </w:r>
      <w:r>
        <w:rPr/>
        <w:t>urge</w:t>
      </w:r>
      <w:r>
        <w:rPr>
          <w:spacing w:val="-4"/>
        </w:rPr>
        <w:t> </w:t>
      </w:r>
      <w:r>
        <w:rPr/>
        <w:t>the</w:t>
      </w:r>
      <w:r>
        <w:rPr>
          <w:spacing w:val="-2"/>
        </w:rPr>
        <w:t> </w:t>
      </w:r>
      <w:r>
        <w:rPr/>
        <w:t>agency</w:t>
      </w:r>
      <w:r>
        <w:rPr>
          <w:spacing w:val="-2"/>
        </w:rPr>
        <w:t> </w:t>
      </w:r>
      <w:r>
        <w:rPr/>
        <w:t>to</w:t>
      </w:r>
      <w:r>
        <w:rPr>
          <w:spacing w:val="-2"/>
        </w:rPr>
        <w:t> </w:t>
      </w:r>
      <w:r>
        <w:rPr/>
        <w:t>do</w:t>
      </w:r>
      <w:r>
        <w:rPr>
          <w:spacing w:val="-2"/>
        </w:rPr>
        <w:t> </w:t>
      </w:r>
      <w:r>
        <w:rPr/>
        <w:t>so</w:t>
      </w:r>
      <w:r>
        <w:rPr>
          <w:spacing w:val="-2"/>
        </w:rPr>
        <w:t> </w:t>
      </w:r>
      <w:r>
        <w:rPr/>
        <w:t>on</w:t>
      </w:r>
      <w:r>
        <w:rPr>
          <w:spacing w:val="-2"/>
        </w:rPr>
        <w:t> </w:t>
      </w:r>
      <w:r>
        <w:rPr/>
        <w:t>a</w:t>
      </w:r>
      <w:r>
        <w:rPr>
          <w:spacing w:val="-3"/>
        </w:rPr>
        <w:t> </w:t>
      </w:r>
      <w:r>
        <w:rPr/>
        <w:t>limited,</w:t>
      </w:r>
      <w:r>
        <w:rPr>
          <w:spacing w:val="-2"/>
        </w:rPr>
        <w:t> </w:t>
      </w:r>
      <w:r>
        <w:rPr/>
        <w:t>state- level basis to evaluate feasibility and monitor beneficiary access before broader </w:t>
      </w:r>
      <w:r>
        <w:rPr>
          <w:spacing w:val="-2"/>
        </w:rPr>
        <w:t>implementation.</w:t>
      </w:r>
    </w:p>
    <w:p>
      <w:pPr>
        <w:pStyle w:val="BodyText"/>
        <w:ind w:left="0"/>
      </w:pPr>
    </w:p>
    <w:p>
      <w:pPr>
        <w:pStyle w:val="Heading1"/>
        <w:numPr>
          <w:ilvl w:val="0"/>
          <w:numId w:val="1"/>
        </w:numPr>
        <w:tabs>
          <w:tab w:pos="1180" w:val="left" w:leader="none"/>
        </w:tabs>
        <w:spacing w:line="240" w:lineRule="auto" w:before="0" w:after="0"/>
        <w:ind w:left="1180" w:right="0" w:hanging="720"/>
        <w:jc w:val="left"/>
        <w:rPr>
          <w:u w:val="none"/>
        </w:rPr>
      </w:pPr>
      <w:r>
        <w:rPr>
          <w:u w:val="single"/>
        </w:rPr>
        <w:t>Proposed</w:t>
      </w:r>
      <w:r>
        <w:rPr>
          <w:spacing w:val="-4"/>
          <w:u w:val="single"/>
        </w:rPr>
        <w:t> </w:t>
      </w:r>
      <w:r>
        <w:rPr>
          <w:u w:val="single"/>
        </w:rPr>
        <w:t>Changes</w:t>
      </w:r>
      <w:r>
        <w:rPr>
          <w:spacing w:val="-2"/>
          <w:u w:val="single"/>
        </w:rPr>
        <w:t> </w:t>
      </w:r>
      <w:r>
        <w:rPr>
          <w:u w:val="single"/>
        </w:rPr>
        <w:t>to</w:t>
      </w:r>
      <w:r>
        <w:rPr>
          <w:spacing w:val="-2"/>
          <w:u w:val="single"/>
        </w:rPr>
        <w:t> </w:t>
      </w:r>
      <w:r>
        <w:rPr>
          <w:u w:val="single"/>
        </w:rPr>
        <w:t>DMEPOS</w:t>
      </w:r>
      <w:r>
        <w:rPr>
          <w:spacing w:val="-2"/>
          <w:u w:val="single"/>
        </w:rPr>
        <w:t> </w:t>
      </w:r>
      <w:r>
        <w:rPr>
          <w:u w:val="single"/>
        </w:rPr>
        <w:t>Supplier</w:t>
      </w:r>
      <w:r>
        <w:rPr>
          <w:spacing w:val="-3"/>
          <w:u w:val="single"/>
        </w:rPr>
        <w:t> </w:t>
      </w:r>
      <w:r>
        <w:rPr>
          <w:u w:val="single"/>
        </w:rPr>
        <w:t>Accreditation</w:t>
      </w:r>
      <w:r>
        <w:rPr>
          <w:spacing w:val="-1"/>
          <w:u w:val="single"/>
        </w:rPr>
        <w:t> </w:t>
      </w:r>
      <w:r>
        <w:rPr>
          <w:spacing w:val="-2"/>
          <w:u w:val="single"/>
        </w:rPr>
        <w:t>Process</w:t>
      </w:r>
    </w:p>
    <w:p>
      <w:pPr>
        <w:pStyle w:val="BodyText"/>
        <w:ind w:left="0"/>
        <w:rPr>
          <w:b/>
        </w:rPr>
      </w:pPr>
    </w:p>
    <w:p>
      <w:pPr>
        <w:pStyle w:val="BodyText"/>
      </w:pPr>
      <w:r>
        <w:rPr/>
        <w:t>CMS</w:t>
      </w:r>
      <w:r>
        <w:rPr>
          <w:spacing w:val="-3"/>
        </w:rPr>
        <w:t> </w:t>
      </w:r>
      <w:r>
        <w:rPr/>
        <w:t>is</w:t>
      </w:r>
      <w:r>
        <w:rPr>
          <w:spacing w:val="-1"/>
        </w:rPr>
        <w:t> </w:t>
      </w:r>
      <w:r>
        <w:rPr/>
        <w:t>proposing</w:t>
      </w:r>
      <w:r>
        <w:rPr>
          <w:spacing w:val="-1"/>
        </w:rPr>
        <w:t> </w:t>
      </w:r>
      <w:r>
        <w:rPr/>
        <w:t>stricter</w:t>
      </w:r>
      <w:r>
        <w:rPr>
          <w:spacing w:val="-1"/>
        </w:rPr>
        <w:t> </w:t>
      </w:r>
      <w:r>
        <w:rPr/>
        <w:t>requirements</w:t>
      </w:r>
      <w:r>
        <w:rPr>
          <w:spacing w:val="-1"/>
        </w:rPr>
        <w:t> </w:t>
      </w:r>
      <w:r>
        <w:rPr/>
        <w:t>for</w:t>
      </w:r>
      <w:r>
        <w:rPr>
          <w:spacing w:val="-2"/>
        </w:rPr>
        <w:t> </w:t>
      </w:r>
      <w:r>
        <w:rPr/>
        <w:t>becoming</w:t>
      </w:r>
      <w:r>
        <w:rPr>
          <w:spacing w:val="-1"/>
        </w:rPr>
        <w:t> </w:t>
      </w:r>
      <w:r>
        <w:rPr/>
        <w:t>and</w:t>
      </w:r>
      <w:r>
        <w:rPr>
          <w:spacing w:val="-1"/>
        </w:rPr>
        <w:t> </w:t>
      </w:r>
      <w:r>
        <w:rPr/>
        <w:t>remaining</w:t>
      </w:r>
      <w:r>
        <w:rPr>
          <w:spacing w:val="-1"/>
        </w:rPr>
        <w:t> </w:t>
      </w:r>
      <w:r>
        <w:rPr/>
        <w:t>a </w:t>
      </w:r>
      <w:r>
        <w:rPr>
          <w:spacing w:val="-2"/>
        </w:rPr>
        <w:t>DMEPOS</w:t>
      </w:r>
    </w:p>
    <w:p>
      <w:pPr>
        <w:pStyle w:val="BodyText"/>
        <w:ind w:right="649"/>
      </w:pPr>
      <w:r>
        <w:rPr/>
        <w:t>accrediting</w:t>
      </w:r>
      <w:r>
        <w:rPr>
          <w:spacing w:val="-3"/>
        </w:rPr>
        <w:t> </w:t>
      </w:r>
      <w:r>
        <w:rPr/>
        <w:t>organization</w:t>
      </w:r>
      <w:r>
        <w:rPr>
          <w:spacing w:val="-1"/>
        </w:rPr>
        <w:t> </w:t>
      </w:r>
      <w:r>
        <w:rPr/>
        <w:t>(“AO”)</w:t>
      </w:r>
      <w:r>
        <w:rPr>
          <w:spacing w:val="-3"/>
        </w:rPr>
        <w:t> </w:t>
      </w:r>
      <w:r>
        <w:rPr/>
        <w:t>in</w:t>
      </w:r>
      <w:r>
        <w:rPr>
          <w:spacing w:val="-3"/>
        </w:rPr>
        <w:t> </w:t>
      </w:r>
      <w:r>
        <w:rPr/>
        <w:t>this</w:t>
      </w:r>
      <w:r>
        <w:rPr>
          <w:spacing w:val="-3"/>
        </w:rPr>
        <w:t> </w:t>
      </w:r>
      <w:r>
        <w:rPr/>
        <w:t>proposed</w:t>
      </w:r>
      <w:r>
        <w:rPr>
          <w:spacing w:val="-3"/>
        </w:rPr>
        <w:t> </w:t>
      </w:r>
      <w:r>
        <w:rPr/>
        <w:t>rule.</w:t>
      </w:r>
      <w:r>
        <w:rPr>
          <w:spacing w:val="40"/>
        </w:rPr>
        <w:t> </w:t>
      </w:r>
      <w:r>
        <w:rPr/>
        <w:t>AO’s</w:t>
      </w:r>
      <w:r>
        <w:rPr>
          <w:spacing w:val="-4"/>
        </w:rPr>
        <w:t> </w:t>
      </w:r>
      <w:r>
        <w:rPr/>
        <w:t>are</w:t>
      </w:r>
      <w:r>
        <w:rPr>
          <w:spacing w:val="-5"/>
        </w:rPr>
        <w:t> </w:t>
      </w:r>
      <w:r>
        <w:rPr/>
        <w:t>private</w:t>
      </w:r>
      <w:r>
        <w:rPr>
          <w:spacing w:val="-4"/>
        </w:rPr>
        <w:t> </w:t>
      </w:r>
      <w:r>
        <w:rPr/>
        <w:t>entities</w:t>
      </w:r>
      <w:r>
        <w:rPr>
          <w:spacing w:val="-4"/>
        </w:rPr>
        <w:t> </w:t>
      </w:r>
      <w:r>
        <w:rPr/>
        <w:t>that</w:t>
      </w:r>
      <w:r>
        <w:rPr>
          <w:spacing w:val="-3"/>
        </w:rPr>
        <w:t> </w:t>
      </w:r>
      <w:r>
        <w:rPr/>
        <w:t>work with CMS to help ensure that Medicare suppliers meet program requirements.</w:t>
      </w:r>
      <w:r>
        <w:rPr>
          <w:spacing w:val="40"/>
        </w:rPr>
        <w:t> </w:t>
      </w:r>
      <w:r>
        <w:rPr/>
        <w:t>These proposed changes include a proposal to restructure the DMEPOS supplier survey and reaccreditation process to require annual reaccreditation and site visits as opposed to the current requirement of every three years for DMEPOS suppliers.</w:t>
      </w:r>
      <w:r>
        <w:rPr>
          <w:spacing w:val="40"/>
        </w:rPr>
        <w:t> </w:t>
      </w:r>
      <w:r>
        <w:rPr/>
        <w:t>The ITEM Coalition opposes this proposal.</w:t>
      </w:r>
    </w:p>
    <w:p>
      <w:pPr>
        <w:pStyle w:val="BodyText"/>
        <w:spacing w:before="1"/>
        <w:ind w:left="0"/>
      </w:pPr>
    </w:p>
    <w:p>
      <w:pPr>
        <w:pStyle w:val="BodyText"/>
        <w:ind w:right="649"/>
      </w:pPr>
      <w:r>
        <w:rPr/>
        <w:t>Dramatically increasing the frequency of in-person site visits and reaccreditations will be logistically</w:t>
      </w:r>
      <w:r>
        <w:rPr>
          <w:spacing w:val="-5"/>
        </w:rPr>
        <w:t> </w:t>
      </w:r>
      <w:r>
        <w:rPr/>
        <w:t>unworkable</w:t>
      </w:r>
      <w:r>
        <w:rPr>
          <w:spacing w:val="-5"/>
        </w:rPr>
        <w:t> </w:t>
      </w:r>
      <w:r>
        <w:rPr/>
        <w:t>and</w:t>
      </w:r>
      <w:r>
        <w:rPr>
          <w:spacing w:val="-5"/>
        </w:rPr>
        <w:t> </w:t>
      </w:r>
      <w:r>
        <w:rPr/>
        <w:t>potentially</w:t>
      </w:r>
      <w:r>
        <w:rPr>
          <w:spacing w:val="-5"/>
        </w:rPr>
        <w:t> </w:t>
      </w:r>
      <w:r>
        <w:rPr/>
        <w:t>destabilizing</w:t>
      </w:r>
      <w:r>
        <w:rPr>
          <w:spacing w:val="-5"/>
        </w:rPr>
        <w:t> </w:t>
      </w:r>
      <w:r>
        <w:rPr/>
        <w:t>to</w:t>
      </w:r>
      <w:r>
        <w:rPr>
          <w:spacing w:val="-5"/>
        </w:rPr>
        <w:t> </w:t>
      </w:r>
      <w:r>
        <w:rPr/>
        <w:t>the</w:t>
      </w:r>
      <w:r>
        <w:rPr>
          <w:spacing w:val="-5"/>
        </w:rPr>
        <w:t> </w:t>
      </w:r>
      <w:r>
        <w:rPr/>
        <w:t>DMEPOS</w:t>
      </w:r>
      <w:r>
        <w:rPr>
          <w:spacing w:val="-5"/>
        </w:rPr>
        <w:t> </w:t>
      </w:r>
      <w:r>
        <w:rPr/>
        <w:t>accreditation</w:t>
      </w:r>
      <w:r>
        <w:rPr>
          <w:spacing w:val="-5"/>
        </w:rPr>
        <w:t> </w:t>
      </w:r>
      <w:r>
        <w:rPr/>
        <w:t>system that currently safeguards supplier quality and patient access.</w:t>
      </w:r>
      <w:r>
        <w:rPr>
          <w:spacing w:val="40"/>
        </w:rPr>
        <w:t> </w:t>
      </w:r>
      <w:r>
        <w:rPr/>
        <w:t>Rather than improving the accreditation process, requiring annual reaccreditation would create burdensome</w:t>
      </w:r>
    </w:p>
    <w:p>
      <w:pPr>
        <w:spacing w:after="0"/>
        <w:sectPr>
          <w:pgSz w:w="12240" w:h="15840"/>
          <w:pgMar w:header="0" w:footer="1254" w:top="1360" w:bottom="1520" w:left="1340" w:right="1340"/>
        </w:sectPr>
      </w:pPr>
    </w:p>
    <w:p>
      <w:pPr>
        <w:pStyle w:val="BodyText"/>
        <w:spacing w:before="79"/>
        <w:ind w:right="582"/>
      </w:pPr>
      <w:r>
        <w:rPr/>
        <w:t>administrative hurdles, significantly increase compliance costs, and potentially reduce the number of AOs, all of which ultimately undermine access to critical durable medical equipment,</w:t>
      </w:r>
      <w:r>
        <w:rPr>
          <w:spacing w:val="-2"/>
        </w:rPr>
        <w:t> </w:t>
      </w:r>
      <w:r>
        <w:rPr/>
        <w:t>prosthetics,</w:t>
      </w:r>
      <w:r>
        <w:rPr>
          <w:spacing w:val="-2"/>
        </w:rPr>
        <w:t> </w:t>
      </w:r>
      <w:r>
        <w:rPr/>
        <w:t>orthotics,</w:t>
      </w:r>
      <w:r>
        <w:rPr>
          <w:spacing w:val="-2"/>
        </w:rPr>
        <w:t> </w:t>
      </w:r>
      <w:r>
        <w:rPr/>
        <w:t>and</w:t>
      </w:r>
      <w:r>
        <w:rPr>
          <w:spacing w:val="-2"/>
        </w:rPr>
        <w:t> </w:t>
      </w:r>
      <w:r>
        <w:rPr/>
        <w:t>supplies</w:t>
      </w:r>
      <w:r>
        <w:rPr>
          <w:spacing w:val="-2"/>
        </w:rPr>
        <w:t> </w:t>
      </w:r>
      <w:r>
        <w:rPr/>
        <w:t>for</w:t>
      </w:r>
      <w:r>
        <w:rPr>
          <w:spacing w:val="-1"/>
        </w:rPr>
        <w:t> </w:t>
      </w:r>
      <w:r>
        <w:rPr/>
        <w:t>Medicare</w:t>
      </w:r>
      <w:r>
        <w:rPr>
          <w:spacing w:val="-3"/>
        </w:rPr>
        <w:t> </w:t>
      </w:r>
      <w:r>
        <w:rPr/>
        <w:t>beneficiaries.</w:t>
      </w:r>
      <w:r>
        <w:rPr>
          <w:spacing w:val="40"/>
        </w:rPr>
        <w:t> </w:t>
      </w:r>
      <w:r>
        <w:rPr/>
        <w:t>Worse</w:t>
      </w:r>
      <w:r>
        <w:rPr>
          <w:spacing w:val="-4"/>
        </w:rPr>
        <w:t> </w:t>
      </w:r>
      <w:r>
        <w:rPr/>
        <w:t>yet,</w:t>
      </w:r>
      <w:r>
        <w:rPr>
          <w:spacing w:val="-2"/>
        </w:rPr>
        <w:t> </w:t>
      </w:r>
      <w:r>
        <w:rPr/>
        <w:t>more frequent site inspections and reaccreditations will do little to combat fraud and abuse as AO’s</w:t>
      </w:r>
      <w:r>
        <w:rPr>
          <w:spacing w:val="-5"/>
        </w:rPr>
        <w:t> </w:t>
      </w:r>
      <w:r>
        <w:rPr/>
        <w:t>are</w:t>
      </w:r>
      <w:r>
        <w:rPr>
          <w:spacing w:val="-5"/>
        </w:rPr>
        <w:t> </w:t>
      </w:r>
      <w:r>
        <w:rPr/>
        <w:t>not</w:t>
      </w:r>
      <w:r>
        <w:rPr>
          <w:spacing w:val="-4"/>
        </w:rPr>
        <w:t> </w:t>
      </w:r>
      <w:r>
        <w:rPr/>
        <w:t>tasked</w:t>
      </w:r>
      <w:r>
        <w:rPr>
          <w:spacing w:val="-4"/>
        </w:rPr>
        <w:t> </w:t>
      </w:r>
      <w:r>
        <w:rPr/>
        <w:t>with</w:t>
      </w:r>
      <w:r>
        <w:rPr>
          <w:spacing w:val="-2"/>
        </w:rPr>
        <w:t> </w:t>
      </w:r>
      <w:r>
        <w:rPr/>
        <w:t>reviewing</w:t>
      </w:r>
      <w:r>
        <w:rPr>
          <w:spacing w:val="-4"/>
        </w:rPr>
        <w:t> </w:t>
      </w:r>
      <w:r>
        <w:rPr/>
        <w:t>providers’</w:t>
      </w:r>
      <w:r>
        <w:rPr>
          <w:spacing w:val="-6"/>
        </w:rPr>
        <w:t> </w:t>
      </w:r>
      <w:r>
        <w:rPr/>
        <w:t>Medicare</w:t>
      </w:r>
      <w:r>
        <w:rPr>
          <w:spacing w:val="-4"/>
        </w:rPr>
        <w:t> </w:t>
      </w:r>
      <w:r>
        <w:rPr/>
        <w:t>claims</w:t>
      </w:r>
      <w:r>
        <w:rPr>
          <w:spacing w:val="-4"/>
        </w:rPr>
        <w:t> </w:t>
      </w:r>
      <w:r>
        <w:rPr/>
        <w:t>or</w:t>
      </w:r>
      <w:r>
        <w:rPr>
          <w:spacing w:val="-4"/>
        </w:rPr>
        <w:t> </w:t>
      </w:r>
      <w:r>
        <w:rPr/>
        <w:t>other</w:t>
      </w:r>
      <w:r>
        <w:rPr>
          <w:spacing w:val="-4"/>
        </w:rPr>
        <w:t> </w:t>
      </w:r>
      <w:r>
        <w:rPr/>
        <w:t>information</w:t>
      </w:r>
      <w:r>
        <w:rPr>
          <w:spacing w:val="-4"/>
        </w:rPr>
        <w:t> </w:t>
      </w:r>
      <w:r>
        <w:rPr/>
        <w:t>related directly to specific patient care.</w:t>
      </w:r>
    </w:p>
    <w:p>
      <w:pPr>
        <w:pStyle w:val="BodyText"/>
        <w:ind w:left="0"/>
      </w:pPr>
    </w:p>
    <w:p>
      <w:pPr>
        <w:pStyle w:val="BodyText"/>
        <w:ind w:right="591"/>
      </w:pPr>
      <w:r>
        <w:rPr/>
        <w:t>CMS does not provide any evidence in the proposed rule that current DMEPOS AOs are failing</w:t>
      </w:r>
      <w:r>
        <w:rPr>
          <w:spacing w:val="-2"/>
        </w:rPr>
        <w:t> </w:t>
      </w:r>
      <w:r>
        <w:rPr/>
        <w:t>in</w:t>
      </w:r>
      <w:r>
        <w:rPr>
          <w:spacing w:val="-2"/>
        </w:rPr>
        <w:t> </w:t>
      </w:r>
      <w:r>
        <w:rPr/>
        <w:t>their</w:t>
      </w:r>
      <w:r>
        <w:rPr>
          <w:spacing w:val="-3"/>
        </w:rPr>
        <w:t> </w:t>
      </w:r>
      <w:r>
        <w:rPr/>
        <w:t>duties</w:t>
      </w:r>
      <w:r>
        <w:rPr>
          <w:spacing w:val="-2"/>
        </w:rPr>
        <w:t> </w:t>
      </w:r>
      <w:r>
        <w:rPr/>
        <w:t>or</w:t>
      </w:r>
      <w:r>
        <w:rPr>
          <w:spacing w:val="-2"/>
        </w:rPr>
        <w:t> </w:t>
      </w:r>
      <w:r>
        <w:rPr/>
        <w:t>that</w:t>
      </w:r>
      <w:r>
        <w:rPr>
          <w:spacing w:val="-2"/>
        </w:rPr>
        <w:t> </w:t>
      </w:r>
      <w:r>
        <w:rPr/>
        <w:t>the</w:t>
      </w:r>
      <w:r>
        <w:rPr>
          <w:spacing w:val="-3"/>
        </w:rPr>
        <w:t> </w:t>
      </w:r>
      <w:r>
        <w:rPr/>
        <w:t>current</w:t>
      </w:r>
      <w:r>
        <w:rPr>
          <w:spacing w:val="-2"/>
        </w:rPr>
        <w:t> </w:t>
      </w:r>
      <w:r>
        <w:rPr/>
        <w:t>system</w:t>
      </w:r>
      <w:r>
        <w:rPr>
          <w:spacing w:val="-2"/>
        </w:rPr>
        <w:t> </w:t>
      </w:r>
      <w:r>
        <w:rPr/>
        <w:t>lacks</w:t>
      </w:r>
      <w:r>
        <w:rPr>
          <w:spacing w:val="-2"/>
        </w:rPr>
        <w:t> </w:t>
      </w:r>
      <w:r>
        <w:rPr/>
        <w:t>safeguards</w:t>
      </w:r>
      <w:r>
        <w:rPr>
          <w:spacing w:val="-2"/>
        </w:rPr>
        <w:t> </w:t>
      </w:r>
      <w:r>
        <w:rPr/>
        <w:t>against</w:t>
      </w:r>
      <w:r>
        <w:rPr>
          <w:spacing w:val="-2"/>
        </w:rPr>
        <w:t> </w:t>
      </w:r>
      <w:r>
        <w:rPr/>
        <w:t>conflicts</w:t>
      </w:r>
      <w:r>
        <w:rPr>
          <w:spacing w:val="-2"/>
        </w:rPr>
        <w:t> </w:t>
      </w:r>
      <w:r>
        <w:rPr/>
        <w:t>of</w:t>
      </w:r>
      <w:r>
        <w:rPr>
          <w:spacing w:val="-2"/>
        </w:rPr>
        <w:t> </w:t>
      </w:r>
      <w:r>
        <w:rPr/>
        <w:t>interest, quality lapses, or improper supplier accreditation.</w:t>
      </w:r>
      <w:r>
        <w:rPr>
          <w:spacing w:val="40"/>
        </w:rPr>
        <w:t> </w:t>
      </w:r>
      <w:r>
        <w:rPr/>
        <w:t>In fact, the proposed rule does not identify systemic problems or widespread deficiencies among existing AOs; justify why current</w:t>
      </w:r>
      <w:r>
        <w:rPr>
          <w:spacing w:val="-4"/>
        </w:rPr>
        <w:t> </w:t>
      </w:r>
      <w:r>
        <w:rPr/>
        <w:t>AO</w:t>
      </w:r>
      <w:r>
        <w:rPr>
          <w:spacing w:val="-4"/>
        </w:rPr>
        <w:t> </w:t>
      </w:r>
      <w:r>
        <w:rPr/>
        <w:t>vetting</w:t>
      </w:r>
      <w:r>
        <w:rPr>
          <w:spacing w:val="-4"/>
        </w:rPr>
        <w:t> </w:t>
      </w:r>
      <w:r>
        <w:rPr/>
        <w:t>and</w:t>
      </w:r>
      <w:r>
        <w:rPr>
          <w:spacing w:val="-4"/>
        </w:rPr>
        <w:t> </w:t>
      </w:r>
      <w:r>
        <w:rPr/>
        <w:t>oversight</w:t>
      </w:r>
      <w:r>
        <w:rPr>
          <w:spacing w:val="-4"/>
        </w:rPr>
        <w:t> </w:t>
      </w:r>
      <w:r>
        <w:rPr/>
        <w:t>practices</w:t>
      </w:r>
      <w:r>
        <w:rPr>
          <w:spacing w:val="-4"/>
        </w:rPr>
        <w:t> </w:t>
      </w:r>
      <w:r>
        <w:rPr/>
        <w:t>are</w:t>
      </w:r>
      <w:r>
        <w:rPr>
          <w:spacing w:val="-5"/>
        </w:rPr>
        <w:t> </w:t>
      </w:r>
      <w:r>
        <w:rPr/>
        <w:t>insufficient;</w:t>
      </w:r>
      <w:r>
        <w:rPr>
          <w:spacing w:val="-4"/>
        </w:rPr>
        <w:t> </w:t>
      </w:r>
      <w:r>
        <w:rPr/>
        <w:t>or</w:t>
      </w:r>
      <w:r>
        <w:rPr>
          <w:spacing w:val="-4"/>
        </w:rPr>
        <w:t> </w:t>
      </w:r>
      <w:r>
        <w:rPr/>
        <w:t>consider</w:t>
      </w:r>
      <w:r>
        <w:rPr>
          <w:spacing w:val="-4"/>
        </w:rPr>
        <w:t> </w:t>
      </w:r>
      <w:r>
        <w:rPr/>
        <w:t>the</w:t>
      </w:r>
      <w:r>
        <w:rPr>
          <w:spacing w:val="-4"/>
        </w:rPr>
        <w:t> </w:t>
      </w:r>
      <w:r>
        <w:rPr/>
        <w:t>impact</w:t>
      </w:r>
      <w:r>
        <w:rPr>
          <w:spacing w:val="-4"/>
        </w:rPr>
        <w:t> </w:t>
      </w:r>
      <w:r>
        <w:rPr/>
        <w:t>on</w:t>
      </w:r>
      <w:r>
        <w:rPr>
          <w:spacing w:val="-4"/>
        </w:rPr>
        <w:t> </w:t>
      </w:r>
      <w:r>
        <w:rPr/>
        <w:t>patient access</w:t>
      </w:r>
      <w:r>
        <w:rPr>
          <w:spacing w:val="-3"/>
        </w:rPr>
        <w:t> </w:t>
      </w:r>
      <w:r>
        <w:rPr/>
        <w:t>and</w:t>
      </w:r>
      <w:r>
        <w:rPr>
          <w:spacing w:val="-3"/>
        </w:rPr>
        <w:t> </w:t>
      </w:r>
      <w:r>
        <w:rPr/>
        <w:t>supplier</w:t>
      </w:r>
      <w:r>
        <w:rPr>
          <w:spacing w:val="-3"/>
        </w:rPr>
        <w:t> </w:t>
      </w:r>
      <w:r>
        <w:rPr/>
        <w:t>burden,</w:t>
      </w:r>
      <w:r>
        <w:rPr>
          <w:spacing w:val="-3"/>
        </w:rPr>
        <w:t> </w:t>
      </w:r>
      <w:r>
        <w:rPr/>
        <w:t>especially</w:t>
      </w:r>
      <w:r>
        <w:rPr>
          <w:spacing w:val="-3"/>
        </w:rPr>
        <w:t> </w:t>
      </w:r>
      <w:r>
        <w:rPr/>
        <w:t>in</w:t>
      </w:r>
      <w:r>
        <w:rPr>
          <w:spacing w:val="-3"/>
        </w:rPr>
        <w:t> </w:t>
      </w:r>
      <w:r>
        <w:rPr/>
        <w:t>rural</w:t>
      </w:r>
      <w:r>
        <w:rPr>
          <w:spacing w:val="-3"/>
        </w:rPr>
        <w:t> </w:t>
      </w:r>
      <w:r>
        <w:rPr/>
        <w:t>and</w:t>
      </w:r>
      <w:r>
        <w:rPr>
          <w:spacing w:val="-3"/>
        </w:rPr>
        <w:t> </w:t>
      </w:r>
      <w:r>
        <w:rPr/>
        <w:t>underserved</w:t>
      </w:r>
      <w:r>
        <w:rPr>
          <w:spacing w:val="-3"/>
        </w:rPr>
        <w:t> </w:t>
      </w:r>
      <w:r>
        <w:rPr/>
        <w:t>areas</w:t>
      </w:r>
      <w:r>
        <w:rPr>
          <w:spacing w:val="-3"/>
        </w:rPr>
        <w:t> </w:t>
      </w:r>
      <w:r>
        <w:rPr/>
        <w:t>where</w:t>
      </w:r>
      <w:r>
        <w:rPr>
          <w:spacing w:val="-4"/>
        </w:rPr>
        <w:t> </w:t>
      </w:r>
      <w:r>
        <w:rPr/>
        <w:t>supplier</w:t>
      </w:r>
      <w:r>
        <w:rPr>
          <w:spacing w:val="-5"/>
        </w:rPr>
        <w:t> </w:t>
      </w:r>
      <w:r>
        <w:rPr/>
        <w:t>options are</w:t>
      </w:r>
      <w:r>
        <w:rPr>
          <w:spacing w:val="-3"/>
        </w:rPr>
        <w:t> </w:t>
      </w:r>
      <w:r>
        <w:rPr/>
        <w:t>already</w:t>
      </w:r>
      <w:r>
        <w:rPr>
          <w:spacing w:val="-1"/>
        </w:rPr>
        <w:t> </w:t>
      </w:r>
      <w:r>
        <w:rPr/>
        <w:t>limited.</w:t>
      </w:r>
      <w:r>
        <w:rPr>
          <w:spacing w:val="40"/>
        </w:rPr>
        <w:t> </w:t>
      </w:r>
      <w:r>
        <w:rPr/>
        <w:t>The ITEM</w:t>
      </w:r>
      <w:r>
        <w:rPr>
          <w:spacing w:val="-1"/>
        </w:rPr>
        <w:t> </w:t>
      </w:r>
      <w:r>
        <w:rPr/>
        <w:t>Coalition</w:t>
      </w:r>
      <w:r>
        <w:rPr>
          <w:spacing w:val="-1"/>
        </w:rPr>
        <w:t> </w:t>
      </w:r>
      <w:r>
        <w:rPr/>
        <w:t>believes</w:t>
      </w:r>
      <w:r>
        <w:rPr>
          <w:spacing w:val="-1"/>
        </w:rPr>
        <w:t> </w:t>
      </w:r>
      <w:r>
        <w:rPr/>
        <w:t>that</w:t>
      </w:r>
      <w:r>
        <w:rPr>
          <w:spacing w:val="-1"/>
        </w:rPr>
        <w:t> </w:t>
      </w:r>
      <w:r>
        <w:rPr/>
        <w:t>AOs</w:t>
      </w:r>
      <w:r>
        <w:rPr>
          <w:spacing w:val="-1"/>
        </w:rPr>
        <w:t> </w:t>
      </w:r>
      <w:r>
        <w:rPr/>
        <w:t>play</w:t>
      </w:r>
      <w:r>
        <w:rPr>
          <w:spacing w:val="-1"/>
        </w:rPr>
        <w:t> </w:t>
      </w:r>
      <w:r>
        <w:rPr/>
        <w:t>a</w:t>
      </w:r>
      <w:r>
        <w:rPr>
          <w:spacing w:val="-2"/>
        </w:rPr>
        <w:t> </w:t>
      </w:r>
      <w:r>
        <w:rPr/>
        <w:t>vital</w:t>
      </w:r>
      <w:r>
        <w:rPr>
          <w:spacing w:val="-1"/>
        </w:rPr>
        <w:t> </w:t>
      </w:r>
      <w:r>
        <w:rPr/>
        <w:t>role in</w:t>
      </w:r>
      <w:r>
        <w:rPr>
          <w:spacing w:val="-1"/>
        </w:rPr>
        <w:t> </w:t>
      </w:r>
      <w:r>
        <w:rPr/>
        <w:t>ensuring</w:t>
      </w:r>
      <w:r>
        <w:rPr>
          <w:spacing w:val="-1"/>
        </w:rPr>
        <w:t> </w:t>
      </w:r>
      <w:r>
        <w:rPr/>
        <w:t>that suppliers meet quality and safety standards.</w:t>
      </w:r>
      <w:r>
        <w:rPr>
          <w:spacing w:val="40"/>
        </w:rPr>
        <w:t> </w:t>
      </w:r>
      <w:r>
        <w:rPr/>
        <w:t>Undermining their capacity through excessive</w:t>
      </w:r>
    </w:p>
    <w:p>
      <w:pPr>
        <w:pStyle w:val="BodyText"/>
        <w:spacing w:before="1"/>
        <w:ind w:right="649"/>
      </w:pPr>
      <w:r>
        <w:rPr/>
        <w:t>regulation</w:t>
      </w:r>
      <w:r>
        <w:rPr>
          <w:spacing w:val="-4"/>
        </w:rPr>
        <w:t> </w:t>
      </w:r>
      <w:r>
        <w:rPr/>
        <w:t>could</w:t>
      </w:r>
      <w:r>
        <w:rPr>
          <w:spacing w:val="-4"/>
        </w:rPr>
        <w:t> </w:t>
      </w:r>
      <w:r>
        <w:rPr/>
        <w:t>have</w:t>
      </w:r>
      <w:r>
        <w:rPr>
          <w:spacing w:val="-5"/>
        </w:rPr>
        <w:t> </w:t>
      </w:r>
      <w:r>
        <w:rPr/>
        <w:t>the</w:t>
      </w:r>
      <w:r>
        <w:rPr>
          <w:spacing w:val="-3"/>
        </w:rPr>
        <w:t> </w:t>
      </w:r>
      <w:r>
        <w:rPr/>
        <w:t>opposite</w:t>
      </w:r>
      <w:r>
        <w:rPr>
          <w:spacing w:val="-4"/>
        </w:rPr>
        <w:t> </w:t>
      </w:r>
      <w:r>
        <w:rPr/>
        <w:t>effect</w:t>
      </w:r>
      <w:r>
        <w:rPr>
          <w:spacing w:val="-4"/>
        </w:rPr>
        <w:t> </w:t>
      </w:r>
      <w:r>
        <w:rPr/>
        <w:t>of</w:t>
      </w:r>
      <w:r>
        <w:rPr>
          <w:spacing w:val="-4"/>
        </w:rPr>
        <w:t> </w:t>
      </w:r>
      <w:r>
        <w:rPr/>
        <w:t>these</w:t>
      </w:r>
      <w:r>
        <w:rPr>
          <w:spacing w:val="-3"/>
        </w:rPr>
        <w:t> </w:t>
      </w:r>
      <w:r>
        <w:rPr/>
        <w:t>proposal’s</w:t>
      </w:r>
      <w:r>
        <w:rPr>
          <w:spacing w:val="-5"/>
        </w:rPr>
        <w:t> </w:t>
      </w:r>
      <w:r>
        <w:rPr/>
        <w:t>intended</w:t>
      </w:r>
      <w:r>
        <w:rPr>
          <w:spacing w:val="-4"/>
        </w:rPr>
        <w:t> </w:t>
      </w:r>
      <w:r>
        <w:rPr/>
        <w:t>purpose</w:t>
      </w:r>
      <w:r>
        <w:rPr>
          <w:spacing w:val="-2"/>
        </w:rPr>
        <w:t> </w:t>
      </w:r>
      <w:r>
        <w:rPr/>
        <w:t>and</w:t>
      </w:r>
      <w:r>
        <w:rPr>
          <w:spacing w:val="-4"/>
        </w:rPr>
        <w:t> </w:t>
      </w:r>
      <w:r>
        <w:rPr/>
        <w:t>runs counter to this Administration’s interest in reducing provider burden.</w:t>
      </w:r>
    </w:p>
    <w:p>
      <w:pPr>
        <w:pStyle w:val="BodyText"/>
        <w:ind w:left="0"/>
      </w:pPr>
    </w:p>
    <w:p>
      <w:pPr>
        <w:spacing w:before="0"/>
        <w:ind w:left="100" w:right="661" w:firstLine="0"/>
        <w:jc w:val="left"/>
        <w:rPr>
          <w:sz w:val="24"/>
        </w:rPr>
      </w:pPr>
      <w:r>
        <w:rPr>
          <w:sz w:val="24"/>
        </w:rPr>
        <w:t>For these reasons, the </w:t>
      </w:r>
      <w:r>
        <w:rPr>
          <w:b/>
          <w:sz w:val="24"/>
        </w:rPr>
        <w:t>ITEM Coalition encourages CMS to withdraw the proposed changes</w:t>
      </w:r>
      <w:r>
        <w:rPr>
          <w:b/>
          <w:spacing w:val="-4"/>
          <w:sz w:val="24"/>
        </w:rPr>
        <w:t> </w:t>
      </w:r>
      <w:r>
        <w:rPr>
          <w:b/>
          <w:sz w:val="24"/>
        </w:rPr>
        <w:t>to</w:t>
      </w:r>
      <w:r>
        <w:rPr>
          <w:b/>
          <w:spacing w:val="-4"/>
          <w:sz w:val="24"/>
        </w:rPr>
        <w:t> </w:t>
      </w:r>
      <w:r>
        <w:rPr>
          <w:b/>
          <w:sz w:val="24"/>
        </w:rPr>
        <w:t>DMEPOS</w:t>
      </w:r>
      <w:r>
        <w:rPr>
          <w:b/>
          <w:spacing w:val="-4"/>
          <w:sz w:val="24"/>
        </w:rPr>
        <w:t> </w:t>
      </w:r>
      <w:r>
        <w:rPr>
          <w:b/>
          <w:sz w:val="24"/>
        </w:rPr>
        <w:t>AO</w:t>
      </w:r>
      <w:r>
        <w:rPr>
          <w:b/>
          <w:spacing w:val="-4"/>
          <w:sz w:val="24"/>
        </w:rPr>
        <w:t> </w:t>
      </w:r>
      <w:r>
        <w:rPr>
          <w:b/>
          <w:sz w:val="24"/>
        </w:rPr>
        <w:t>requirements</w:t>
      </w:r>
      <w:r>
        <w:rPr>
          <w:b/>
          <w:spacing w:val="-4"/>
          <w:sz w:val="24"/>
        </w:rPr>
        <w:t> </w:t>
      </w:r>
      <w:r>
        <w:rPr>
          <w:b/>
          <w:sz w:val="24"/>
        </w:rPr>
        <w:t>and</w:t>
      </w:r>
      <w:r>
        <w:rPr>
          <w:b/>
          <w:spacing w:val="-3"/>
          <w:sz w:val="24"/>
        </w:rPr>
        <w:t> </w:t>
      </w:r>
      <w:r>
        <w:rPr>
          <w:b/>
          <w:sz w:val="24"/>
        </w:rPr>
        <w:t>instead</w:t>
      </w:r>
      <w:r>
        <w:rPr>
          <w:b/>
          <w:spacing w:val="-4"/>
          <w:sz w:val="24"/>
        </w:rPr>
        <w:t> </w:t>
      </w:r>
      <w:r>
        <w:rPr>
          <w:b/>
          <w:sz w:val="24"/>
        </w:rPr>
        <w:t>engage</w:t>
      </w:r>
      <w:r>
        <w:rPr>
          <w:b/>
          <w:spacing w:val="-5"/>
          <w:sz w:val="24"/>
        </w:rPr>
        <w:t> </w:t>
      </w:r>
      <w:r>
        <w:rPr>
          <w:b/>
          <w:sz w:val="24"/>
        </w:rPr>
        <w:t>in</w:t>
      </w:r>
      <w:r>
        <w:rPr>
          <w:b/>
          <w:spacing w:val="-3"/>
          <w:sz w:val="24"/>
        </w:rPr>
        <w:t> </w:t>
      </w:r>
      <w:r>
        <w:rPr>
          <w:b/>
          <w:sz w:val="24"/>
        </w:rPr>
        <w:t>stakeholder</w:t>
      </w:r>
      <w:r>
        <w:rPr>
          <w:b/>
          <w:spacing w:val="-5"/>
          <w:sz w:val="24"/>
        </w:rPr>
        <w:t> </w:t>
      </w:r>
      <w:r>
        <w:rPr>
          <w:b/>
          <w:sz w:val="24"/>
        </w:rPr>
        <w:t>dialogue</w:t>
      </w:r>
      <w:r>
        <w:rPr>
          <w:b/>
          <w:spacing w:val="-5"/>
          <w:sz w:val="24"/>
        </w:rPr>
        <w:t> </w:t>
      </w:r>
      <w:r>
        <w:rPr>
          <w:b/>
          <w:sz w:val="24"/>
        </w:rPr>
        <w:t>to identify any targeted, evidence-based improvements that might be warranted.</w:t>
      </w:r>
      <w:r>
        <w:rPr>
          <w:b/>
          <w:spacing w:val="40"/>
          <w:sz w:val="24"/>
        </w:rPr>
        <w:t> </w:t>
      </w:r>
      <w:r>
        <w:rPr>
          <w:sz w:val="24"/>
        </w:rPr>
        <w:t>We urge the agency to preserve the effectiveness and integrity of the DMEPOS accreditation system without introducing new regulatory burdens that would ultimately harm DMEPOS suppliers and the patients they serve.</w:t>
      </w:r>
    </w:p>
    <w:p>
      <w:pPr>
        <w:pStyle w:val="BodyText"/>
        <w:spacing w:before="1"/>
        <w:ind w:left="0"/>
      </w:pPr>
    </w:p>
    <w:p>
      <w:pPr>
        <w:pStyle w:val="Heading1"/>
        <w:numPr>
          <w:ilvl w:val="0"/>
          <w:numId w:val="1"/>
        </w:numPr>
        <w:tabs>
          <w:tab w:pos="1180" w:val="left" w:leader="none"/>
        </w:tabs>
        <w:spacing w:line="240" w:lineRule="auto" w:before="0" w:after="0"/>
        <w:ind w:left="1180" w:right="0" w:hanging="720"/>
        <w:jc w:val="left"/>
        <w:rPr>
          <w:sz w:val="22"/>
          <w:u w:val="none"/>
        </w:rPr>
      </w:pPr>
      <w:r>
        <w:rPr>
          <w:u w:val="single"/>
        </w:rPr>
        <w:t>Prior</w:t>
      </w:r>
      <w:r>
        <w:rPr>
          <w:spacing w:val="-4"/>
          <w:u w:val="single"/>
        </w:rPr>
        <w:t> </w:t>
      </w:r>
      <w:r>
        <w:rPr>
          <w:u w:val="single"/>
        </w:rPr>
        <w:t>Authorization</w:t>
      </w:r>
      <w:r>
        <w:rPr>
          <w:spacing w:val="-1"/>
          <w:u w:val="single"/>
        </w:rPr>
        <w:t> </w:t>
      </w:r>
      <w:r>
        <w:rPr>
          <w:u w:val="single"/>
        </w:rPr>
        <w:t>Exemption</w:t>
      </w:r>
      <w:r>
        <w:rPr>
          <w:spacing w:val="-2"/>
          <w:u w:val="single"/>
        </w:rPr>
        <w:t> </w:t>
      </w:r>
      <w:r>
        <w:rPr>
          <w:u w:val="single"/>
        </w:rPr>
        <w:t>Pathway</w:t>
      </w:r>
      <w:r>
        <w:rPr>
          <w:spacing w:val="-2"/>
          <w:u w:val="single"/>
        </w:rPr>
        <w:t> </w:t>
      </w:r>
      <w:r>
        <w:rPr>
          <w:u w:val="single"/>
        </w:rPr>
        <w:t>for</w:t>
      </w:r>
      <w:r>
        <w:rPr>
          <w:spacing w:val="-3"/>
          <w:u w:val="single"/>
        </w:rPr>
        <w:t> </w:t>
      </w:r>
      <w:r>
        <w:rPr>
          <w:u w:val="single"/>
        </w:rPr>
        <w:t>DMEPOS</w:t>
      </w:r>
      <w:r>
        <w:rPr>
          <w:spacing w:val="-1"/>
          <w:u w:val="single"/>
        </w:rPr>
        <w:t> </w:t>
      </w:r>
      <w:r>
        <w:rPr>
          <w:spacing w:val="-2"/>
          <w:u w:val="single"/>
        </w:rPr>
        <w:t>Suppliers</w:t>
      </w:r>
    </w:p>
    <w:p>
      <w:pPr>
        <w:pStyle w:val="BodyText"/>
        <w:ind w:left="0"/>
        <w:rPr>
          <w:b/>
        </w:rPr>
      </w:pPr>
    </w:p>
    <w:p>
      <w:pPr>
        <w:pStyle w:val="BodyText"/>
        <w:ind w:right="649"/>
      </w:pPr>
      <w:r>
        <w:rPr/>
        <w:t>CMS is proposing a new exemption process for certain DMEPOS suppliers who demonstrate</w:t>
      </w:r>
      <w:r>
        <w:rPr>
          <w:spacing w:val="-3"/>
        </w:rPr>
        <w:t> </w:t>
      </w:r>
      <w:r>
        <w:rPr/>
        <w:t>high</w:t>
      </w:r>
      <w:r>
        <w:rPr>
          <w:spacing w:val="-3"/>
        </w:rPr>
        <w:t> </w:t>
      </w:r>
      <w:r>
        <w:rPr/>
        <w:t>rates</w:t>
      </w:r>
      <w:r>
        <w:rPr>
          <w:spacing w:val="-3"/>
        </w:rPr>
        <w:t> </w:t>
      </w:r>
      <w:r>
        <w:rPr/>
        <w:t>of</w:t>
      </w:r>
      <w:r>
        <w:rPr>
          <w:spacing w:val="-1"/>
        </w:rPr>
        <w:t> </w:t>
      </w:r>
      <w:r>
        <w:rPr/>
        <w:t>compliance</w:t>
      </w:r>
      <w:r>
        <w:rPr>
          <w:spacing w:val="-4"/>
        </w:rPr>
        <w:t> </w:t>
      </w:r>
      <w:r>
        <w:rPr/>
        <w:t>with</w:t>
      </w:r>
      <w:r>
        <w:rPr>
          <w:spacing w:val="-3"/>
        </w:rPr>
        <w:t> </w:t>
      </w:r>
      <w:r>
        <w:rPr/>
        <w:t>Medicare</w:t>
      </w:r>
      <w:r>
        <w:rPr>
          <w:spacing w:val="-5"/>
        </w:rPr>
        <w:t> </w:t>
      </w:r>
      <w:r>
        <w:rPr/>
        <w:t>rules.</w:t>
      </w:r>
      <w:r>
        <w:rPr>
          <w:spacing w:val="40"/>
        </w:rPr>
        <w:t> </w:t>
      </w:r>
      <w:r>
        <w:rPr/>
        <w:t>Under</w:t>
      </w:r>
      <w:r>
        <w:rPr>
          <w:spacing w:val="-3"/>
        </w:rPr>
        <w:t> </w:t>
      </w:r>
      <w:r>
        <w:rPr/>
        <w:t>this</w:t>
      </w:r>
      <w:r>
        <w:rPr>
          <w:spacing w:val="-3"/>
        </w:rPr>
        <w:t> </w:t>
      </w:r>
      <w:r>
        <w:rPr/>
        <w:t>proposal,</w:t>
      </w:r>
      <w:r>
        <w:rPr>
          <w:spacing w:val="-3"/>
        </w:rPr>
        <w:t> </w:t>
      </w:r>
      <w:r>
        <w:rPr/>
        <w:t>DMEPOS suppliers with a 90% affirmation rate or higher would be exempt from prior authorization requirements, effective until CMS withdraws the exemption if the provider does not continue to meet the compliance threshold.</w:t>
      </w:r>
    </w:p>
    <w:p>
      <w:pPr>
        <w:pStyle w:val="BodyText"/>
        <w:ind w:left="0"/>
      </w:pPr>
    </w:p>
    <w:p>
      <w:pPr>
        <w:pStyle w:val="BodyText"/>
        <w:ind w:right="649"/>
      </w:pPr>
      <w:r>
        <w:rPr/>
        <w:t>In</w:t>
      </w:r>
      <w:r>
        <w:rPr>
          <w:spacing w:val="-1"/>
        </w:rPr>
        <w:t> </w:t>
      </w:r>
      <w:r>
        <w:rPr/>
        <w:t>many</w:t>
      </w:r>
      <w:r>
        <w:rPr>
          <w:spacing w:val="-1"/>
        </w:rPr>
        <w:t> </w:t>
      </w:r>
      <w:r>
        <w:rPr/>
        <w:t>instances,</w:t>
      </w:r>
      <w:r>
        <w:rPr>
          <w:spacing w:val="-1"/>
        </w:rPr>
        <w:t> </w:t>
      </w:r>
      <w:r>
        <w:rPr/>
        <w:t>prior authorization</w:t>
      </w:r>
      <w:r>
        <w:rPr>
          <w:spacing w:val="-1"/>
        </w:rPr>
        <w:t> </w:t>
      </w:r>
      <w:r>
        <w:rPr/>
        <w:t>can</w:t>
      </w:r>
      <w:r>
        <w:rPr>
          <w:spacing w:val="-1"/>
        </w:rPr>
        <w:t> </w:t>
      </w:r>
      <w:r>
        <w:rPr/>
        <w:t>delay</w:t>
      </w:r>
      <w:r>
        <w:rPr>
          <w:spacing w:val="-1"/>
        </w:rPr>
        <w:t> </w:t>
      </w:r>
      <w:r>
        <w:rPr/>
        <w:t>or</w:t>
      </w:r>
      <w:r>
        <w:rPr>
          <w:spacing w:val="-1"/>
        </w:rPr>
        <w:t> </w:t>
      </w:r>
      <w:r>
        <w:rPr/>
        <w:t>deny</w:t>
      </w:r>
      <w:r>
        <w:rPr>
          <w:spacing w:val="-1"/>
        </w:rPr>
        <w:t> </w:t>
      </w:r>
      <w:r>
        <w:rPr/>
        <w:t>care</w:t>
      </w:r>
      <w:r>
        <w:rPr>
          <w:spacing w:val="-3"/>
        </w:rPr>
        <w:t> </w:t>
      </w:r>
      <w:r>
        <w:rPr/>
        <w:t>to</w:t>
      </w:r>
      <w:r>
        <w:rPr>
          <w:spacing w:val="-1"/>
        </w:rPr>
        <w:t> </w:t>
      </w:r>
      <w:r>
        <w:rPr/>
        <w:t>Medicare beneficiaries</w:t>
      </w:r>
      <w:r>
        <w:rPr>
          <w:spacing w:val="-1"/>
        </w:rPr>
        <w:t> </w:t>
      </w:r>
      <w:r>
        <w:rPr/>
        <w:t>but many DMEPOS providers have found prior authorization to be a favorable alternative to a lengthy and expensive administrative appeals process when reimbursements are recouped after care has been provided to the Medicare beneficiary.</w:t>
      </w:r>
      <w:r>
        <w:rPr>
          <w:spacing w:val="40"/>
        </w:rPr>
        <w:t> </w:t>
      </w:r>
      <w:r>
        <w:rPr>
          <w:b/>
        </w:rPr>
        <w:t>The ITEM Coalition supports this proposed prior authorization exemption pathway.</w:t>
      </w:r>
      <w:r>
        <w:rPr>
          <w:b/>
          <w:spacing w:val="40"/>
        </w:rPr>
        <w:t> </w:t>
      </w:r>
      <w:r>
        <w:rPr>
          <w:b/>
        </w:rPr>
        <w:t>However, we urge CMS to clarify that the exemption would be voluntary.</w:t>
      </w:r>
      <w:r>
        <w:rPr>
          <w:b/>
          <w:spacing w:val="40"/>
        </w:rPr>
        <w:t> </w:t>
      </w:r>
      <w:r>
        <w:rPr/>
        <w:t>Suppliers that prefer to continue submitting</w:t>
      </w:r>
      <w:r>
        <w:rPr>
          <w:spacing w:val="-4"/>
        </w:rPr>
        <w:t> </w:t>
      </w:r>
      <w:r>
        <w:rPr/>
        <w:t>prior</w:t>
      </w:r>
      <w:r>
        <w:rPr>
          <w:spacing w:val="-4"/>
        </w:rPr>
        <w:t> </w:t>
      </w:r>
      <w:r>
        <w:rPr/>
        <w:t>authorization</w:t>
      </w:r>
      <w:r>
        <w:rPr>
          <w:spacing w:val="-4"/>
        </w:rPr>
        <w:t> </w:t>
      </w:r>
      <w:r>
        <w:rPr/>
        <w:t>requests</w:t>
      </w:r>
      <w:r>
        <w:rPr>
          <w:spacing w:val="-4"/>
        </w:rPr>
        <w:t> </w:t>
      </w:r>
      <w:r>
        <w:rPr/>
        <w:t>should</w:t>
      </w:r>
      <w:r>
        <w:rPr>
          <w:spacing w:val="-4"/>
        </w:rPr>
        <w:t> </w:t>
      </w:r>
      <w:r>
        <w:rPr/>
        <w:t>retain</w:t>
      </w:r>
      <w:r>
        <w:rPr>
          <w:spacing w:val="-4"/>
        </w:rPr>
        <w:t> </w:t>
      </w:r>
      <w:r>
        <w:rPr/>
        <w:t>the</w:t>
      </w:r>
      <w:r>
        <w:rPr>
          <w:spacing w:val="-5"/>
        </w:rPr>
        <w:t> </w:t>
      </w:r>
      <w:r>
        <w:rPr/>
        <w:t>ability</w:t>
      </w:r>
      <w:r>
        <w:rPr>
          <w:spacing w:val="-4"/>
        </w:rPr>
        <w:t> </w:t>
      </w:r>
      <w:r>
        <w:rPr/>
        <w:t>to</w:t>
      </w:r>
      <w:r>
        <w:rPr>
          <w:spacing w:val="-4"/>
        </w:rPr>
        <w:t> </w:t>
      </w:r>
      <w:r>
        <w:rPr/>
        <w:t>do</w:t>
      </w:r>
      <w:r>
        <w:rPr>
          <w:spacing w:val="-4"/>
        </w:rPr>
        <w:t> </w:t>
      </w:r>
      <w:r>
        <w:rPr/>
        <w:t>so,</w:t>
      </w:r>
      <w:r>
        <w:rPr>
          <w:spacing w:val="-4"/>
        </w:rPr>
        <w:t> </w:t>
      </w:r>
      <w:r>
        <w:rPr/>
        <w:t>with</w:t>
      </w:r>
      <w:r>
        <w:rPr>
          <w:spacing w:val="-4"/>
        </w:rPr>
        <w:t> </w:t>
      </w:r>
      <w:r>
        <w:rPr/>
        <w:t>their</w:t>
      </w:r>
      <w:r>
        <w:rPr>
          <w:spacing w:val="-4"/>
        </w:rPr>
        <w:t> </w:t>
      </w:r>
      <w:r>
        <w:rPr/>
        <w:t>requests processed by the DME MACs in the ordinary course.</w:t>
      </w:r>
      <w:r>
        <w:rPr>
          <w:spacing w:val="40"/>
        </w:rPr>
        <w:t> </w:t>
      </w:r>
      <w:r>
        <w:rPr/>
        <w:t>We believe this proposed pathway represents a thoughtful and balanced approach that supports program integrity while reducing unnecessary administrative burdens for both suppliers and beneficiaries.</w:t>
      </w:r>
    </w:p>
    <w:p>
      <w:pPr>
        <w:pStyle w:val="BodyText"/>
        <w:spacing w:before="1"/>
        <w:ind w:left="0"/>
      </w:pPr>
    </w:p>
    <w:p>
      <w:pPr>
        <w:pStyle w:val="BodyText"/>
        <w:ind w:right="649"/>
      </w:pPr>
      <w:r>
        <w:rPr/>
        <w:t>The ITEM Coalition has long heard from its member organizations that the prior authorization</w:t>
      </w:r>
      <w:r>
        <w:rPr>
          <w:spacing w:val="-5"/>
        </w:rPr>
        <w:t> </w:t>
      </w:r>
      <w:r>
        <w:rPr/>
        <w:t>process—while</w:t>
      </w:r>
      <w:r>
        <w:rPr>
          <w:spacing w:val="-5"/>
        </w:rPr>
        <w:t> </w:t>
      </w:r>
      <w:r>
        <w:rPr/>
        <w:t>important</w:t>
      </w:r>
      <w:r>
        <w:rPr>
          <w:spacing w:val="-5"/>
        </w:rPr>
        <w:t> </w:t>
      </w:r>
      <w:r>
        <w:rPr/>
        <w:t>for</w:t>
      </w:r>
      <w:r>
        <w:rPr>
          <w:spacing w:val="-6"/>
        </w:rPr>
        <w:t> </w:t>
      </w:r>
      <w:r>
        <w:rPr/>
        <w:t>program</w:t>
      </w:r>
      <w:r>
        <w:rPr>
          <w:spacing w:val="-5"/>
        </w:rPr>
        <w:t> </w:t>
      </w:r>
      <w:r>
        <w:rPr/>
        <w:t>safeguards—can</w:t>
      </w:r>
      <w:r>
        <w:rPr>
          <w:spacing w:val="-5"/>
        </w:rPr>
        <w:t> </w:t>
      </w:r>
      <w:r>
        <w:rPr/>
        <w:t>result</w:t>
      </w:r>
      <w:r>
        <w:rPr>
          <w:spacing w:val="-5"/>
        </w:rPr>
        <w:t> </w:t>
      </w:r>
      <w:r>
        <w:rPr/>
        <w:t>in</w:t>
      </w:r>
      <w:r>
        <w:rPr>
          <w:spacing w:val="-3"/>
        </w:rPr>
        <w:t> </w:t>
      </w:r>
      <w:r>
        <w:rPr/>
        <w:t>frustrating</w:t>
      </w:r>
    </w:p>
    <w:p>
      <w:pPr>
        <w:spacing w:after="0"/>
        <w:sectPr>
          <w:pgSz w:w="12240" w:h="15840"/>
          <w:pgMar w:header="0" w:footer="1254" w:top="1360" w:bottom="1520" w:left="1340" w:right="1340"/>
        </w:sectPr>
      </w:pPr>
    </w:p>
    <w:p>
      <w:pPr>
        <w:pStyle w:val="BodyText"/>
        <w:spacing w:before="79"/>
        <w:ind w:right="649"/>
      </w:pPr>
      <w:r>
        <w:rPr/>
        <w:t>and harmful delays in access to critical medical services in a wide variety of settings, including in the Medicare Advantage program.</w:t>
      </w:r>
      <w:r>
        <w:rPr>
          <w:spacing w:val="40"/>
        </w:rPr>
        <w:t> </w:t>
      </w:r>
      <w:r>
        <w:rPr/>
        <w:t>This proposal takes meaningful steps toward</w:t>
      </w:r>
      <w:r>
        <w:rPr>
          <w:spacing w:val="-2"/>
        </w:rPr>
        <w:t> </w:t>
      </w:r>
      <w:r>
        <w:rPr/>
        <w:t>minimizing</w:t>
      </w:r>
      <w:r>
        <w:rPr>
          <w:spacing w:val="-1"/>
        </w:rPr>
        <w:t> </w:t>
      </w:r>
      <w:r>
        <w:rPr/>
        <w:t>the</w:t>
      </w:r>
      <w:r>
        <w:rPr>
          <w:spacing w:val="-2"/>
        </w:rPr>
        <w:t> </w:t>
      </w:r>
      <w:r>
        <w:rPr/>
        <w:t>negative</w:t>
      </w:r>
      <w:r>
        <w:rPr>
          <w:spacing w:val="-3"/>
        </w:rPr>
        <w:t> </w:t>
      </w:r>
      <w:r>
        <w:rPr/>
        <w:t>implications</w:t>
      </w:r>
      <w:r>
        <w:rPr>
          <w:spacing w:val="-2"/>
        </w:rPr>
        <w:t> </w:t>
      </w:r>
      <w:r>
        <w:rPr/>
        <w:t>of</w:t>
      </w:r>
      <w:r>
        <w:rPr>
          <w:spacing w:val="-2"/>
        </w:rPr>
        <w:t> </w:t>
      </w:r>
      <w:r>
        <w:rPr/>
        <w:t>prior</w:t>
      </w:r>
      <w:r>
        <w:rPr>
          <w:spacing w:val="-2"/>
        </w:rPr>
        <w:t> </w:t>
      </w:r>
      <w:r>
        <w:rPr/>
        <w:t>authorization when</w:t>
      </w:r>
      <w:r>
        <w:rPr>
          <w:spacing w:val="-2"/>
        </w:rPr>
        <w:t> </w:t>
      </w:r>
      <w:r>
        <w:rPr/>
        <w:t>the</w:t>
      </w:r>
      <w:r>
        <w:rPr>
          <w:spacing w:val="-2"/>
        </w:rPr>
        <w:t> </w:t>
      </w:r>
      <w:r>
        <w:rPr/>
        <w:t>supplier</w:t>
      </w:r>
      <w:r>
        <w:rPr>
          <w:spacing w:val="-2"/>
        </w:rPr>
        <w:t> </w:t>
      </w:r>
      <w:r>
        <w:rPr/>
        <w:t>has demonstrated a proven track record for compliance.</w:t>
      </w:r>
      <w:r>
        <w:rPr>
          <w:spacing w:val="40"/>
        </w:rPr>
        <w:t> </w:t>
      </w:r>
      <w:r>
        <w:rPr/>
        <w:t>Allowing DMEPOS providers to continue prior authorization even when they achieve the required threshold for an exemption</w:t>
      </w:r>
      <w:r>
        <w:rPr>
          <w:spacing w:val="-2"/>
        </w:rPr>
        <w:t> </w:t>
      </w:r>
      <w:r>
        <w:rPr/>
        <w:t>would</w:t>
      </w:r>
      <w:r>
        <w:rPr>
          <w:spacing w:val="-2"/>
        </w:rPr>
        <w:t> </w:t>
      </w:r>
      <w:r>
        <w:rPr/>
        <w:t>further</w:t>
      </w:r>
      <w:r>
        <w:rPr>
          <w:spacing w:val="-2"/>
        </w:rPr>
        <w:t> </w:t>
      </w:r>
      <w:r>
        <w:rPr/>
        <w:t>advance</w:t>
      </w:r>
      <w:r>
        <w:rPr>
          <w:spacing w:val="-3"/>
        </w:rPr>
        <w:t> </w:t>
      </w:r>
      <w:r>
        <w:rPr/>
        <w:t>program</w:t>
      </w:r>
      <w:r>
        <w:rPr>
          <w:spacing w:val="-2"/>
        </w:rPr>
        <w:t> </w:t>
      </w:r>
      <w:r>
        <w:rPr/>
        <w:t>integrity</w:t>
      </w:r>
      <w:r>
        <w:rPr>
          <w:spacing w:val="-2"/>
        </w:rPr>
        <w:t> </w:t>
      </w:r>
      <w:r>
        <w:rPr/>
        <w:t>goals</w:t>
      </w:r>
      <w:r>
        <w:rPr>
          <w:spacing w:val="-2"/>
        </w:rPr>
        <w:t> </w:t>
      </w:r>
      <w:r>
        <w:rPr/>
        <w:t>and</w:t>
      </w:r>
      <w:r>
        <w:rPr>
          <w:spacing w:val="-2"/>
        </w:rPr>
        <w:t> </w:t>
      </w:r>
      <w:r>
        <w:rPr/>
        <w:t>minimize</w:t>
      </w:r>
      <w:r>
        <w:rPr>
          <w:spacing w:val="-4"/>
        </w:rPr>
        <w:t> </w:t>
      </w:r>
      <w:r>
        <w:rPr/>
        <w:t>provider</w:t>
      </w:r>
      <w:r>
        <w:rPr>
          <w:spacing w:val="-4"/>
        </w:rPr>
        <w:t> </w:t>
      </w:r>
      <w:r>
        <w:rPr/>
        <w:t>burden. We</w:t>
      </w:r>
      <w:r>
        <w:rPr>
          <w:spacing w:val="-5"/>
        </w:rPr>
        <w:t> </w:t>
      </w:r>
      <w:r>
        <w:rPr/>
        <w:t>commend</w:t>
      </w:r>
      <w:r>
        <w:rPr>
          <w:spacing w:val="-4"/>
        </w:rPr>
        <w:t> </w:t>
      </w:r>
      <w:r>
        <w:rPr/>
        <w:t>CMS</w:t>
      </w:r>
      <w:r>
        <w:rPr>
          <w:spacing w:val="-4"/>
        </w:rPr>
        <w:t> </w:t>
      </w:r>
      <w:r>
        <w:rPr/>
        <w:t>for</w:t>
      </w:r>
      <w:r>
        <w:rPr>
          <w:spacing w:val="-6"/>
        </w:rPr>
        <w:t> </w:t>
      </w:r>
      <w:r>
        <w:rPr/>
        <w:t>advancing</w:t>
      </w:r>
      <w:r>
        <w:rPr>
          <w:spacing w:val="-4"/>
        </w:rPr>
        <w:t> </w:t>
      </w:r>
      <w:r>
        <w:rPr/>
        <w:t>this</w:t>
      </w:r>
      <w:r>
        <w:rPr>
          <w:spacing w:val="-4"/>
        </w:rPr>
        <w:t> </w:t>
      </w:r>
      <w:r>
        <w:rPr/>
        <w:t>commonsense,</w:t>
      </w:r>
      <w:r>
        <w:rPr>
          <w:spacing w:val="-4"/>
        </w:rPr>
        <w:t> </w:t>
      </w:r>
      <w:r>
        <w:rPr/>
        <w:t>performance-based</w:t>
      </w:r>
      <w:r>
        <w:rPr>
          <w:spacing w:val="-2"/>
        </w:rPr>
        <w:t> </w:t>
      </w:r>
      <w:r>
        <w:rPr/>
        <w:t>policy</w:t>
      </w:r>
      <w:r>
        <w:rPr>
          <w:spacing w:val="-4"/>
        </w:rPr>
        <w:t> </w:t>
      </w:r>
      <w:r>
        <w:rPr/>
        <w:t>that</w:t>
      </w:r>
      <w:r>
        <w:rPr>
          <w:spacing w:val="-4"/>
        </w:rPr>
        <w:t> </w:t>
      </w:r>
      <w:r>
        <w:rPr/>
        <w:t>will improve efficiency and access across the DMEPOS benefit.</w:t>
      </w:r>
    </w:p>
    <w:p>
      <w:pPr>
        <w:spacing w:before="264"/>
        <w:ind w:left="2" w:right="0" w:firstLine="0"/>
        <w:jc w:val="center"/>
        <w:rPr>
          <w:sz w:val="24"/>
        </w:rPr>
      </w:pPr>
      <w:r>
        <w:rPr>
          <w:spacing w:val="-2"/>
          <w:sz w:val="24"/>
        </w:rPr>
        <w:t>************</w:t>
      </w:r>
    </w:p>
    <w:p>
      <w:pPr>
        <w:pStyle w:val="BodyText"/>
        <w:ind w:left="0"/>
      </w:pPr>
    </w:p>
    <w:p>
      <w:pPr>
        <w:pStyle w:val="BodyText"/>
        <w:ind w:right="330"/>
      </w:pPr>
      <w:r>
        <w:rPr/>
        <w:t>Thank you for the opportunity to submit these comments in response to the CY 2026 Home Health</w:t>
      </w:r>
      <w:r>
        <w:rPr>
          <w:spacing w:val="-4"/>
        </w:rPr>
        <w:t> </w:t>
      </w:r>
      <w:r>
        <w:rPr/>
        <w:t>and</w:t>
      </w:r>
      <w:r>
        <w:rPr>
          <w:spacing w:val="-4"/>
        </w:rPr>
        <w:t> </w:t>
      </w:r>
      <w:r>
        <w:rPr/>
        <w:t>DMEPOS</w:t>
      </w:r>
      <w:r>
        <w:rPr>
          <w:spacing w:val="-4"/>
        </w:rPr>
        <w:t> </w:t>
      </w:r>
      <w:r>
        <w:rPr/>
        <w:t>Competitive</w:t>
      </w:r>
      <w:r>
        <w:rPr>
          <w:spacing w:val="-4"/>
        </w:rPr>
        <w:t> </w:t>
      </w:r>
      <w:r>
        <w:rPr/>
        <w:t>Bidding</w:t>
      </w:r>
      <w:r>
        <w:rPr>
          <w:spacing w:val="-4"/>
        </w:rPr>
        <w:t> </w:t>
      </w:r>
      <w:r>
        <w:rPr/>
        <w:t>Program</w:t>
      </w:r>
      <w:r>
        <w:rPr>
          <w:spacing w:val="-4"/>
        </w:rPr>
        <w:t> </w:t>
      </w:r>
      <w:r>
        <w:rPr/>
        <w:t>proposed</w:t>
      </w:r>
      <w:r>
        <w:rPr>
          <w:spacing w:val="-4"/>
        </w:rPr>
        <w:t> </w:t>
      </w:r>
      <w:r>
        <w:rPr/>
        <w:t>rule.</w:t>
      </w:r>
      <w:r>
        <w:rPr>
          <w:spacing w:val="40"/>
        </w:rPr>
        <w:t> </w:t>
      </w:r>
      <w:r>
        <w:rPr/>
        <w:t>If</w:t>
      </w:r>
      <w:r>
        <w:rPr>
          <w:spacing w:val="-5"/>
        </w:rPr>
        <w:t> </w:t>
      </w:r>
      <w:r>
        <w:rPr/>
        <w:t>you</w:t>
      </w:r>
      <w:r>
        <w:rPr>
          <w:spacing w:val="-2"/>
        </w:rPr>
        <w:t> </w:t>
      </w:r>
      <w:r>
        <w:rPr/>
        <w:t>have</w:t>
      </w:r>
      <w:r>
        <w:rPr>
          <w:spacing w:val="-4"/>
        </w:rPr>
        <w:t> </w:t>
      </w:r>
      <w:r>
        <w:rPr/>
        <w:t>any</w:t>
      </w:r>
      <w:r>
        <w:rPr>
          <w:spacing w:val="-4"/>
        </w:rPr>
        <w:t> </w:t>
      </w:r>
      <w:r>
        <w:rPr/>
        <w:t>questions, please do not hesitate to contact ITEM Coalition co-coordinators Peter Thomas and Michael Barnett at </w:t>
      </w:r>
      <w:hyperlink r:id="rId8">
        <w:r>
          <w:rPr>
            <w:color w:val="0000FF"/>
            <w:u w:val="single" w:color="0000FF"/>
          </w:rPr>
          <w:t>Peter.Thomas@PowersLaw.com</w:t>
        </w:r>
      </w:hyperlink>
      <w:r>
        <w:rPr>
          <w:color w:val="0000FF"/>
          <w:u w:val="none"/>
        </w:rPr>
        <w:t> </w:t>
      </w:r>
      <w:r>
        <w:rPr>
          <w:u w:val="none"/>
        </w:rPr>
        <w:t>or </w:t>
      </w:r>
      <w:hyperlink r:id="rId9">
        <w:r>
          <w:rPr>
            <w:color w:val="0000FF"/>
            <w:u w:val="single" w:color="0000FF"/>
          </w:rPr>
          <w:t>Michael.Barnett@PowersLaw.com</w:t>
        </w:r>
      </w:hyperlink>
      <w:r>
        <w:rPr>
          <w:color w:val="0000FF"/>
          <w:u w:val="none"/>
        </w:rPr>
        <w:t> </w:t>
      </w:r>
      <w:r>
        <w:rPr>
          <w:u w:val="none"/>
        </w:rPr>
        <w:t>or call 202- </w:t>
      </w:r>
      <w:r>
        <w:rPr>
          <w:spacing w:val="-2"/>
          <w:u w:val="none"/>
        </w:rPr>
        <w:t>466-6550.</w:t>
      </w:r>
    </w:p>
    <w:p>
      <w:pPr>
        <w:pStyle w:val="BodyText"/>
        <w:spacing w:before="1"/>
        <w:ind w:left="0"/>
      </w:pPr>
    </w:p>
    <w:p>
      <w:pPr>
        <w:pStyle w:val="BodyText"/>
      </w:pPr>
      <w:r>
        <w:rPr>
          <w:spacing w:val="-2"/>
        </w:rPr>
        <w:t>Sincerely,</w:t>
      </w:r>
    </w:p>
    <w:p>
      <w:pPr>
        <w:pStyle w:val="BodyText"/>
        <w:ind w:left="0"/>
      </w:pPr>
    </w:p>
    <w:p>
      <w:pPr>
        <w:pStyle w:val="Heading1"/>
        <w:ind w:left="100" w:firstLine="0"/>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6775"/>
      </w:pPr>
      <w:r>
        <w:rPr/>
        <w:t>Access</w:t>
      </w:r>
      <w:r>
        <w:rPr>
          <w:spacing w:val="-15"/>
        </w:rPr>
        <w:t> </w:t>
      </w:r>
      <w:r>
        <w:rPr/>
        <w:t>Ready,</w:t>
      </w:r>
      <w:r>
        <w:rPr>
          <w:spacing w:val="-15"/>
        </w:rPr>
        <w:t> </w:t>
      </w:r>
      <w:r>
        <w:rPr/>
        <w:t>Inc. </w:t>
      </w:r>
      <w:r>
        <w:rPr>
          <w:spacing w:val="-2"/>
        </w:rPr>
        <w:t>ACCSES</w:t>
      </w:r>
    </w:p>
    <w:p>
      <w:pPr>
        <w:pStyle w:val="BodyText"/>
        <w:ind w:right="2666"/>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American Academy of Physical Medicine &amp; Rehabilitation</w:t>
      </w:r>
    </w:p>
    <w:p>
      <w:pPr>
        <w:pStyle w:val="BodyText"/>
        <w:spacing w:before="1"/>
      </w:pPr>
      <w:r>
        <w:rPr/>
        <w:t>American</w:t>
      </w:r>
      <w:r>
        <w:rPr>
          <w:spacing w:val="-1"/>
        </w:rPr>
        <w:t> </w:t>
      </w:r>
      <w:r>
        <w:rPr/>
        <w:t>Association</w:t>
      </w:r>
      <w:r>
        <w:rPr>
          <w:spacing w:val="-1"/>
        </w:rPr>
        <w:t> </w:t>
      </w:r>
      <w:r>
        <w:rPr/>
        <w:t>for </w:t>
      </w:r>
      <w:r>
        <w:rPr>
          <w:spacing w:val="-2"/>
        </w:rPr>
        <w:t>Homecare</w:t>
      </w:r>
    </w:p>
    <w:p>
      <w:pPr>
        <w:pStyle w:val="BodyText"/>
        <w:ind w:right="4727"/>
        <w:rPr>
          <w:b/>
          <w:i/>
        </w:rPr>
      </w:pPr>
      <w:r>
        <w:rPr/>
        <w:t>American</w:t>
      </w:r>
      <w:r>
        <w:rPr>
          <w:spacing w:val="-10"/>
        </w:rPr>
        <w:t> </w:t>
      </w:r>
      <w:r>
        <w:rPr/>
        <w:t>Congress</w:t>
      </w:r>
      <w:r>
        <w:rPr>
          <w:spacing w:val="-10"/>
        </w:rPr>
        <w:t> </w:t>
      </w:r>
      <w:r>
        <w:rPr/>
        <w:t>of</w:t>
      </w:r>
      <w:r>
        <w:rPr>
          <w:spacing w:val="-10"/>
        </w:rPr>
        <w:t> </w:t>
      </w:r>
      <w:r>
        <w:rPr/>
        <w:t>Rehabilitation</w:t>
      </w:r>
      <w:r>
        <w:rPr>
          <w:spacing w:val="-9"/>
        </w:rPr>
        <w:t> </w:t>
      </w:r>
      <w:r>
        <w:rPr/>
        <w:t>Medicine American Macular Degeneration Foundation American Physical Therapy Association </w:t>
      </w:r>
      <w:r>
        <w:rPr>
          <w:b/>
          <w:i/>
        </w:rPr>
        <w:t>Amputee Coalition*</w:t>
      </w:r>
    </w:p>
    <w:p>
      <w:pPr>
        <w:pStyle w:val="BodyText"/>
        <w:ind w:right="5300"/>
      </w:pPr>
      <w:r>
        <w:rPr/>
        <w:t>Association of Rehabilitation Nurses Center</w:t>
      </w:r>
      <w:r>
        <w:rPr>
          <w:spacing w:val="-9"/>
        </w:rPr>
        <w:t> </w:t>
      </w:r>
      <w:r>
        <w:rPr/>
        <w:t>on</w:t>
      </w:r>
      <w:r>
        <w:rPr>
          <w:spacing w:val="-7"/>
        </w:rPr>
        <w:t> </w:t>
      </w:r>
      <w:r>
        <w:rPr/>
        <w:t>Aging</w:t>
      </w:r>
      <w:r>
        <w:rPr>
          <w:spacing w:val="-7"/>
        </w:rPr>
        <w:t> </w:t>
      </w:r>
      <w:r>
        <w:rPr/>
        <w:t>and</w:t>
      </w:r>
      <w:r>
        <w:rPr>
          <w:spacing w:val="-7"/>
        </w:rPr>
        <w:t> </w:t>
      </w:r>
      <w:r>
        <w:rPr/>
        <w:t>DIS-Ability</w:t>
      </w:r>
      <w:r>
        <w:rPr>
          <w:spacing w:val="-7"/>
        </w:rPr>
        <w:t> </w:t>
      </w:r>
      <w:r>
        <w:rPr/>
        <w:t>Policy CureLGMD2i Foundation</w:t>
      </w:r>
    </w:p>
    <w:p>
      <w:pPr>
        <w:pStyle w:val="BodyText"/>
      </w:pPr>
      <w:r>
        <w:rPr/>
        <w:t>Epilepsy</w:t>
      </w:r>
      <w:r>
        <w:rPr>
          <w:spacing w:val="-1"/>
        </w:rPr>
        <w:t> </w:t>
      </w:r>
      <w:r>
        <w:rPr/>
        <w:t>Foundation</w:t>
      </w:r>
      <w:r>
        <w:rPr>
          <w:spacing w:val="-1"/>
        </w:rPr>
        <w:t> </w:t>
      </w:r>
      <w:r>
        <w:rPr/>
        <w:t>of </w:t>
      </w:r>
      <w:r>
        <w:rPr>
          <w:spacing w:val="-2"/>
        </w:rPr>
        <w:t>America</w:t>
      </w:r>
    </w:p>
    <w:p>
      <w:pPr>
        <w:pStyle w:val="BodyText"/>
      </w:pPr>
      <w:r>
        <w:rPr/>
        <w:t>Institute</w:t>
      </w:r>
      <w:r>
        <w:rPr>
          <w:spacing w:val="-2"/>
        </w:rPr>
        <w:t> </w:t>
      </w:r>
      <w:r>
        <w:rPr/>
        <w:t>for</w:t>
      </w:r>
      <w:r>
        <w:rPr>
          <w:spacing w:val="-3"/>
        </w:rPr>
        <w:t> </w:t>
      </w:r>
      <w:r>
        <w:rPr/>
        <w:t>Matching</w:t>
      </w:r>
      <w:r>
        <w:rPr>
          <w:spacing w:val="-1"/>
        </w:rPr>
        <w:t> </w:t>
      </w:r>
      <w:r>
        <w:rPr/>
        <w:t>Person</w:t>
      </w:r>
      <w:r>
        <w:rPr>
          <w:spacing w:val="-1"/>
        </w:rPr>
        <w:t> </w:t>
      </w:r>
      <w:r>
        <w:rPr/>
        <w:t>and </w:t>
      </w:r>
      <w:r>
        <w:rPr>
          <w:spacing w:val="-2"/>
        </w:rPr>
        <w:t>Technology</w:t>
      </w:r>
    </w:p>
    <w:p>
      <w:pPr>
        <w:pStyle w:val="BodyText"/>
        <w:ind w:right="2666"/>
      </w:pPr>
      <w:r>
        <w:rPr/>
        <w:t>International</w:t>
      </w:r>
      <w:r>
        <w:rPr>
          <w:spacing w:val="-9"/>
        </w:rPr>
        <w:t> </w:t>
      </w:r>
      <w:r>
        <w:rPr/>
        <w:t>Registry</w:t>
      </w:r>
      <w:r>
        <w:rPr>
          <w:spacing w:val="-9"/>
        </w:rPr>
        <w:t> </w:t>
      </w:r>
      <w:r>
        <w:rPr/>
        <w:t>of</w:t>
      </w:r>
      <w:r>
        <w:rPr>
          <w:spacing w:val="-9"/>
        </w:rPr>
        <w:t> </w:t>
      </w:r>
      <w:r>
        <w:rPr/>
        <w:t>Rehabilitation</w:t>
      </w:r>
      <w:r>
        <w:rPr>
          <w:spacing w:val="-9"/>
        </w:rPr>
        <w:t> </w:t>
      </w:r>
      <w:r>
        <w:rPr/>
        <w:t>Technology</w:t>
      </w:r>
      <w:r>
        <w:rPr>
          <w:spacing w:val="-9"/>
        </w:rPr>
        <w:t> </w:t>
      </w:r>
      <w:r>
        <w:rPr/>
        <w:t>Suppliers Muscular Dystrophy Association</w:t>
      </w:r>
    </w:p>
    <w:p>
      <w:pPr>
        <w:pStyle w:val="BodyText"/>
        <w:spacing w:before="1"/>
        <w:ind w:right="1862"/>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Disability Rights Network (NDRN)</w:t>
      </w:r>
    </w:p>
    <w:p>
      <w:pPr>
        <w:pStyle w:val="BodyText"/>
        <w:ind w:right="8636"/>
      </w:pPr>
      <w:r>
        <w:rPr>
          <w:spacing w:val="-2"/>
        </w:rPr>
        <w:t>NCART RESNA</w:t>
      </w:r>
    </w:p>
    <w:p>
      <w:pPr>
        <w:spacing w:before="0"/>
        <w:ind w:left="100" w:right="0" w:firstLine="0"/>
        <w:jc w:val="left"/>
        <w:rPr>
          <w:b/>
          <w:i/>
          <w:sz w:val="24"/>
        </w:rPr>
      </w:pPr>
      <w:r>
        <w:rPr>
          <w:b/>
          <w:i/>
          <w:sz w:val="24"/>
        </w:rPr>
        <w:t>Spina Bifida</w:t>
      </w:r>
      <w:r>
        <w:rPr>
          <w:b/>
          <w:i/>
          <w:spacing w:val="-2"/>
          <w:sz w:val="24"/>
        </w:rPr>
        <w:t> Association*</w:t>
      </w:r>
    </w:p>
    <w:p>
      <w:pPr>
        <w:pStyle w:val="BodyText"/>
      </w:pPr>
      <w:r>
        <w:rPr/>
        <w:t>The</w:t>
      </w:r>
      <w:r>
        <w:rPr>
          <w:spacing w:val="-4"/>
        </w:rPr>
        <w:t> </w:t>
      </w:r>
      <w:r>
        <w:rPr/>
        <w:t>Viscardi</w:t>
      </w:r>
      <w:r>
        <w:rPr>
          <w:spacing w:val="-1"/>
        </w:rPr>
        <w:t> </w:t>
      </w:r>
      <w:r>
        <w:rPr>
          <w:spacing w:val="-2"/>
        </w:rPr>
        <w:t>Center</w:t>
      </w:r>
    </w:p>
    <w:p>
      <w:pPr>
        <w:spacing w:before="0"/>
        <w:ind w:left="100" w:right="0" w:firstLine="0"/>
        <w:jc w:val="left"/>
        <w:rPr>
          <w:b/>
          <w:i/>
          <w:sz w:val="24"/>
        </w:rPr>
      </w:pPr>
      <w:r>
        <w:rPr>
          <w:b/>
          <w:i/>
          <w:sz w:val="24"/>
        </w:rPr>
        <w:t>United Spinal</w:t>
      </w:r>
      <w:r>
        <w:rPr>
          <w:b/>
          <w:i/>
          <w:spacing w:val="-1"/>
          <w:sz w:val="24"/>
        </w:rPr>
        <w:t> </w:t>
      </w:r>
      <w:r>
        <w:rPr>
          <w:b/>
          <w:i/>
          <w:spacing w:val="-2"/>
          <w:sz w:val="24"/>
        </w:rPr>
        <w:t>Association*</w:t>
      </w:r>
    </w:p>
    <w:p>
      <w:pPr>
        <w:pStyle w:val="BodyText"/>
        <w:ind w:left="0"/>
        <w:rPr>
          <w:b/>
          <w:i/>
        </w:rPr>
      </w:pPr>
    </w:p>
    <w:p>
      <w:pPr>
        <w:spacing w:before="0"/>
        <w:ind w:left="100" w:right="0" w:firstLine="0"/>
        <w:jc w:val="left"/>
        <w:rPr>
          <w:b/>
          <w:i/>
          <w:sz w:val="24"/>
        </w:rPr>
      </w:pPr>
      <w:r>
        <w:rPr>
          <w:b/>
          <w:i/>
          <w:sz w:val="24"/>
        </w:rPr>
        <w:t>*ITEM</w:t>
      </w:r>
      <w:r>
        <w:rPr>
          <w:b/>
          <w:i/>
          <w:spacing w:val="-5"/>
          <w:sz w:val="24"/>
        </w:rPr>
        <w:t> </w:t>
      </w:r>
      <w:r>
        <w:rPr>
          <w:b/>
          <w:i/>
          <w:sz w:val="24"/>
        </w:rPr>
        <w:t>Coalition</w:t>
      </w:r>
      <w:r>
        <w:rPr>
          <w:b/>
          <w:i/>
          <w:spacing w:val="-1"/>
          <w:sz w:val="24"/>
        </w:rPr>
        <w:t> </w:t>
      </w:r>
      <w:r>
        <w:rPr>
          <w:b/>
          <w:i/>
          <w:sz w:val="24"/>
        </w:rPr>
        <w:t>Steering</w:t>
      </w:r>
      <w:r>
        <w:rPr>
          <w:b/>
          <w:i/>
          <w:spacing w:val="-2"/>
          <w:sz w:val="24"/>
        </w:rPr>
        <w:t> </w:t>
      </w:r>
      <w:r>
        <w:rPr>
          <w:b/>
          <w:i/>
          <w:sz w:val="24"/>
        </w:rPr>
        <w:t>Committee</w:t>
      </w:r>
      <w:r>
        <w:rPr>
          <w:b/>
          <w:i/>
          <w:spacing w:val="-3"/>
          <w:sz w:val="24"/>
        </w:rPr>
        <w:t> </w:t>
      </w:r>
      <w:r>
        <w:rPr>
          <w:b/>
          <w:i/>
          <w:spacing w:val="-2"/>
          <w:sz w:val="24"/>
        </w:rPr>
        <w:t>Member</w:t>
      </w:r>
    </w:p>
    <w:sectPr>
      <w:pgSz w:w="12240" w:h="15840"/>
      <w:pgMar w:header="0" w:footer="1254" w:top="1360" w:bottom="15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93632">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822848"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0">
    <w:multiLevelType w:val="hybridMultilevel"/>
    <w:lvl w:ilvl="0">
      <w:start w:val="1"/>
      <w:numFmt w:val="upperRoman"/>
      <w:lvlText w:val="%1."/>
      <w:lvlJc w:val="left"/>
      <w:pPr>
        <w:ind w:left="1180" w:hanging="720"/>
        <w:jc w:val="left"/>
      </w:pPr>
      <w:rPr>
        <w:rFonts w:hint="default"/>
        <w:spacing w:val="0"/>
        <w:w w:val="100"/>
        <w:lang w:val="en-US" w:eastAsia="en-US" w:bidi="ar-SA"/>
      </w:rPr>
    </w:lvl>
    <w:lvl w:ilvl="1">
      <w:start w:val="1"/>
      <w:numFmt w:val="decimal"/>
      <w:lvlText w:val="%2."/>
      <w:lvlJc w:val="left"/>
      <w:pPr>
        <w:ind w:left="11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694" w:hanging="360"/>
      </w:pPr>
      <w:rPr>
        <w:rFonts w:hint="default"/>
        <w:lang w:val="en-US" w:eastAsia="en-US" w:bidi="ar-SA"/>
      </w:rPr>
    </w:lvl>
    <w:lvl w:ilvl="4">
      <w:start w:val="0"/>
      <w:numFmt w:val="bullet"/>
      <w:lvlText w:val="•"/>
      <w:lvlJc w:val="left"/>
      <w:pPr>
        <w:ind w:left="4532"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0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80" w:hanging="72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11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Coalition Comments on Competitive Bidding of OTS Orthotics and Other Issues (Final) (D1193862).DOCX</dc:title>
  <dcterms:created xsi:type="dcterms:W3CDTF">2025-09-12T04:50:48Z</dcterms:created>
  <dcterms:modified xsi:type="dcterms:W3CDTF">2025-09-12T04:50:48Z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for Microsoft 365</vt:lpwstr>
  </property>
  <property fmtid="{D5CDD505-2E9C-101B-9397-08002B2CF9AE}" pid="4" name="LastSaved">
    <vt:filetime>2025-09-12T00:00:00Z</vt:filetime>
  </property>
  <property fmtid="{D5CDD505-2E9C-101B-9397-08002B2CF9AE}" pid="5" name="Producer">
    <vt:lpwstr>Microsoft® Word for Microsoft 365</vt:lpwstr>
  </property>
</Properties>
</file>