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92"/>
        <w:ind w:left="25"/>
        <w:jc w:val="center"/>
      </w:pPr>
      <w:r>
        <w:rPr/>
        <w:t>26</w:t>
      </w:r>
      <w:r>
        <w:rPr>
          <w:spacing w:val="-7"/>
        </w:rPr>
        <w:t> </w:t>
      </w:r>
      <w:r>
        <w:rPr/>
        <w:t>July</w:t>
      </w:r>
      <w:r>
        <w:rPr>
          <w:spacing w:val="-2"/>
        </w:rPr>
        <w:t> </w:t>
      </w:r>
      <w:r>
        <w:rPr>
          <w:spacing w:val="-4"/>
        </w:rPr>
        <w:t>2025</w:t>
      </w:r>
    </w:p>
    <w:p>
      <w:pPr>
        <w:pStyle w:val="BodyText"/>
        <w:spacing w:before="194"/>
        <w:ind w:left="0"/>
      </w:pPr>
    </w:p>
    <w:p>
      <w:pPr>
        <w:pStyle w:val="BodyText"/>
      </w:pPr>
      <w:r>
        <w:rPr>
          <w:spacing w:val="-2"/>
        </w:rPr>
        <w:t>Russell</w:t>
      </w:r>
      <w:r>
        <w:rPr>
          <w:spacing w:val="-4"/>
        </w:rPr>
        <w:t> </w:t>
      </w:r>
      <w:r>
        <w:rPr>
          <w:spacing w:val="-2"/>
        </w:rPr>
        <w:t>T.</w:t>
      </w:r>
      <w:r>
        <w:rPr>
          <w:spacing w:val="-3"/>
        </w:rPr>
        <w:t> </w:t>
      </w:r>
      <w:r>
        <w:rPr>
          <w:spacing w:val="-2"/>
        </w:rPr>
        <w:t>Vought,</w:t>
      </w:r>
      <w:r>
        <w:rPr>
          <w:spacing w:val="-3"/>
        </w:rPr>
        <w:t> </w:t>
      </w:r>
      <w:r>
        <w:rPr>
          <w:spacing w:val="-2"/>
        </w:rPr>
        <w:t>Director</w:t>
      </w:r>
    </w:p>
    <w:p>
      <w:pPr>
        <w:pStyle w:val="BodyText"/>
        <w:spacing w:line="237" w:lineRule="auto" w:before="4"/>
        <w:ind w:right="6168"/>
      </w:pPr>
      <w:r>
        <w:rPr/>
        <w:t>Office</w:t>
      </w:r>
      <w:r>
        <w:rPr>
          <w:spacing w:val="-10"/>
        </w:rPr>
        <w:t> </w:t>
      </w:r>
      <w:r>
        <w:rPr/>
        <w:t>of</w:t>
      </w:r>
      <w:r>
        <w:rPr>
          <w:spacing w:val="-10"/>
        </w:rPr>
        <w:t> </w:t>
      </w:r>
      <w:r>
        <w:rPr/>
        <w:t>Management</w:t>
      </w:r>
      <w:r>
        <w:rPr>
          <w:spacing w:val="-12"/>
        </w:rPr>
        <w:t> </w:t>
      </w:r>
      <w:r>
        <w:rPr/>
        <w:t>and</w:t>
      </w:r>
      <w:r>
        <w:rPr>
          <w:spacing w:val="-12"/>
        </w:rPr>
        <w:t> </w:t>
      </w:r>
      <w:r>
        <w:rPr/>
        <w:t>Budget</w:t>
      </w:r>
      <w:r>
        <w:rPr>
          <w:spacing w:val="-11"/>
        </w:rPr>
        <w:t> </w:t>
      </w:r>
      <w:r>
        <w:rPr/>
        <w:t>(OMB) Eisenhower Executive Office Building</w:t>
      </w:r>
    </w:p>
    <w:p>
      <w:pPr>
        <w:pStyle w:val="BodyText"/>
        <w:spacing w:line="237" w:lineRule="auto" w:before="5"/>
        <w:ind w:right="6168"/>
      </w:pPr>
      <w:r>
        <w:rPr/>
        <w:t>17th</w:t>
      </w:r>
      <w:r>
        <w:rPr>
          <w:spacing w:val="-14"/>
        </w:rPr>
        <w:t> </w:t>
      </w:r>
      <w:r>
        <w:rPr/>
        <w:t>Street</w:t>
      </w:r>
      <w:r>
        <w:rPr>
          <w:spacing w:val="-14"/>
        </w:rPr>
        <w:t> </w:t>
      </w:r>
      <w:r>
        <w:rPr/>
        <w:t>and</w:t>
      </w:r>
      <w:r>
        <w:rPr>
          <w:spacing w:val="-13"/>
        </w:rPr>
        <w:t> </w:t>
      </w:r>
      <w:r>
        <w:rPr/>
        <w:t>Pennsylvania</w:t>
      </w:r>
      <w:r>
        <w:rPr>
          <w:spacing w:val="-14"/>
        </w:rPr>
        <w:t> </w:t>
      </w:r>
      <w:r>
        <w:rPr/>
        <w:t>Avenue,</w:t>
      </w:r>
      <w:r>
        <w:rPr>
          <w:spacing w:val="-12"/>
        </w:rPr>
        <w:t> </w:t>
      </w:r>
      <w:r>
        <w:rPr/>
        <w:t>NW Washington, DC 20504</w:t>
      </w:r>
    </w:p>
    <w:p>
      <w:pPr>
        <w:pStyle w:val="BodyText"/>
        <w:spacing w:before="155"/>
        <w:ind w:left="0"/>
      </w:pPr>
    </w:p>
    <w:p>
      <w:pPr>
        <w:pStyle w:val="BodyText"/>
        <w:spacing w:before="1"/>
      </w:pPr>
      <w:r>
        <w:rPr/>
        <w:t>Dear</w:t>
      </w:r>
      <w:r>
        <w:rPr>
          <w:spacing w:val="-3"/>
        </w:rPr>
        <w:t> </w:t>
      </w:r>
      <w:r>
        <w:rPr/>
        <w:t>Director</w:t>
      </w:r>
      <w:r>
        <w:rPr>
          <w:spacing w:val="-2"/>
        </w:rPr>
        <w:t> Vought:</w:t>
      </w:r>
    </w:p>
    <w:p>
      <w:pPr>
        <w:pStyle w:val="BodyText"/>
        <w:spacing w:before="207"/>
        <w:jc w:val="both"/>
      </w:pPr>
      <w:r>
        <w:rPr/>
        <w:t>On</w:t>
      </w:r>
      <w:r>
        <w:rPr>
          <w:spacing w:val="-6"/>
        </w:rPr>
        <w:t> </w:t>
      </w:r>
      <w:r>
        <w:rPr/>
        <w:t>behalf</w:t>
      </w:r>
      <w:r>
        <w:rPr>
          <w:spacing w:val="-5"/>
        </w:rPr>
        <w:t> </w:t>
      </w:r>
      <w:r>
        <w:rPr/>
        <w:t>of</w:t>
      </w:r>
      <w:r>
        <w:rPr>
          <w:spacing w:val="-4"/>
        </w:rPr>
        <w:t> </w:t>
      </w:r>
      <w:r>
        <w:rPr/>
        <w:t>the</w:t>
      </w:r>
      <w:r>
        <w:rPr>
          <w:spacing w:val="-4"/>
        </w:rPr>
        <w:t> </w:t>
      </w:r>
      <w:r>
        <w:rPr/>
        <w:t>Association</w:t>
      </w:r>
      <w:r>
        <w:rPr>
          <w:spacing w:val="-6"/>
        </w:rPr>
        <w:t> </w:t>
      </w:r>
      <w:r>
        <w:rPr/>
        <w:t>on</w:t>
      </w:r>
      <w:r>
        <w:rPr>
          <w:spacing w:val="-6"/>
        </w:rPr>
        <w:t> </w:t>
      </w:r>
      <w:r>
        <w:rPr/>
        <w:t>Higher</w:t>
      </w:r>
      <w:r>
        <w:rPr>
          <w:spacing w:val="-8"/>
        </w:rPr>
        <w:t> </w:t>
      </w:r>
      <w:r>
        <w:rPr/>
        <w:t>Education</w:t>
      </w:r>
      <w:r>
        <w:rPr>
          <w:spacing w:val="-6"/>
        </w:rPr>
        <w:t> </w:t>
      </w:r>
      <w:r>
        <w:rPr/>
        <w:t>And</w:t>
      </w:r>
      <w:r>
        <w:rPr>
          <w:spacing w:val="-6"/>
        </w:rPr>
        <w:t> </w:t>
      </w:r>
      <w:r>
        <w:rPr/>
        <w:t>Disability</w:t>
      </w:r>
      <w:r>
        <w:rPr>
          <w:spacing w:val="-4"/>
        </w:rPr>
        <w:t> </w:t>
      </w:r>
      <w:r>
        <w:rPr/>
        <w:t>(AHEAD)</w:t>
      </w:r>
      <w:r>
        <w:rPr>
          <w:spacing w:val="-3"/>
        </w:rPr>
        <w:t> </w:t>
      </w:r>
      <w:r>
        <w:rPr/>
        <w:t>and</w:t>
      </w:r>
      <w:r>
        <w:rPr>
          <w:spacing w:val="-6"/>
        </w:rPr>
        <w:t> </w:t>
      </w:r>
      <w:r>
        <w:rPr/>
        <w:t>the</w:t>
      </w:r>
      <w:r>
        <w:rPr>
          <w:spacing w:val="-4"/>
        </w:rPr>
        <w:t> </w:t>
      </w:r>
      <w:r>
        <w:rPr>
          <w:spacing w:val="-2"/>
        </w:rPr>
        <w:t>undersigned</w:t>
      </w:r>
    </w:p>
    <w:p>
      <w:pPr>
        <w:pStyle w:val="BodyText"/>
        <w:spacing w:line="259" w:lineRule="auto" w:before="22"/>
        <w:ind w:right="311"/>
        <w:jc w:val="both"/>
      </w:pPr>
      <w:r>
        <w:rPr/>
        <w:t>accessibility</w:t>
      </w:r>
      <w:r>
        <w:rPr>
          <w:spacing w:val="-6"/>
        </w:rPr>
        <w:t> </w:t>
      </w:r>
      <w:r>
        <w:rPr/>
        <w:t>organizations,</w:t>
      </w:r>
      <w:r>
        <w:rPr>
          <w:spacing w:val="-7"/>
        </w:rPr>
        <w:t> </w:t>
      </w:r>
      <w:r>
        <w:rPr/>
        <w:t>we</w:t>
      </w:r>
      <w:r>
        <w:rPr>
          <w:spacing w:val="-6"/>
        </w:rPr>
        <w:t> </w:t>
      </w:r>
      <w:r>
        <w:rPr/>
        <w:t>write</w:t>
      </w:r>
      <w:r>
        <w:rPr>
          <w:spacing w:val="-7"/>
        </w:rPr>
        <w:t> </w:t>
      </w:r>
      <w:r>
        <w:rPr/>
        <w:t>regarding</w:t>
      </w:r>
      <w:r>
        <w:rPr>
          <w:spacing w:val="-5"/>
        </w:rPr>
        <w:t> </w:t>
      </w:r>
      <w:r>
        <w:rPr/>
        <w:t>the</w:t>
      </w:r>
      <w:r>
        <w:rPr>
          <w:spacing w:val="-11"/>
        </w:rPr>
        <w:t> </w:t>
      </w:r>
      <w:r>
        <w:rPr/>
        <w:t>Department</w:t>
      </w:r>
      <w:r>
        <w:rPr>
          <w:spacing w:val="-8"/>
        </w:rPr>
        <w:t> </w:t>
      </w:r>
      <w:r>
        <w:rPr/>
        <w:t>of</w:t>
      </w:r>
      <w:r>
        <w:rPr>
          <w:spacing w:val="-6"/>
        </w:rPr>
        <w:t> </w:t>
      </w:r>
      <w:r>
        <w:rPr/>
        <w:t>Justice</w:t>
      </w:r>
      <w:r>
        <w:rPr>
          <w:spacing w:val="-6"/>
        </w:rPr>
        <w:t> </w:t>
      </w:r>
      <w:r>
        <w:rPr/>
        <w:t>regulation</w:t>
      </w:r>
      <w:r>
        <w:rPr>
          <w:spacing w:val="-8"/>
        </w:rPr>
        <w:t> </w:t>
      </w:r>
      <w:r>
        <w:rPr/>
        <w:t>under</w:t>
      </w:r>
      <w:r>
        <w:rPr>
          <w:spacing w:val="-5"/>
        </w:rPr>
        <w:t> </w:t>
      </w:r>
      <w:r>
        <w:rPr/>
        <w:t>Title</w:t>
      </w:r>
      <w:r>
        <w:rPr>
          <w:spacing w:val="-6"/>
        </w:rPr>
        <w:t> </w:t>
      </w:r>
      <w:r>
        <w:rPr/>
        <w:t>II</w:t>
      </w:r>
      <w:r>
        <w:rPr>
          <w:spacing w:val="-8"/>
        </w:rPr>
        <w:t> </w:t>
      </w:r>
      <w:r>
        <w:rPr/>
        <w:t>of</w:t>
      </w:r>
      <w:r>
        <w:rPr>
          <w:spacing w:val="-6"/>
        </w:rPr>
        <w:t> </w:t>
      </w:r>
      <w:r>
        <w:rPr/>
        <w:t>the Americans</w:t>
      </w:r>
      <w:r>
        <w:rPr>
          <w:spacing w:val="-2"/>
        </w:rPr>
        <w:t> </w:t>
      </w:r>
      <w:r>
        <w:rPr/>
        <w:t>with</w:t>
      </w:r>
      <w:r>
        <w:rPr>
          <w:spacing w:val="-5"/>
        </w:rPr>
        <w:t> </w:t>
      </w:r>
      <w:r>
        <w:rPr/>
        <w:t>Disabilities</w:t>
      </w:r>
      <w:r>
        <w:rPr>
          <w:spacing w:val="-2"/>
        </w:rPr>
        <w:t> </w:t>
      </w:r>
      <w:r>
        <w:rPr/>
        <w:t>Act</w:t>
      </w:r>
      <w:r>
        <w:rPr>
          <w:spacing w:val="-8"/>
        </w:rPr>
        <w:t> </w:t>
      </w:r>
      <w:r>
        <w:rPr/>
        <w:t>(ADA)</w:t>
      </w:r>
      <w:r>
        <w:rPr>
          <w:spacing w:val="-1"/>
        </w:rPr>
        <w:t> </w:t>
      </w:r>
      <w:r>
        <w:rPr/>
        <w:t>covering</w:t>
      </w:r>
      <w:r>
        <w:rPr>
          <w:spacing w:val="-1"/>
        </w:rPr>
        <w:t> </w:t>
      </w:r>
      <w:r>
        <w:rPr/>
        <w:t>the</w:t>
      </w:r>
      <w:r>
        <w:rPr>
          <w:spacing w:val="-2"/>
        </w:rPr>
        <w:t> </w:t>
      </w:r>
      <w:r>
        <w:rPr/>
        <w:t>accessibility</w:t>
      </w:r>
      <w:r>
        <w:rPr>
          <w:spacing w:val="-2"/>
        </w:rPr>
        <w:t> </w:t>
      </w:r>
      <w:r>
        <w:rPr/>
        <w:t>of</w:t>
      </w:r>
      <w:r>
        <w:rPr>
          <w:spacing w:val="-2"/>
        </w:rPr>
        <w:t> </w:t>
      </w:r>
      <w:r>
        <w:rPr/>
        <w:t>state</w:t>
      </w:r>
      <w:r>
        <w:rPr>
          <w:spacing w:val="-3"/>
        </w:rPr>
        <w:t> </w:t>
      </w:r>
      <w:r>
        <w:rPr/>
        <w:t>and</w:t>
      </w:r>
      <w:r>
        <w:rPr>
          <w:spacing w:val="-4"/>
        </w:rPr>
        <w:t> </w:t>
      </w:r>
      <w:r>
        <w:rPr/>
        <w:t>local</w:t>
      </w:r>
      <w:r>
        <w:rPr>
          <w:spacing w:val="-3"/>
        </w:rPr>
        <w:t> </w:t>
      </w:r>
      <w:r>
        <w:rPr/>
        <w:t>government</w:t>
      </w:r>
      <w:r>
        <w:rPr>
          <w:spacing w:val="-4"/>
        </w:rPr>
        <w:t> </w:t>
      </w:r>
      <w:r>
        <w:rPr/>
        <w:t>websites and mobile applications (the “website rule”) and in response to the letter you received from the</w:t>
      </w:r>
    </w:p>
    <w:p>
      <w:pPr>
        <w:pStyle w:val="BodyText"/>
        <w:spacing w:before="1"/>
        <w:jc w:val="both"/>
      </w:pPr>
      <w:r>
        <w:rPr/>
        <w:t>American</w:t>
      </w:r>
      <w:r>
        <w:rPr>
          <w:spacing w:val="-6"/>
        </w:rPr>
        <w:t> </w:t>
      </w:r>
      <w:r>
        <w:rPr/>
        <w:t>Council</w:t>
      </w:r>
      <w:r>
        <w:rPr>
          <w:spacing w:val="-5"/>
        </w:rPr>
        <w:t> </w:t>
      </w:r>
      <w:r>
        <w:rPr/>
        <w:t>on</w:t>
      </w:r>
      <w:r>
        <w:rPr>
          <w:spacing w:val="-6"/>
        </w:rPr>
        <w:t> </w:t>
      </w:r>
      <w:r>
        <w:rPr/>
        <w:t>Education</w:t>
      </w:r>
      <w:r>
        <w:rPr>
          <w:spacing w:val="-6"/>
        </w:rPr>
        <w:t> </w:t>
      </w:r>
      <w:r>
        <w:rPr/>
        <w:t>(ACE)</w:t>
      </w:r>
      <w:r>
        <w:rPr>
          <w:spacing w:val="-3"/>
        </w:rPr>
        <w:t> </w:t>
      </w:r>
      <w:r>
        <w:rPr/>
        <w:t>dated</w:t>
      </w:r>
      <w:r>
        <w:rPr>
          <w:spacing w:val="-6"/>
        </w:rPr>
        <w:t> </w:t>
      </w:r>
      <w:r>
        <w:rPr/>
        <w:t>May</w:t>
      </w:r>
      <w:r>
        <w:rPr>
          <w:spacing w:val="-4"/>
        </w:rPr>
        <w:t> </w:t>
      </w:r>
      <w:r>
        <w:rPr/>
        <w:t>12,</w:t>
      </w:r>
      <w:r>
        <w:rPr>
          <w:spacing w:val="-9"/>
        </w:rPr>
        <w:t> </w:t>
      </w:r>
      <w:r>
        <w:rPr/>
        <w:t>2025</w:t>
      </w:r>
      <w:r>
        <w:rPr>
          <w:spacing w:val="-7"/>
        </w:rPr>
        <w:t> </w:t>
      </w:r>
      <w:r>
        <w:rPr/>
        <w:t>on</w:t>
      </w:r>
      <w:r>
        <w:rPr>
          <w:spacing w:val="-6"/>
        </w:rPr>
        <w:t> </w:t>
      </w:r>
      <w:r>
        <w:rPr/>
        <w:t>that</w:t>
      </w:r>
      <w:r>
        <w:rPr>
          <w:spacing w:val="-5"/>
        </w:rPr>
        <w:t> </w:t>
      </w:r>
      <w:r>
        <w:rPr>
          <w:spacing w:val="-2"/>
        </w:rPr>
        <w:t>subject.</w:t>
      </w:r>
    </w:p>
    <w:p>
      <w:pPr>
        <w:pStyle w:val="BodyText"/>
        <w:spacing w:line="259" w:lineRule="auto" w:before="182"/>
        <w:ind w:right="84"/>
      </w:pPr>
      <w:r>
        <w:rPr/>
        <w:t>As a coalition of professionals and advocates dedicated to</w:t>
      </w:r>
      <w:r>
        <w:rPr>
          <w:spacing w:val="-1"/>
        </w:rPr>
        <w:t> </w:t>
      </w:r>
      <w:r>
        <w:rPr/>
        <w:t>accessibility, we reject ACE’s call for modifications</w:t>
      </w:r>
      <w:r>
        <w:rPr>
          <w:spacing w:val="-6"/>
        </w:rPr>
        <w:t> </w:t>
      </w:r>
      <w:r>
        <w:rPr/>
        <w:t>to</w:t>
      </w:r>
      <w:r>
        <w:rPr>
          <w:spacing w:val="-9"/>
        </w:rPr>
        <w:t> </w:t>
      </w:r>
      <w:r>
        <w:rPr/>
        <w:t>the</w:t>
      </w:r>
      <w:r>
        <w:rPr>
          <w:spacing w:val="-6"/>
        </w:rPr>
        <w:t> </w:t>
      </w:r>
      <w:r>
        <w:rPr/>
        <w:t>website</w:t>
      </w:r>
      <w:r>
        <w:rPr>
          <w:spacing w:val="-6"/>
        </w:rPr>
        <w:t> </w:t>
      </w:r>
      <w:r>
        <w:rPr/>
        <w:t>rule.</w:t>
      </w:r>
      <w:r>
        <w:rPr>
          <w:spacing w:val="-8"/>
        </w:rPr>
        <w:t> </w:t>
      </w:r>
      <w:r>
        <w:rPr/>
        <w:t>We</w:t>
      </w:r>
      <w:r>
        <w:rPr>
          <w:spacing w:val="-6"/>
        </w:rPr>
        <w:t> </w:t>
      </w:r>
      <w:r>
        <w:rPr/>
        <w:t>do</w:t>
      </w:r>
      <w:r>
        <w:rPr>
          <w:spacing w:val="-9"/>
        </w:rPr>
        <w:t> </w:t>
      </w:r>
      <w:r>
        <w:rPr/>
        <w:t>not</w:t>
      </w:r>
      <w:r>
        <w:rPr>
          <w:spacing w:val="-7"/>
        </w:rPr>
        <w:t> </w:t>
      </w:r>
      <w:r>
        <w:rPr/>
        <w:t>believe</w:t>
      </w:r>
      <w:r>
        <w:rPr>
          <w:spacing w:val="-6"/>
        </w:rPr>
        <w:t> </w:t>
      </w:r>
      <w:r>
        <w:rPr/>
        <w:t>any</w:t>
      </w:r>
      <w:r>
        <w:rPr>
          <w:spacing w:val="-6"/>
        </w:rPr>
        <w:t> </w:t>
      </w:r>
      <w:r>
        <w:rPr/>
        <w:t>such</w:t>
      </w:r>
      <w:r>
        <w:rPr>
          <w:spacing w:val="-8"/>
        </w:rPr>
        <w:t> </w:t>
      </w:r>
      <w:r>
        <w:rPr/>
        <w:t>delay,</w:t>
      </w:r>
      <w:r>
        <w:rPr>
          <w:spacing w:val="-7"/>
        </w:rPr>
        <w:t> </w:t>
      </w:r>
      <w:r>
        <w:rPr/>
        <w:t>rescission,</w:t>
      </w:r>
      <w:r>
        <w:rPr>
          <w:spacing w:val="-7"/>
        </w:rPr>
        <w:t> </w:t>
      </w:r>
      <w:r>
        <w:rPr/>
        <w:t>or</w:t>
      </w:r>
      <w:r>
        <w:rPr>
          <w:spacing w:val="-6"/>
        </w:rPr>
        <w:t> </w:t>
      </w:r>
      <w:r>
        <w:rPr/>
        <w:t>alteration</w:t>
      </w:r>
      <w:r>
        <w:rPr>
          <w:spacing w:val="-8"/>
        </w:rPr>
        <w:t> </w:t>
      </w:r>
      <w:r>
        <w:rPr/>
        <w:t>to</w:t>
      </w:r>
      <w:r>
        <w:rPr>
          <w:spacing w:val="-9"/>
        </w:rPr>
        <w:t> </w:t>
      </w:r>
      <w:r>
        <w:rPr/>
        <w:t>the website rule is necessary or appropriate and is, in fact, counterproductive. Greater accessibility to education not only improves educational outcomes for those with disabilities but all students. A</w:t>
      </w:r>
    </w:p>
    <w:p>
      <w:pPr>
        <w:pStyle w:val="BodyText"/>
        <w:spacing w:line="259" w:lineRule="auto"/>
      </w:pPr>
      <w:r>
        <w:rPr/>
        <w:t>comprehensive</w:t>
      </w:r>
      <w:r>
        <w:rPr>
          <w:spacing w:val="-5"/>
        </w:rPr>
        <w:t> </w:t>
      </w:r>
      <w:r>
        <w:rPr/>
        <w:t>approach</w:t>
      </w:r>
      <w:r>
        <w:rPr>
          <w:spacing w:val="-7"/>
        </w:rPr>
        <w:t> </w:t>
      </w:r>
      <w:r>
        <w:rPr/>
        <w:t>to</w:t>
      </w:r>
      <w:r>
        <w:rPr>
          <w:spacing w:val="-7"/>
        </w:rPr>
        <w:t> </w:t>
      </w:r>
      <w:r>
        <w:rPr/>
        <w:t>that</w:t>
      </w:r>
      <w:r>
        <w:rPr>
          <w:spacing w:val="-6"/>
        </w:rPr>
        <w:t> </w:t>
      </w:r>
      <w:r>
        <w:rPr/>
        <w:t>accessibility</w:t>
      </w:r>
      <w:r>
        <w:rPr>
          <w:spacing w:val="-5"/>
        </w:rPr>
        <w:t> </w:t>
      </w:r>
      <w:r>
        <w:rPr/>
        <w:t>is</w:t>
      </w:r>
      <w:r>
        <w:rPr>
          <w:spacing w:val="-5"/>
        </w:rPr>
        <w:t> </w:t>
      </w:r>
      <w:r>
        <w:rPr/>
        <w:t>long</w:t>
      </w:r>
      <w:r>
        <w:rPr>
          <w:spacing w:val="-4"/>
        </w:rPr>
        <w:t> </w:t>
      </w:r>
      <w:r>
        <w:rPr/>
        <w:t>overdue,</w:t>
      </w:r>
      <w:r>
        <w:rPr>
          <w:spacing w:val="-5"/>
        </w:rPr>
        <w:t> </w:t>
      </w:r>
      <w:r>
        <w:rPr/>
        <w:t>and</w:t>
      </w:r>
      <w:r>
        <w:rPr>
          <w:spacing w:val="-7"/>
        </w:rPr>
        <w:t> </w:t>
      </w:r>
      <w:r>
        <w:rPr/>
        <w:t>the</w:t>
      </w:r>
      <w:r>
        <w:rPr>
          <w:spacing w:val="-5"/>
        </w:rPr>
        <w:t> </w:t>
      </w:r>
      <w:r>
        <w:rPr/>
        <w:t>US</w:t>
      </w:r>
      <w:r>
        <w:rPr>
          <w:spacing w:val="-7"/>
        </w:rPr>
        <w:t> </w:t>
      </w:r>
      <w:r>
        <w:rPr/>
        <w:t>Department</w:t>
      </w:r>
      <w:r>
        <w:rPr>
          <w:spacing w:val="-7"/>
        </w:rPr>
        <w:t> </w:t>
      </w:r>
      <w:r>
        <w:rPr/>
        <w:t>of Justice</w:t>
      </w:r>
      <w:r>
        <w:rPr>
          <w:spacing w:val="-5"/>
        </w:rPr>
        <w:t> </w:t>
      </w:r>
      <w:r>
        <w:rPr/>
        <w:t>Title</w:t>
      </w:r>
      <w:r>
        <w:rPr>
          <w:spacing w:val="-5"/>
        </w:rPr>
        <w:t> </w:t>
      </w:r>
      <w:r>
        <w:rPr/>
        <w:t>II Rule brings us a big step in the right direction.</w:t>
      </w:r>
    </w:p>
    <w:p>
      <w:pPr>
        <w:pStyle w:val="BodyText"/>
        <w:spacing w:line="259" w:lineRule="auto" w:before="157"/>
        <w:ind w:right="84"/>
      </w:pPr>
      <w:r>
        <w:rPr/>
        <w:t>Our</w:t>
      </w:r>
      <w:r>
        <w:rPr>
          <w:spacing w:val="-5"/>
        </w:rPr>
        <w:t> </w:t>
      </w:r>
      <w:r>
        <w:rPr/>
        <w:t>members</w:t>
      </w:r>
      <w:r>
        <w:rPr>
          <w:spacing w:val="-4"/>
        </w:rPr>
        <w:t> </w:t>
      </w:r>
      <w:r>
        <w:rPr/>
        <w:t>are</w:t>
      </w:r>
      <w:r>
        <w:rPr>
          <w:spacing w:val="-5"/>
        </w:rPr>
        <w:t> </w:t>
      </w:r>
      <w:r>
        <w:rPr/>
        <w:t>firsthand</w:t>
      </w:r>
      <w:r>
        <w:rPr>
          <w:spacing w:val="-7"/>
        </w:rPr>
        <w:t> </w:t>
      </w:r>
      <w:r>
        <w:rPr/>
        <w:t>witnesses</w:t>
      </w:r>
      <w:r>
        <w:rPr>
          <w:spacing w:val="-5"/>
        </w:rPr>
        <w:t> </w:t>
      </w:r>
      <w:r>
        <w:rPr/>
        <w:t>to</w:t>
      </w:r>
      <w:r>
        <w:rPr>
          <w:spacing w:val="-8"/>
        </w:rPr>
        <w:t> </w:t>
      </w:r>
      <w:r>
        <w:rPr/>
        <w:t>the</w:t>
      </w:r>
      <w:r>
        <w:rPr>
          <w:spacing w:val="-5"/>
        </w:rPr>
        <w:t> </w:t>
      </w:r>
      <w:r>
        <w:rPr/>
        <w:t>profound</w:t>
      </w:r>
      <w:r>
        <w:rPr>
          <w:spacing w:val="-7"/>
        </w:rPr>
        <w:t> </w:t>
      </w:r>
      <w:r>
        <w:rPr/>
        <w:t>harm</w:t>
      </w:r>
      <w:r>
        <w:rPr>
          <w:spacing w:val="-8"/>
        </w:rPr>
        <w:t> </w:t>
      </w:r>
      <w:r>
        <w:rPr/>
        <w:t>that</w:t>
      </w:r>
      <w:r>
        <w:rPr>
          <w:spacing w:val="-6"/>
        </w:rPr>
        <w:t> </w:t>
      </w:r>
      <w:r>
        <w:rPr/>
        <w:t>inaccessible</w:t>
      </w:r>
      <w:r>
        <w:rPr>
          <w:spacing w:val="-6"/>
        </w:rPr>
        <w:t> </w:t>
      </w:r>
      <w:r>
        <w:rPr/>
        <w:t>technology</w:t>
      </w:r>
      <w:r>
        <w:rPr>
          <w:spacing w:val="-5"/>
        </w:rPr>
        <w:t> </w:t>
      </w:r>
      <w:r>
        <w:rPr/>
        <w:t>has</w:t>
      </w:r>
      <w:r>
        <w:rPr>
          <w:spacing w:val="-5"/>
        </w:rPr>
        <w:t> </w:t>
      </w:r>
      <w:r>
        <w:rPr/>
        <w:t>on</w:t>
      </w:r>
      <w:r>
        <w:rPr>
          <w:spacing w:val="-7"/>
        </w:rPr>
        <w:t> </w:t>
      </w:r>
      <w:r>
        <w:rPr/>
        <w:t>students with disabilities. When blind students are unable to register for classes, deaf students cannot access video lectures, students with learning disabilities struggle to navigate instructional materials, and when those with manual disabilities are unable to use essential collaboration tools, the issue extends far</w:t>
      </w:r>
    </w:p>
    <w:p>
      <w:pPr>
        <w:pStyle w:val="BodyText"/>
        <w:spacing w:line="261" w:lineRule="auto"/>
        <w:ind w:right="84"/>
      </w:pPr>
      <w:r>
        <w:rPr/>
        <w:t>beyond</w:t>
      </w:r>
      <w:r>
        <w:rPr>
          <w:spacing w:val="-9"/>
        </w:rPr>
        <w:t> </w:t>
      </w:r>
      <w:r>
        <w:rPr/>
        <w:t>mere</w:t>
      </w:r>
      <w:r>
        <w:rPr>
          <w:spacing w:val="-7"/>
        </w:rPr>
        <w:t> </w:t>
      </w:r>
      <w:r>
        <w:rPr/>
        <w:t>inconvenience.</w:t>
      </w:r>
      <w:r>
        <w:rPr>
          <w:spacing w:val="-9"/>
        </w:rPr>
        <w:t> </w:t>
      </w:r>
      <w:r>
        <w:rPr/>
        <w:t>These</w:t>
      </w:r>
      <w:r>
        <w:rPr>
          <w:spacing w:val="-7"/>
        </w:rPr>
        <w:t> </w:t>
      </w:r>
      <w:r>
        <w:rPr/>
        <w:t>students</w:t>
      </w:r>
      <w:r>
        <w:rPr>
          <w:spacing w:val="-7"/>
        </w:rPr>
        <w:t> </w:t>
      </w:r>
      <w:r>
        <w:rPr/>
        <w:t>become</w:t>
      </w:r>
      <w:r>
        <w:rPr>
          <w:spacing w:val="-7"/>
        </w:rPr>
        <w:t> </w:t>
      </w:r>
      <w:r>
        <w:rPr/>
        <w:t>excluded</w:t>
      </w:r>
      <w:r>
        <w:rPr>
          <w:spacing w:val="-9"/>
        </w:rPr>
        <w:t> </w:t>
      </w:r>
      <w:r>
        <w:rPr/>
        <w:t>from</w:t>
      </w:r>
      <w:r>
        <w:rPr>
          <w:spacing w:val="-9"/>
        </w:rPr>
        <w:t> </w:t>
      </w:r>
      <w:r>
        <w:rPr/>
        <w:t>full</w:t>
      </w:r>
      <w:r>
        <w:rPr>
          <w:spacing w:val="-8"/>
        </w:rPr>
        <w:t> </w:t>
      </w:r>
      <w:r>
        <w:rPr/>
        <w:t>participation</w:t>
      </w:r>
      <w:r>
        <w:rPr>
          <w:spacing w:val="-9"/>
        </w:rPr>
        <w:t> </w:t>
      </w:r>
      <w:r>
        <w:rPr/>
        <w:t>in</w:t>
      </w:r>
      <w:r>
        <w:rPr>
          <w:spacing w:val="-9"/>
        </w:rPr>
        <w:t> </w:t>
      </w:r>
      <w:r>
        <w:rPr/>
        <w:t>their</w:t>
      </w:r>
      <w:r>
        <w:rPr>
          <w:spacing w:val="-7"/>
        </w:rPr>
        <w:t> </w:t>
      </w:r>
      <w:r>
        <w:rPr/>
        <w:t>education. To these students, inaccessibility denies opportunities and violates their civil rights.</w:t>
      </w:r>
    </w:p>
    <w:p>
      <w:pPr>
        <w:pStyle w:val="BodyText"/>
        <w:spacing w:line="259" w:lineRule="auto" w:before="156"/>
        <w:ind w:right="84"/>
      </w:pPr>
      <w:r>
        <w:rPr/>
        <w:t>Excluding</w:t>
      </w:r>
      <w:r>
        <w:rPr>
          <w:spacing w:val="-7"/>
        </w:rPr>
        <w:t> </w:t>
      </w:r>
      <w:r>
        <w:rPr/>
        <w:t>students</w:t>
      </w:r>
      <w:r>
        <w:rPr>
          <w:spacing w:val="-7"/>
        </w:rPr>
        <w:t> </w:t>
      </w:r>
      <w:r>
        <w:rPr/>
        <w:t>with</w:t>
      </w:r>
      <w:r>
        <w:rPr>
          <w:spacing w:val="-10"/>
        </w:rPr>
        <w:t> </w:t>
      </w:r>
      <w:r>
        <w:rPr/>
        <w:t>disabilities</w:t>
      </w:r>
      <w:r>
        <w:rPr>
          <w:spacing w:val="-7"/>
        </w:rPr>
        <w:t> </w:t>
      </w:r>
      <w:r>
        <w:rPr/>
        <w:t>from</w:t>
      </w:r>
      <w:r>
        <w:rPr>
          <w:spacing w:val="-10"/>
        </w:rPr>
        <w:t> </w:t>
      </w:r>
      <w:r>
        <w:rPr/>
        <w:t>participating</w:t>
      </w:r>
      <w:r>
        <w:rPr>
          <w:spacing w:val="-7"/>
        </w:rPr>
        <w:t> </w:t>
      </w:r>
      <w:r>
        <w:rPr/>
        <w:t>in</w:t>
      </w:r>
      <w:r>
        <w:rPr>
          <w:spacing w:val="-9"/>
        </w:rPr>
        <w:t> </w:t>
      </w:r>
      <w:r>
        <w:rPr/>
        <w:t>education</w:t>
      </w:r>
      <w:r>
        <w:rPr>
          <w:spacing w:val="-9"/>
        </w:rPr>
        <w:t> </w:t>
      </w:r>
      <w:r>
        <w:rPr/>
        <w:t>has</w:t>
      </w:r>
      <w:r>
        <w:rPr>
          <w:spacing w:val="-7"/>
        </w:rPr>
        <w:t> </w:t>
      </w:r>
      <w:r>
        <w:rPr/>
        <w:t>measurable</w:t>
      </w:r>
      <w:r>
        <w:rPr>
          <w:spacing w:val="-8"/>
        </w:rPr>
        <w:t> </w:t>
      </w:r>
      <w:r>
        <w:rPr/>
        <w:t>consequences. Barriers to accessing educational content and digital</w:t>
      </w:r>
      <w:r>
        <w:rPr>
          <w:spacing w:val="-2"/>
        </w:rPr>
        <w:t> </w:t>
      </w:r>
      <w:r>
        <w:rPr/>
        <w:t>platforms play a major role in this inequity,</w:t>
      </w:r>
    </w:p>
    <w:p>
      <w:pPr>
        <w:pStyle w:val="BodyText"/>
        <w:spacing w:line="259" w:lineRule="auto"/>
      </w:pPr>
      <w:r>
        <w:rPr/>
        <w:t>especially</w:t>
      </w:r>
      <w:r>
        <w:rPr>
          <w:spacing w:val="-4"/>
        </w:rPr>
        <w:t> </w:t>
      </w:r>
      <w:r>
        <w:rPr/>
        <w:t>in</w:t>
      </w:r>
      <w:r>
        <w:rPr>
          <w:spacing w:val="-6"/>
        </w:rPr>
        <w:t> </w:t>
      </w:r>
      <w:r>
        <w:rPr/>
        <w:t>an</w:t>
      </w:r>
      <w:r>
        <w:rPr>
          <w:spacing w:val="-6"/>
        </w:rPr>
        <w:t> </w:t>
      </w:r>
      <w:r>
        <w:rPr/>
        <w:t>era</w:t>
      </w:r>
      <w:r>
        <w:rPr>
          <w:spacing w:val="-5"/>
        </w:rPr>
        <w:t> </w:t>
      </w:r>
      <w:r>
        <w:rPr/>
        <w:t>when</w:t>
      </w:r>
      <w:r>
        <w:rPr>
          <w:spacing w:val="-6"/>
        </w:rPr>
        <w:t> </w:t>
      </w:r>
      <w:r>
        <w:rPr/>
        <w:t>nearly</w:t>
      </w:r>
      <w:r>
        <w:rPr>
          <w:spacing w:val="-4"/>
        </w:rPr>
        <w:t> </w:t>
      </w:r>
      <w:r>
        <w:rPr/>
        <w:t>every</w:t>
      </w:r>
      <w:r>
        <w:rPr>
          <w:spacing w:val="-8"/>
        </w:rPr>
        <w:t> </w:t>
      </w:r>
      <w:r>
        <w:rPr/>
        <w:t>aspect</w:t>
      </w:r>
      <w:r>
        <w:rPr>
          <w:spacing w:val="-5"/>
        </w:rPr>
        <w:t> </w:t>
      </w:r>
      <w:r>
        <w:rPr/>
        <w:t>of</w:t>
      </w:r>
      <w:r>
        <w:rPr>
          <w:spacing w:val="-4"/>
        </w:rPr>
        <w:t> </w:t>
      </w:r>
      <w:r>
        <w:rPr/>
        <w:t>campus</w:t>
      </w:r>
      <w:r>
        <w:rPr>
          <w:spacing w:val="-4"/>
        </w:rPr>
        <w:t> </w:t>
      </w:r>
      <w:r>
        <w:rPr/>
        <w:t>life takes</w:t>
      </w:r>
      <w:r>
        <w:rPr>
          <w:spacing w:val="-4"/>
        </w:rPr>
        <w:t> </w:t>
      </w:r>
      <w:r>
        <w:rPr/>
        <w:t>place</w:t>
      </w:r>
      <w:r>
        <w:rPr>
          <w:spacing w:val="-4"/>
        </w:rPr>
        <w:t> </w:t>
      </w:r>
      <w:r>
        <w:rPr/>
        <w:t>online.</w:t>
      </w:r>
      <w:r>
        <w:rPr>
          <w:spacing w:val="-3"/>
        </w:rPr>
        <w:t> </w:t>
      </w:r>
      <w:r>
        <w:rPr/>
        <w:t>Such</w:t>
      </w:r>
      <w:r>
        <w:rPr>
          <w:spacing w:val="-6"/>
        </w:rPr>
        <w:t> </w:t>
      </w:r>
      <w:r>
        <w:rPr/>
        <w:t>a</w:t>
      </w:r>
      <w:r>
        <w:rPr>
          <w:spacing w:val="-5"/>
        </w:rPr>
        <w:t> </w:t>
      </w:r>
      <w:r>
        <w:rPr/>
        <w:t>barrier</w:t>
      </w:r>
      <w:r>
        <w:rPr>
          <w:spacing w:val="-4"/>
        </w:rPr>
        <w:t> </w:t>
      </w:r>
      <w:r>
        <w:rPr/>
        <w:t>will</w:t>
      </w:r>
      <w:r>
        <w:rPr>
          <w:spacing w:val="-5"/>
        </w:rPr>
        <w:t> </w:t>
      </w:r>
      <w:r>
        <w:rPr/>
        <w:t>impact the</w:t>
      </w:r>
      <w:r>
        <w:rPr>
          <w:spacing w:val="-5"/>
        </w:rPr>
        <w:t> </w:t>
      </w:r>
      <w:r>
        <w:rPr/>
        <w:t>ability</w:t>
      </w:r>
      <w:r>
        <w:rPr>
          <w:spacing w:val="-5"/>
        </w:rPr>
        <w:t> </w:t>
      </w:r>
      <w:r>
        <w:rPr/>
        <w:t>of</w:t>
      </w:r>
      <w:r>
        <w:rPr>
          <w:spacing w:val="-5"/>
        </w:rPr>
        <w:t> </w:t>
      </w:r>
      <w:r>
        <w:rPr/>
        <w:t>students</w:t>
      </w:r>
      <w:r>
        <w:rPr>
          <w:spacing w:val="-1"/>
        </w:rPr>
        <w:t> </w:t>
      </w:r>
      <w:r>
        <w:rPr/>
        <w:t>to</w:t>
      </w:r>
      <w:r>
        <w:rPr>
          <w:spacing w:val="-7"/>
        </w:rPr>
        <w:t> </w:t>
      </w:r>
      <w:r>
        <w:rPr/>
        <w:t>graduate,</w:t>
      </w:r>
      <w:r>
        <w:rPr>
          <w:spacing w:val="-6"/>
        </w:rPr>
        <w:t> </w:t>
      </w:r>
      <w:r>
        <w:rPr/>
        <w:t>be</w:t>
      </w:r>
      <w:r>
        <w:rPr>
          <w:spacing w:val="-5"/>
        </w:rPr>
        <w:t> </w:t>
      </w:r>
      <w:r>
        <w:rPr/>
        <w:t>successfully</w:t>
      </w:r>
      <w:r>
        <w:rPr>
          <w:spacing w:val="-5"/>
        </w:rPr>
        <w:t> </w:t>
      </w:r>
      <w:r>
        <w:rPr/>
        <w:t>employed,</w:t>
      </w:r>
      <w:r>
        <w:rPr>
          <w:spacing w:val="-6"/>
        </w:rPr>
        <w:t> </w:t>
      </w:r>
      <w:r>
        <w:rPr/>
        <w:t>and</w:t>
      </w:r>
      <w:r>
        <w:rPr>
          <w:spacing w:val="-6"/>
        </w:rPr>
        <w:t> </w:t>
      </w:r>
      <w:r>
        <w:rPr/>
        <w:t>achieve</w:t>
      </w:r>
      <w:r>
        <w:rPr>
          <w:spacing w:val="-5"/>
        </w:rPr>
        <w:t> </w:t>
      </w:r>
      <w:r>
        <w:rPr/>
        <w:t>the</w:t>
      </w:r>
      <w:r>
        <w:rPr>
          <w:spacing w:val="-5"/>
        </w:rPr>
        <w:t> </w:t>
      </w:r>
      <w:r>
        <w:rPr/>
        <w:t>salary</w:t>
      </w:r>
      <w:r>
        <w:rPr>
          <w:spacing w:val="-5"/>
        </w:rPr>
        <w:t> </w:t>
      </w:r>
      <w:r>
        <w:rPr/>
        <w:t>that</w:t>
      </w:r>
      <w:r>
        <w:rPr>
          <w:spacing w:val="-6"/>
        </w:rPr>
        <w:t> </w:t>
      </w:r>
      <w:r>
        <w:rPr/>
        <w:t>goes</w:t>
      </w:r>
      <w:r>
        <w:rPr>
          <w:spacing w:val="-5"/>
        </w:rPr>
        <w:t> </w:t>
      </w:r>
      <w:r>
        <w:rPr/>
        <w:t>with</w:t>
      </w:r>
      <w:r>
        <w:rPr>
          <w:spacing w:val="-7"/>
        </w:rPr>
        <w:t> </w:t>
      </w:r>
      <w:r>
        <w:rPr/>
        <w:t>such. As it stands, graduation rates among college students with disabilities lag significantly behind their nondisabled peers, as do employment rates and income levels, and the reduction in use of government assistance that goes along with that.</w:t>
      </w:r>
    </w:p>
    <w:p>
      <w:pPr>
        <w:pStyle w:val="BodyText"/>
        <w:spacing w:before="157"/>
      </w:pPr>
      <w:r>
        <w:rPr/>
        <w:t>The</w:t>
      </w:r>
      <w:r>
        <w:rPr>
          <w:spacing w:val="-7"/>
        </w:rPr>
        <w:t> </w:t>
      </w:r>
      <w:r>
        <w:rPr/>
        <w:t>website</w:t>
      </w:r>
      <w:r>
        <w:rPr>
          <w:spacing w:val="-6"/>
        </w:rPr>
        <w:t> </w:t>
      </w:r>
      <w:r>
        <w:rPr/>
        <w:t>rule</w:t>
      </w:r>
      <w:r>
        <w:rPr>
          <w:spacing w:val="-7"/>
        </w:rPr>
        <w:t> </w:t>
      </w:r>
      <w:r>
        <w:rPr/>
        <w:t>directly</w:t>
      </w:r>
      <w:r>
        <w:rPr>
          <w:spacing w:val="-6"/>
        </w:rPr>
        <w:t> </w:t>
      </w:r>
      <w:r>
        <w:rPr/>
        <w:t>addresses</w:t>
      </w:r>
      <w:r>
        <w:rPr>
          <w:spacing w:val="-7"/>
        </w:rPr>
        <w:t> </w:t>
      </w:r>
      <w:r>
        <w:rPr/>
        <w:t>a</w:t>
      </w:r>
      <w:r>
        <w:rPr>
          <w:spacing w:val="-11"/>
        </w:rPr>
        <w:t> </w:t>
      </w:r>
      <w:r>
        <w:rPr/>
        <w:t>need</w:t>
      </w:r>
      <w:r>
        <w:rPr>
          <w:spacing w:val="-8"/>
        </w:rPr>
        <w:t> </w:t>
      </w:r>
      <w:r>
        <w:rPr/>
        <w:t>that</w:t>
      </w:r>
      <w:r>
        <w:rPr>
          <w:spacing w:val="-7"/>
        </w:rPr>
        <w:t> </w:t>
      </w:r>
      <w:r>
        <w:rPr/>
        <w:t>educational</w:t>
      </w:r>
      <w:r>
        <w:rPr>
          <w:spacing w:val="-7"/>
        </w:rPr>
        <w:t> </w:t>
      </w:r>
      <w:r>
        <w:rPr/>
        <w:t>institutions</w:t>
      </w:r>
      <w:r>
        <w:rPr>
          <w:spacing w:val="-7"/>
        </w:rPr>
        <w:t> </w:t>
      </w:r>
      <w:r>
        <w:rPr/>
        <w:t>have</w:t>
      </w:r>
      <w:r>
        <w:rPr>
          <w:spacing w:val="-6"/>
        </w:rPr>
        <w:t> </w:t>
      </w:r>
      <w:r>
        <w:rPr/>
        <w:t>expressed</w:t>
      </w:r>
      <w:r>
        <w:rPr>
          <w:spacing w:val="-8"/>
        </w:rPr>
        <w:t> </w:t>
      </w:r>
      <w:r>
        <w:rPr/>
        <w:t>for</w:t>
      </w:r>
      <w:r>
        <w:rPr>
          <w:spacing w:val="-6"/>
        </w:rPr>
        <w:t> </w:t>
      </w:r>
      <w:r>
        <w:rPr/>
        <w:t>over</w:t>
      </w:r>
      <w:r>
        <w:rPr>
          <w:spacing w:val="-5"/>
        </w:rPr>
        <w:t> </w:t>
      </w:r>
      <w:r>
        <w:rPr>
          <w:spacing w:val="-10"/>
        </w:rPr>
        <w:t>a</w:t>
      </w:r>
    </w:p>
    <w:p>
      <w:pPr>
        <w:pStyle w:val="BodyText"/>
        <w:spacing w:line="259" w:lineRule="auto" w:before="27"/>
      </w:pPr>
      <w:r>
        <w:rPr/>
        <w:t>decade: the establishment of clear and consistent standards to ensure that all students, including those with</w:t>
      </w:r>
      <w:r>
        <w:rPr>
          <w:spacing w:val="-8"/>
        </w:rPr>
        <w:t> </w:t>
      </w:r>
      <w:r>
        <w:rPr/>
        <w:t>disabilities,</w:t>
      </w:r>
      <w:r>
        <w:rPr>
          <w:spacing w:val="-6"/>
        </w:rPr>
        <w:t> </w:t>
      </w:r>
      <w:r>
        <w:rPr/>
        <w:t>can</w:t>
      </w:r>
      <w:r>
        <w:rPr>
          <w:spacing w:val="-7"/>
        </w:rPr>
        <w:t> </w:t>
      </w:r>
      <w:r>
        <w:rPr/>
        <w:t>fully</w:t>
      </w:r>
      <w:r>
        <w:rPr>
          <w:spacing w:val="-5"/>
        </w:rPr>
        <w:t> </w:t>
      </w:r>
      <w:r>
        <w:rPr/>
        <w:t>participate</w:t>
      </w:r>
      <w:r>
        <w:rPr>
          <w:spacing w:val="-10"/>
        </w:rPr>
        <w:t> </w:t>
      </w:r>
      <w:r>
        <w:rPr/>
        <w:t>in</w:t>
      </w:r>
      <w:r>
        <w:rPr>
          <w:spacing w:val="-7"/>
        </w:rPr>
        <w:t> </w:t>
      </w:r>
      <w:r>
        <w:rPr/>
        <w:t>public</w:t>
      </w:r>
      <w:r>
        <w:rPr>
          <w:spacing w:val="-8"/>
        </w:rPr>
        <w:t> </w:t>
      </w:r>
      <w:r>
        <w:rPr/>
        <w:t>higher</w:t>
      </w:r>
      <w:r>
        <w:rPr>
          <w:spacing w:val="-4"/>
        </w:rPr>
        <w:t> </w:t>
      </w:r>
      <w:r>
        <w:rPr/>
        <w:t>education.</w:t>
      </w:r>
      <w:r>
        <w:rPr>
          <w:spacing w:val="-7"/>
        </w:rPr>
        <w:t> </w:t>
      </w:r>
      <w:r>
        <w:rPr/>
        <w:t>It</w:t>
      </w:r>
      <w:r>
        <w:rPr>
          <w:spacing w:val="-6"/>
        </w:rPr>
        <w:t> </w:t>
      </w:r>
      <w:r>
        <w:rPr/>
        <w:t>codifies</w:t>
      </w:r>
      <w:r>
        <w:rPr>
          <w:spacing w:val="-5"/>
        </w:rPr>
        <w:t> </w:t>
      </w:r>
      <w:r>
        <w:rPr/>
        <w:t>long-standing</w:t>
      </w:r>
      <w:r>
        <w:rPr>
          <w:spacing w:val="-4"/>
        </w:rPr>
        <w:t> </w:t>
      </w:r>
      <w:r>
        <w:rPr/>
        <w:t>legal</w:t>
      </w:r>
      <w:r>
        <w:rPr>
          <w:spacing w:val="-6"/>
        </w:rPr>
        <w:t> </w:t>
      </w:r>
      <w:r>
        <w:rPr/>
        <w:t>obligations</w:t>
      </w:r>
    </w:p>
    <w:p>
      <w:pPr>
        <w:spacing w:after="0" w:line="259" w:lineRule="auto"/>
        <w:sectPr>
          <w:headerReference w:type="default" r:id="rId5"/>
          <w:type w:val="continuous"/>
          <w:pgSz w:w="12240" w:h="15840"/>
          <w:pgMar w:header="863" w:footer="0" w:top="1820" w:bottom="280" w:left="900" w:right="920"/>
          <w:pgNumType w:start="1"/>
        </w:sectPr>
      </w:pPr>
    </w:p>
    <w:p>
      <w:pPr>
        <w:pStyle w:val="BodyText"/>
        <w:spacing w:line="259" w:lineRule="auto" w:before="92"/>
      </w:pPr>
      <w:r>
        <w:rPr/>
        <w:t>under</w:t>
      </w:r>
      <w:r>
        <w:rPr>
          <w:spacing w:val="-6"/>
        </w:rPr>
        <w:t> </w:t>
      </w:r>
      <w:r>
        <w:rPr/>
        <w:t>the</w:t>
      </w:r>
      <w:r>
        <w:rPr>
          <w:spacing w:val="-7"/>
        </w:rPr>
        <w:t> </w:t>
      </w:r>
      <w:r>
        <w:rPr/>
        <w:t>ADA</w:t>
      </w:r>
      <w:r>
        <w:rPr>
          <w:spacing w:val="-7"/>
        </w:rPr>
        <w:t> </w:t>
      </w:r>
      <w:r>
        <w:rPr/>
        <w:t>and</w:t>
      </w:r>
      <w:r>
        <w:rPr>
          <w:spacing w:val="-9"/>
        </w:rPr>
        <w:t> </w:t>
      </w:r>
      <w:r>
        <w:rPr/>
        <w:t>Section</w:t>
      </w:r>
      <w:r>
        <w:rPr>
          <w:spacing w:val="-9"/>
        </w:rPr>
        <w:t> </w:t>
      </w:r>
      <w:r>
        <w:rPr/>
        <w:t>504</w:t>
      </w:r>
      <w:r>
        <w:rPr>
          <w:spacing w:val="-10"/>
        </w:rPr>
        <w:t> </w:t>
      </w:r>
      <w:r>
        <w:rPr/>
        <w:t>of</w:t>
      </w:r>
      <w:r>
        <w:rPr>
          <w:spacing w:val="-7"/>
        </w:rPr>
        <w:t> </w:t>
      </w:r>
      <w:r>
        <w:rPr/>
        <w:t>the</w:t>
      </w:r>
      <w:r>
        <w:rPr>
          <w:spacing w:val="-7"/>
        </w:rPr>
        <w:t> </w:t>
      </w:r>
      <w:r>
        <w:rPr/>
        <w:t>Rehabilitation</w:t>
      </w:r>
      <w:r>
        <w:rPr>
          <w:spacing w:val="-4"/>
        </w:rPr>
        <w:t> </w:t>
      </w:r>
      <w:r>
        <w:rPr/>
        <w:t>Act,</w:t>
      </w:r>
      <w:r>
        <w:rPr>
          <w:spacing w:val="-8"/>
        </w:rPr>
        <w:t> </w:t>
      </w:r>
      <w:r>
        <w:rPr/>
        <w:t>which</w:t>
      </w:r>
      <w:r>
        <w:rPr>
          <w:spacing w:val="-9"/>
        </w:rPr>
        <w:t> </w:t>
      </w:r>
      <w:r>
        <w:rPr/>
        <w:t>have</w:t>
      </w:r>
      <w:r>
        <w:rPr>
          <w:spacing w:val="-7"/>
        </w:rPr>
        <w:t> </w:t>
      </w:r>
      <w:r>
        <w:rPr/>
        <w:t>always</w:t>
      </w:r>
      <w:r>
        <w:rPr>
          <w:spacing w:val="-7"/>
        </w:rPr>
        <w:t> </w:t>
      </w:r>
      <w:r>
        <w:rPr/>
        <w:t>required</w:t>
      </w:r>
      <w:r>
        <w:rPr>
          <w:spacing w:val="-9"/>
        </w:rPr>
        <w:t> </w:t>
      </w:r>
      <w:r>
        <w:rPr/>
        <w:t>equally</w:t>
      </w:r>
      <w:r>
        <w:rPr>
          <w:spacing w:val="-7"/>
        </w:rPr>
        <w:t> </w:t>
      </w:r>
      <w:r>
        <w:rPr/>
        <w:t>effective communication, including online forms of communication.</w:t>
      </w:r>
    </w:p>
    <w:p>
      <w:pPr>
        <w:pStyle w:val="BodyText"/>
        <w:spacing w:before="162"/>
        <w:jc w:val="both"/>
      </w:pPr>
      <w:r>
        <w:rPr/>
        <w:t>Since</w:t>
      </w:r>
      <w:r>
        <w:rPr>
          <w:spacing w:val="-5"/>
        </w:rPr>
        <w:t> </w:t>
      </w:r>
      <w:r>
        <w:rPr/>
        <w:t>1996,</w:t>
      </w:r>
      <w:r>
        <w:rPr>
          <w:spacing w:val="-6"/>
        </w:rPr>
        <w:t> </w:t>
      </w:r>
      <w:r>
        <w:rPr/>
        <w:t>the</w:t>
      </w:r>
      <w:r>
        <w:rPr>
          <w:spacing w:val="-5"/>
        </w:rPr>
        <w:t> </w:t>
      </w:r>
      <w:r>
        <w:rPr/>
        <w:t>Department</w:t>
      </w:r>
      <w:r>
        <w:rPr>
          <w:spacing w:val="-4"/>
        </w:rPr>
        <w:t> </w:t>
      </w:r>
      <w:r>
        <w:rPr/>
        <w:t>of</w:t>
      </w:r>
      <w:r>
        <w:rPr>
          <w:spacing w:val="-5"/>
        </w:rPr>
        <w:t> </w:t>
      </w:r>
      <w:r>
        <w:rPr/>
        <w:t>Justice</w:t>
      </w:r>
      <w:r>
        <w:rPr>
          <w:spacing w:val="-4"/>
        </w:rPr>
        <w:t> </w:t>
      </w:r>
      <w:r>
        <w:rPr/>
        <w:t>has</w:t>
      </w:r>
      <w:r>
        <w:rPr>
          <w:spacing w:val="-5"/>
        </w:rPr>
        <w:t> </w:t>
      </w:r>
      <w:r>
        <w:rPr/>
        <w:t>made</w:t>
      </w:r>
      <w:r>
        <w:rPr>
          <w:spacing w:val="-5"/>
        </w:rPr>
        <w:t> </w:t>
      </w:r>
      <w:r>
        <w:rPr/>
        <w:t>clear</w:t>
      </w:r>
      <w:r>
        <w:rPr>
          <w:spacing w:val="-4"/>
        </w:rPr>
        <w:t> </w:t>
      </w:r>
      <w:r>
        <w:rPr/>
        <w:t>that</w:t>
      </w:r>
      <w:r>
        <w:rPr>
          <w:spacing w:val="-4"/>
        </w:rPr>
        <w:t> </w:t>
      </w:r>
      <w:r>
        <w:rPr/>
        <w:t>the</w:t>
      </w:r>
      <w:r>
        <w:rPr>
          <w:spacing w:val="-4"/>
        </w:rPr>
        <w:t> </w:t>
      </w:r>
      <w:r>
        <w:rPr/>
        <w:t>“equally</w:t>
      </w:r>
      <w:r>
        <w:rPr>
          <w:spacing w:val="-5"/>
        </w:rPr>
        <w:t> </w:t>
      </w:r>
      <w:r>
        <w:rPr/>
        <w:t>effective</w:t>
      </w:r>
      <w:r>
        <w:rPr>
          <w:spacing w:val="-4"/>
        </w:rPr>
        <w:t> </w:t>
      </w:r>
      <w:r>
        <w:rPr>
          <w:spacing w:val="-2"/>
        </w:rPr>
        <w:t>communication”</w:t>
      </w:r>
    </w:p>
    <w:p>
      <w:pPr>
        <w:pStyle w:val="BodyText"/>
        <w:spacing w:line="259" w:lineRule="auto" w:before="22"/>
        <w:ind w:right="201"/>
        <w:jc w:val="both"/>
      </w:pPr>
      <w:r>
        <w:rPr/>
        <w:t>obligation</w:t>
      </w:r>
      <w:r>
        <w:rPr>
          <w:spacing w:val="-6"/>
        </w:rPr>
        <w:t> </w:t>
      </w:r>
      <w:r>
        <w:rPr/>
        <w:t>includes</w:t>
      </w:r>
      <w:r>
        <w:rPr>
          <w:spacing w:val="-4"/>
        </w:rPr>
        <w:t> </w:t>
      </w:r>
      <w:r>
        <w:rPr/>
        <w:t>websites</w:t>
      </w:r>
      <w:r>
        <w:rPr>
          <w:spacing w:val="-3"/>
        </w:rPr>
        <w:t> </w:t>
      </w:r>
      <w:r>
        <w:rPr/>
        <w:t>and</w:t>
      </w:r>
      <w:r>
        <w:rPr>
          <w:spacing w:val="-7"/>
        </w:rPr>
        <w:t> </w:t>
      </w:r>
      <w:r>
        <w:rPr/>
        <w:t>mobile</w:t>
      </w:r>
      <w:r>
        <w:rPr>
          <w:spacing w:val="-6"/>
        </w:rPr>
        <w:t> </w:t>
      </w:r>
      <w:r>
        <w:rPr/>
        <w:t>applications.</w:t>
      </w:r>
      <w:r>
        <w:rPr>
          <w:spacing w:val="-4"/>
        </w:rPr>
        <w:t> </w:t>
      </w:r>
      <w:r>
        <w:rPr/>
        <w:t>Courts</w:t>
      </w:r>
      <w:r>
        <w:rPr>
          <w:spacing w:val="-6"/>
        </w:rPr>
        <w:t> </w:t>
      </w:r>
      <w:r>
        <w:rPr/>
        <w:t>and</w:t>
      </w:r>
      <w:r>
        <w:rPr>
          <w:spacing w:val="-7"/>
        </w:rPr>
        <w:t> </w:t>
      </w:r>
      <w:r>
        <w:rPr/>
        <w:t>other</w:t>
      </w:r>
      <w:r>
        <w:rPr>
          <w:spacing w:val="-4"/>
        </w:rPr>
        <w:t> </w:t>
      </w:r>
      <w:r>
        <w:rPr/>
        <w:t>federal</w:t>
      </w:r>
      <w:r>
        <w:rPr>
          <w:spacing w:val="-6"/>
        </w:rPr>
        <w:t> </w:t>
      </w:r>
      <w:r>
        <w:rPr/>
        <w:t>agencies</w:t>
      </w:r>
      <w:r>
        <w:rPr>
          <w:spacing w:val="-5"/>
        </w:rPr>
        <w:t> </w:t>
      </w:r>
      <w:r>
        <w:rPr/>
        <w:t>have</w:t>
      </w:r>
      <w:r>
        <w:rPr>
          <w:spacing w:val="-2"/>
        </w:rPr>
        <w:t> </w:t>
      </w:r>
      <w:r>
        <w:rPr/>
        <w:t>confirmed this,</w:t>
      </w:r>
      <w:r>
        <w:rPr>
          <w:spacing w:val="-6"/>
        </w:rPr>
        <w:t> </w:t>
      </w:r>
      <w:r>
        <w:rPr/>
        <w:t>and</w:t>
      </w:r>
      <w:r>
        <w:rPr>
          <w:spacing w:val="-7"/>
        </w:rPr>
        <w:t> </w:t>
      </w:r>
      <w:r>
        <w:rPr/>
        <w:t>institutions</w:t>
      </w:r>
      <w:r>
        <w:rPr>
          <w:spacing w:val="-5"/>
        </w:rPr>
        <w:t> </w:t>
      </w:r>
      <w:r>
        <w:rPr/>
        <w:t>have</w:t>
      </w:r>
      <w:r>
        <w:rPr>
          <w:spacing w:val="-5"/>
        </w:rPr>
        <w:t> </w:t>
      </w:r>
      <w:r>
        <w:rPr/>
        <w:t>had</w:t>
      </w:r>
      <w:r>
        <w:rPr>
          <w:spacing w:val="-7"/>
        </w:rPr>
        <w:t> </w:t>
      </w:r>
      <w:r>
        <w:rPr/>
        <w:t>ample</w:t>
      </w:r>
      <w:r>
        <w:rPr>
          <w:spacing w:val="-6"/>
        </w:rPr>
        <w:t> </w:t>
      </w:r>
      <w:r>
        <w:rPr/>
        <w:t>opportunity</w:t>
      </w:r>
      <w:r>
        <w:rPr>
          <w:spacing w:val="-5"/>
        </w:rPr>
        <w:t> </w:t>
      </w:r>
      <w:r>
        <w:rPr/>
        <w:t>to</w:t>
      </w:r>
      <w:r>
        <w:rPr>
          <w:spacing w:val="-7"/>
        </w:rPr>
        <w:t> </w:t>
      </w:r>
      <w:r>
        <w:rPr/>
        <w:t>engage</w:t>
      </w:r>
      <w:r>
        <w:rPr>
          <w:spacing w:val="-5"/>
        </w:rPr>
        <w:t> </w:t>
      </w:r>
      <w:r>
        <w:rPr/>
        <w:t>with</w:t>
      </w:r>
      <w:r>
        <w:rPr>
          <w:spacing w:val="-7"/>
        </w:rPr>
        <w:t> </w:t>
      </w:r>
      <w:r>
        <w:rPr/>
        <w:t>the</w:t>
      </w:r>
      <w:r>
        <w:rPr>
          <w:spacing w:val="-5"/>
        </w:rPr>
        <w:t> </w:t>
      </w:r>
      <w:r>
        <w:rPr/>
        <w:t>Department</w:t>
      </w:r>
      <w:r>
        <w:rPr>
          <w:spacing w:val="-7"/>
        </w:rPr>
        <w:t> </w:t>
      </w:r>
      <w:r>
        <w:rPr/>
        <w:t>through</w:t>
      </w:r>
      <w:r>
        <w:rPr>
          <w:spacing w:val="-7"/>
        </w:rPr>
        <w:t> </w:t>
      </w:r>
      <w:r>
        <w:rPr/>
        <w:t>guidance</w:t>
      </w:r>
      <w:r>
        <w:rPr>
          <w:spacing w:val="-5"/>
        </w:rPr>
        <w:t> </w:t>
      </w:r>
      <w:r>
        <w:rPr/>
        <w:t>and the rulemaking process. This final rule reflects 14 years of public input, analysis, and compromise.</w:t>
      </w:r>
    </w:p>
    <w:p>
      <w:pPr>
        <w:pStyle w:val="BodyText"/>
        <w:spacing w:line="259" w:lineRule="auto" w:before="162"/>
      </w:pPr>
      <w:r>
        <w:rPr/>
        <w:t>While</w:t>
      </w:r>
      <w:r>
        <w:rPr>
          <w:spacing w:val="-10"/>
        </w:rPr>
        <w:t> </w:t>
      </w:r>
      <w:r>
        <w:rPr/>
        <w:t>ensuring</w:t>
      </w:r>
      <w:r>
        <w:rPr>
          <w:spacing w:val="-9"/>
        </w:rPr>
        <w:t> </w:t>
      </w:r>
      <w:r>
        <w:rPr/>
        <w:t>accessibility,</w:t>
      </w:r>
      <w:r>
        <w:rPr>
          <w:spacing w:val="-10"/>
        </w:rPr>
        <w:t> </w:t>
      </w:r>
      <w:r>
        <w:rPr/>
        <w:t>the</w:t>
      </w:r>
      <w:r>
        <w:rPr>
          <w:spacing w:val="-10"/>
        </w:rPr>
        <w:t> </w:t>
      </w:r>
      <w:r>
        <w:rPr/>
        <w:t>website</w:t>
      </w:r>
      <w:r>
        <w:rPr>
          <w:spacing w:val="-14"/>
        </w:rPr>
        <w:t> </w:t>
      </w:r>
      <w:r>
        <w:rPr/>
        <w:t>rule</w:t>
      </w:r>
      <w:r>
        <w:rPr>
          <w:spacing w:val="-10"/>
        </w:rPr>
        <w:t> </w:t>
      </w:r>
      <w:r>
        <w:rPr/>
        <w:t>provides</w:t>
      </w:r>
      <w:r>
        <w:rPr>
          <w:spacing w:val="-10"/>
        </w:rPr>
        <w:t> </w:t>
      </w:r>
      <w:r>
        <w:rPr/>
        <w:t>institutions</w:t>
      </w:r>
      <w:r>
        <w:rPr>
          <w:spacing w:val="-10"/>
        </w:rPr>
        <w:t> </w:t>
      </w:r>
      <w:r>
        <w:rPr/>
        <w:t>with</w:t>
      </w:r>
      <w:r>
        <w:rPr>
          <w:spacing w:val="-12"/>
        </w:rPr>
        <w:t> </w:t>
      </w:r>
      <w:r>
        <w:rPr/>
        <w:t>clarity,</w:t>
      </w:r>
      <w:r>
        <w:rPr>
          <w:spacing w:val="-10"/>
        </w:rPr>
        <w:t> </w:t>
      </w:r>
      <w:r>
        <w:rPr/>
        <w:t>flexibility,</w:t>
      </w:r>
      <w:r>
        <w:rPr>
          <w:spacing w:val="-10"/>
        </w:rPr>
        <w:t> </w:t>
      </w:r>
      <w:r>
        <w:rPr/>
        <w:t>and</w:t>
      </w:r>
      <w:r>
        <w:rPr>
          <w:spacing w:val="-11"/>
        </w:rPr>
        <w:t> </w:t>
      </w:r>
      <w:r>
        <w:rPr/>
        <w:t>fairness</w:t>
      </w:r>
      <w:r>
        <w:rPr>
          <w:spacing w:val="-10"/>
        </w:rPr>
        <w:t> </w:t>
      </w:r>
      <w:r>
        <w:rPr/>
        <w:t>for implementation. It allows for equivalent facilitation, provides exemptions for certain content, and includes generous implementation timelines—up to three years—depending on institutional size. It</w:t>
      </w:r>
    </w:p>
    <w:p>
      <w:pPr>
        <w:pStyle w:val="BodyText"/>
        <w:spacing w:line="261" w:lineRule="auto"/>
      </w:pPr>
      <w:r>
        <w:rPr/>
        <w:t>imposes</w:t>
      </w:r>
      <w:r>
        <w:rPr>
          <w:spacing w:val="-6"/>
        </w:rPr>
        <w:t> </w:t>
      </w:r>
      <w:r>
        <w:rPr/>
        <w:t>no</w:t>
      </w:r>
      <w:r>
        <w:rPr>
          <w:spacing w:val="-8"/>
        </w:rPr>
        <w:t> </w:t>
      </w:r>
      <w:r>
        <w:rPr/>
        <w:t>new</w:t>
      </w:r>
      <w:r>
        <w:rPr>
          <w:spacing w:val="-6"/>
        </w:rPr>
        <w:t> </w:t>
      </w:r>
      <w:r>
        <w:rPr/>
        <w:t>obligations</w:t>
      </w:r>
      <w:r>
        <w:rPr>
          <w:spacing w:val="-6"/>
        </w:rPr>
        <w:t> </w:t>
      </w:r>
      <w:r>
        <w:rPr/>
        <w:t>but</w:t>
      </w:r>
      <w:r>
        <w:rPr>
          <w:spacing w:val="-6"/>
        </w:rPr>
        <w:t> </w:t>
      </w:r>
      <w:r>
        <w:rPr/>
        <w:t>rather</w:t>
      </w:r>
      <w:r>
        <w:rPr>
          <w:spacing w:val="-5"/>
        </w:rPr>
        <w:t> </w:t>
      </w:r>
      <w:r>
        <w:rPr/>
        <w:t>brings</w:t>
      </w:r>
      <w:r>
        <w:rPr>
          <w:spacing w:val="-6"/>
        </w:rPr>
        <w:t> </w:t>
      </w:r>
      <w:r>
        <w:rPr/>
        <w:t>transparency</w:t>
      </w:r>
      <w:r>
        <w:rPr>
          <w:spacing w:val="-6"/>
        </w:rPr>
        <w:t> </w:t>
      </w:r>
      <w:r>
        <w:rPr/>
        <w:t>and</w:t>
      </w:r>
      <w:r>
        <w:rPr>
          <w:spacing w:val="-7"/>
        </w:rPr>
        <w:t> </w:t>
      </w:r>
      <w:r>
        <w:rPr/>
        <w:t>predictability</w:t>
      </w:r>
      <w:r>
        <w:rPr>
          <w:spacing w:val="-6"/>
        </w:rPr>
        <w:t> </w:t>
      </w:r>
      <w:r>
        <w:rPr/>
        <w:t>to</w:t>
      </w:r>
      <w:r>
        <w:rPr>
          <w:spacing w:val="-8"/>
        </w:rPr>
        <w:t> </w:t>
      </w:r>
      <w:r>
        <w:rPr/>
        <w:t>what</w:t>
      </w:r>
      <w:r>
        <w:rPr>
          <w:spacing w:val="-7"/>
        </w:rPr>
        <w:t> </w:t>
      </w:r>
      <w:r>
        <w:rPr/>
        <w:t>has</w:t>
      </w:r>
      <w:r>
        <w:rPr>
          <w:spacing w:val="-6"/>
        </w:rPr>
        <w:t> </w:t>
      </w:r>
      <w:r>
        <w:rPr/>
        <w:t>long</w:t>
      </w:r>
      <w:r>
        <w:rPr>
          <w:spacing w:val="-5"/>
        </w:rPr>
        <w:t> </w:t>
      </w:r>
      <w:r>
        <w:rPr/>
        <w:t>been </w:t>
      </w:r>
      <w:r>
        <w:rPr>
          <w:spacing w:val="-2"/>
        </w:rPr>
        <w:t>required.</w:t>
      </w:r>
    </w:p>
    <w:p>
      <w:pPr>
        <w:pStyle w:val="BodyText"/>
        <w:spacing w:line="259" w:lineRule="auto" w:before="152"/>
        <w:ind w:right="84"/>
      </w:pPr>
      <w:r>
        <w:rPr/>
        <w:t>Many</w:t>
      </w:r>
      <w:r>
        <w:rPr>
          <w:spacing w:val="-9"/>
        </w:rPr>
        <w:t> </w:t>
      </w:r>
      <w:r>
        <w:rPr/>
        <w:t>colleges</w:t>
      </w:r>
      <w:r>
        <w:rPr>
          <w:spacing w:val="-9"/>
        </w:rPr>
        <w:t> </w:t>
      </w:r>
      <w:r>
        <w:rPr/>
        <w:t>and</w:t>
      </w:r>
      <w:r>
        <w:rPr>
          <w:spacing w:val="-11"/>
        </w:rPr>
        <w:t> </w:t>
      </w:r>
      <w:r>
        <w:rPr/>
        <w:t>universities</w:t>
      </w:r>
      <w:r>
        <w:rPr>
          <w:spacing w:val="-9"/>
        </w:rPr>
        <w:t> </w:t>
      </w:r>
      <w:r>
        <w:rPr/>
        <w:t>have</w:t>
      </w:r>
      <w:r>
        <w:rPr>
          <w:spacing w:val="-9"/>
        </w:rPr>
        <w:t> </w:t>
      </w:r>
      <w:r>
        <w:rPr/>
        <w:t>already</w:t>
      </w:r>
      <w:r>
        <w:rPr>
          <w:spacing w:val="-9"/>
        </w:rPr>
        <w:t> </w:t>
      </w:r>
      <w:r>
        <w:rPr/>
        <w:t>taken</w:t>
      </w:r>
      <w:r>
        <w:rPr>
          <w:spacing w:val="-11"/>
        </w:rPr>
        <w:t> </w:t>
      </w:r>
      <w:r>
        <w:rPr/>
        <w:t>meaningful</w:t>
      </w:r>
      <w:r>
        <w:rPr>
          <w:spacing w:val="-10"/>
        </w:rPr>
        <w:t> </w:t>
      </w:r>
      <w:r>
        <w:rPr/>
        <w:t>steps</w:t>
      </w:r>
      <w:r>
        <w:rPr>
          <w:spacing w:val="-9"/>
        </w:rPr>
        <w:t> </w:t>
      </w:r>
      <w:r>
        <w:rPr/>
        <w:t>toward</w:t>
      </w:r>
      <w:r>
        <w:rPr>
          <w:spacing w:val="-11"/>
        </w:rPr>
        <w:t> </w:t>
      </w:r>
      <w:r>
        <w:rPr/>
        <w:t>compliance,</w:t>
      </w:r>
      <w:r>
        <w:rPr>
          <w:spacing w:val="-9"/>
        </w:rPr>
        <w:t> </w:t>
      </w:r>
      <w:r>
        <w:rPr/>
        <w:t>recognizing</w:t>
      </w:r>
      <w:r>
        <w:rPr>
          <w:spacing w:val="-8"/>
        </w:rPr>
        <w:t> </w:t>
      </w:r>
      <w:r>
        <w:rPr/>
        <w:t>that digital accessibility is not merely a legal obligation but a cornerstone of their educational mission. Our experience demonstrates that learning technologies—including the most complex and innovative—can be designed and implemented accessibly. Proactively addressing accessibility from the outset not only upholds students’ rights but also conserves time, resources, and institutional capacity, allowing us to</w:t>
      </w:r>
    </w:p>
    <w:p>
      <w:pPr>
        <w:pStyle w:val="BodyText"/>
        <w:spacing w:line="259" w:lineRule="auto"/>
      </w:pPr>
      <w:r>
        <w:rPr/>
        <w:t>remain</w:t>
      </w:r>
      <w:r>
        <w:rPr>
          <w:spacing w:val="-8"/>
        </w:rPr>
        <w:t> </w:t>
      </w:r>
      <w:r>
        <w:rPr/>
        <w:t>focused</w:t>
      </w:r>
      <w:r>
        <w:rPr>
          <w:spacing w:val="-8"/>
        </w:rPr>
        <w:t> </w:t>
      </w:r>
      <w:r>
        <w:rPr/>
        <w:t>on</w:t>
      </w:r>
      <w:r>
        <w:rPr>
          <w:spacing w:val="-8"/>
        </w:rPr>
        <w:t> </w:t>
      </w:r>
      <w:r>
        <w:rPr/>
        <w:t>delivering</w:t>
      </w:r>
      <w:r>
        <w:rPr>
          <w:spacing w:val="-5"/>
        </w:rPr>
        <w:t> </w:t>
      </w:r>
      <w:r>
        <w:rPr/>
        <w:t>high-quality</w:t>
      </w:r>
      <w:r>
        <w:rPr>
          <w:spacing w:val="-6"/>
        </w:rPr>
        <w:t> </w:t>
      </w:r>
      <w:r>
        <w:rPr/>
        <w:t>education.</w:t>
      </w:r>
      <w:r>
        <w:rPr>
          <w:spacing w:val="-8"/>
        </w:rPr>
        <w:t> </w:t>
      </w:r>
      <w:r>
        <w:rPr/>
        <w:t>Reversing</w:t>
      </w:r>
      <w:r>
        <w:rPr>
          <w:spacing w:val="-5"/>
        </w:rPr>
        <w:t> </w:t>
      </w:r>
      <w:r>
        <w:rPr/>
        <w:t>this</w:t>
      </w:r>
      <w:r>
        <w:rPr>
          <w:spacing w:val="-6"/>
        </w:rPr>
        <w:t> </w:t>
      </w:r>
      <w:r>
        <w:rPr/>
        <w:t>rule</w:t>
      </w:r>
      <w:r>
        <w:rPr>
          <w:spacing w:val="-7"/>
        </w:rPr>
        <w:t> </w:t>
      </w:r>
      <w:r>
        <w:rPr/>
        <w:t>would</w:t>
      </w:r>
      <w:r>
        <w:rPr>
          <w:spacing w:val="-8"/>
        </w:rPr>
        <w:t> </w:t>
      </w:r>
      <w:r>
        <w:rPr/>
        <w:t>undermine</w:t>
      </w:r>
      <w:r>
        <w:rPr>
          <w:spacing w:val="-6"/>
        </w:rPr>
        <w:t> </w:t>
      </w:r>
      <w:r>
        <w:rPr/>
        <w:t>that</w:t>
      </w:r>
      <w:r>
        <w:rPr>
          <w:spacing w:val="-7"/>
        </w:rPr>
        <w:t> </w:t>
      </w:r>
      <w:r>
        <w:rPr/>
        <w:t>progress, penalizing institutions that have acted in good faith while rewarding those that have disregarded long- standing federal requirements.</w:t>
      </w:r>
    </w:p>
    <w:p>
      <w:pPr>
        <w:pStyle w:val="BodyText"/>
        <w:spacing w:line="259" w:lineRule="auto" w:before="160"/>
        <w:ind w:right="84"/>
      </w:pPr>
      <w:r>
        <w:rPr/>
        <w:t>Delaying or</w:t>
      </w:r>
      <w:r>
        <w:rPr>
          <w:spacing w:val="-1"/>
        </w:rPr>
        <w:t> </w:t>
      </w:r>
      <w:r>
        <w:rPr/>
        <w:t>rescinding the</w:t>
      </w:r>
      <w:r>
        <w:rPr>
          <w:spacing w:val="-1"/>
        </w:rPr>
        <w:t> </w:t>
      </w:r>
      <w:r>
        <w:rPr/>
        <w:t>website</w:t>
      </w:r>
      <w:r>
        <w:rPr>
          <w:spacing w:val="-2"/>
        </w:rPr>
        <w:t> </w:t>
      </w:r>
      <w:r>
        <w:rPr/>
        <w:t>rule</w:t>
      </w:r>
      <w:r>
        <w:rPr>
          <w:spacing w:val="-6"/>
        </w:rPr>
        <w:t> </w:t>
      </w:r>
      <w:r>
        <w:rPr/>
        <w:t>would</w:t>
      </w:r>
      <w:r>
        <w:rPr>
          <w:spacing w:val="-3"/>
        </w:rPr>
        <w:t> </w:t>
      </w:r>
      <w:r>
        <w:rPr/>
        <w:t>not</w:t>
      </w:r>
      <w:r>
        <w:rPr>
          <w:spacing w:val="-2"/>
        </w:rPr>
        <w:t> </w:t>
      </w:r>
      <w:r>
        <w:rPr/>
        <w:t>eliminate</w:t>
      </w:r>
      <w:r>
        <w:rPr>
          <w:spacing w:val="-2"/>
        </w:rPr>
        <w:t> </w:t>
      </w:r>
      <w:r>
        <w:rPr/>
        <w:t>the</w:t>
      </w:r>
      <w:r>
        <w:rPr>
          <w:spacing w:val="-1"/>
        </w:rPr>
        <w:t> </w:t>
      </w:r>
      <w:r>
        <w:rPr/>
        <w:t>need</w:t>
      </w:r>
      <w:r>
        <w:rPr>
          <w:spacing w:val="-3"/>
        </w:rPr>
        <w:t> </w:t>
      </w:r>
      <w:r>
        <w:rPr/>
        <w:t>for</w:t>
      </w:r>
      <w:r>
        <w:rPr>
          <w:spacing w:val="-1"/>
        </w:rPr>
        <w:t> </w:t>
      </w:r>
      <w:r>
        <w:rPr/>
        <w:t>digital</w:t>
      </w:r>
      <w:r>
        <w:rPr>
          <w:spacing w:val="-2"/>
        </w:rPr>
        <w:t> </w:t>
      </w:r>
      <w:r>
        <w:rPr/>
        <w:t>accessibility –</w:t>
      </w:r>
      <w:r>
        <w:rPr>
          <w:spacing w:val="-1"/>
        </w:rPr>
        <w:t> </w:t>
      </w:r>
      <w:r>
        <w:rPr/>
        <w:t>it</w:t>
      </w:r>
      <w:r>
        <w:rPr>
          <w:spacing w:val="-2"/>
        </w:rPr>
        <w:t> </w:t>
      </w:r>
      <w:r>
        <w:rPr/>
        <w:t>would simply deny thousands of students with disabilities the ability to fully and equally participate</w:t>
      </w:r>
      <w:r>
        <w:rPr>
          <w:spacing w:val="-1"/>
        </w:rPr>
        <w:t> </w:t>
      </w:r>
      <w:r>
        <w:rPr/>
        <w:t>in public higher education and ensure barriers that violate their civil rights remain. Rather than alleviating burdens,</w:t>
      </w:r>
      <w:r>
        <w:rPr>
          <w:spacing w:val="-6"/>
        </w:rPr>
        <w:t> </w:t>
      </w:r>
      <w:r>
        <w:rPr/>
        <w:t>such</w:t>
      </w:r>
      <w:r>
        <w:rPr>
          <w:spacing w:val="-8"/>
        </w:rPr>
        <w:t> </w:t>
      </w:r>
      <w:r>
        <w:rPr/>
        <w:t>a</w:t>
      </w:r>
      <w:r>
        <w:rPr>
          <w:spacing w:val="-7"/>
        </w:rPr>
        <w:t> </w:t>
      </w:r>
      <w:r>
        <w:rPr/>
        <w:t>step</w:t>
      </w:r>
      <w:r>
        <w:rPr>
          <w:spacing w:val="-8"/>
        </w:rPr>
        <w:t> </w:t>
      </w:r>
      <w:r>
        <w:rPr/>
        <w:t>would</w:t>
      </w:r>
      <w:r>
        <w:rPr>
          <w:spacing w:val="-8"/>
        </w:rPr>
        <w:t> </w:t>
      </w:r>
      <w:r>
        <w:rPr/>
        <w:t>perpetuate</w:t>
      </w:r>
      <w:r>
        <w:rPr>
          <w:spacing w:val="-7"/>
        </w:rPr>
        <w:t> </w:t>
      </w:r>
      <w:r>
        <w:rPr/>
        <w:t>inequity</w:t>
      </w:r>
      <w:r>
        <w:rPr>
          <w:spacing w:val="-6"/>
        </w:rPr>
        <w:t> </w:t>
      </w:r>
      <w:r>
        <w:rPr/>
        <w:t>and</w:t>
      </w:r>
      <w:r>
        <w:rPr>
          <w:spacing w:val="-8"/>
        </w:rPr>
        <w:t> </w:t>
      </w:r>
      <w:r>
        <w:rPr/>
        <w:t>create</w:t>
      </w:r>
      <w:r>
        <w:rPr>
          <w:spacing w:val="-6"/>
        </w:rPr>
        <w:t> </w:t>
      </w:r>
      <w:r>
        <w:rPr/>
        <w:t>confusion</w:t>
      </w:r>
      <w:r>
        <w:rPr>
          <w:spacing w:val="-8"/>
        </w:rPr>
        <w:t> </w:t>
      </w:r>
      <w:r>
        <w:rPr/>
        <w:t>for</w:t>
      </w:r>
      <w:r>
        <w:rPr>
          <w:spacing w:val="-6"/>
        </w:rPr>
        <w:t> </w:t>
      </w:r>
      <w:r>
        <w:rPr/>
        <w:t>institutions</w:t>
      </w:r>
      <w:r>
        <w:rPr>
          <w:spacing w:val="-6"/>
        </w:rPr>
        <w:t> </w:t>
      </w:r>
      <w:r>
        <w:rPr/>
        <w:t>striving</w:t>
      </w:r>
      <w:r>
        <w:rPr>
          <w:spacing w:val="-9"/>
        </w:rPr>
        <w:t> </w:t>
      </w:r>
      <w:r>
        <w:rPr/>
        <w:t>to</w:t>
      </w:r>
      <w:r>
        <w:rPr>
          <w:spacing w:val="-8"/>
        </w:rPr>
        <w:t> </w:t>
      </w:r>
      <w:r>
        <w:rPr/>
        <w:t>comply</w:t>
      </w:r>
    </w:p>
    <w:p>
      <w:pPr>
        <w:pStyle w:val="BodyText"/>
        <w:spacing w:line="259" w:lineRule="auto"/>
      </w:pPr>
      <w:r>
        <w:rPr/>
        <w:t>with</w:t>
      </w:r>
      <w:r>
        <w:rPr>
          <w:spacing w:val="-9"/>
        </w:rPr>
        <w:t> </w:t>
      </w:r>
      <w:r>
        <w:rPr/>
        <w:t>the</w:t>
      </w:r>
      <w:r>
        <w:rPr>
          <w:spacing w:val="-6"/>
        </w:rPr>
        <w:t> </w:t>
      </w:r>
      <w:r>
        <w:rPr/>
        <w:t>law.</w:t>
      </w:r>
      <w:r>
        <w:rPr>
          <w:spacing w:val="-8"/>
        </w:rPr>
        <w:t> </w:t>
      </w:r>
      <w:r>
        <w:rPr/>
        <w:t>Upholding</w:t>
      </w:r>
      <w:r>
        <w:rPr>
          <w:spacing w:val="-6"/>
        </w:rPr>
        <w:t> </w:t>
      </w:r>
      <w:r>
        <w:rPr/>
        <w:t>and</w:t>
      </w:r>
      <w:r>
        <w:rPr>
          <w:spacing w:val="-8"/>
        </w:rPr>
        <w:t> </w:t>
      </w:r>
      <w:r>
        <w:rPr/>
        <w:t>implementing</w:t>
      </w:r>
      <w:r>
        <w:rPr>
          <w:spacing w:val="-6"/>
        </w:rPr>
        <w:t> </w:t>
      </w:r>
      <w:r>
        <w:rPr/>
        <w:t>the</w:t>
      </w:r>
      <w:r>
        <w:rPr>
          <w:spacing w:val="-6"/>
        </w:rPr>
        <w:t> </w:t>
      </w:r>
      <w:r>
        <w:rPr/>
        <w:t>website</w:t>
      </w:r>
      <w:r>
        <w:rPr>
          <w:spacing w:val="-6"/>
        </w:rPr>
        <w:t> </w:t>
      </w:r>
      <w:r>
        <w:rPr/>
        <w:t>rule</w:t>
      </w:r>
      <w:r>
        <w:rPr>
          <w:spacing w:val="-7"/>
        </w:rPr>
        <w:t> </w:t>
      </w:r>
      <w:r>
        <w:rPr/>
        <w:t>is</w:t>
      </w:r>
      <w:r>
        <w:rPr>
          <w:spacing w:val="-6"/>
        </w:rPr>
        <w:t> </w:t>
      </w:r>
      <w:r>
        <w:rPr/>
        <w:t>essential</w:t>
      </w:r>
      <w:r>
        <w:rPr>
          <w:spacing w:val="-7"/>
        </w:rPr>
        <w:t> </w:t>
      </w:r>
      <w:r>
        <w:rPr/>
        <w:t>to</w:t>
      </w:r>
      <w:r>
        <w:rPr>
          <w:spacing w:val="-8"/>
        </w:rPr>
        <w:t> </w:t>
      </w:r>
      <w:r>
        <w:rPr/>
        <w:t>advancing</w:t>
      </w:r>
      <w:r>
        <w:rPr>
          <w:spacing w:val="-6"/>
        </w:rPr>
        <w:t> </w:t>
      </w:r>
      <w:r>
        <w:rPr/>
        <w:t>equal</w:t>
      </w:r>
      <w:r>
        <w:rPr>
          <w:spacing w:val="-7"/>
        </w:rPr>
        <w:t> </w:t>
      </w:r>
      <w:r>
        <w:rPr/>
        <w:t>opportunity, protecting civil rights, and granting opportunity through higher education.</w:t>
      </w:r>
    </w:p>
    <w:p>
      <w:pPr>
        <w:pStyle w:val="BodyText"/>
        <w:spacing w:line="259" w:lineRule="auto" w:before="157"/>
      </w:pPr>
      <w:r>
        <w:rPr/>
        <w:t>For</w:t>
      </w:r>
      <w:r>
        <w:rPr>
          <w:spacing w:val="-5"/>
        </w:rPr>
        <w:t> </w:t>
      </w:r>
      <w:r>
        <w:rPr/>
        <w:t>these</w:t>
      </w:r>
      <w:r>
        <w:rPr>
          <w:spacing w:val="-5"/>
        </w:rPr>
        <w:t> </w:t>
      </w:r>
      <w:r>
        <w:rPr/>
        <w:t>reasons,</w:t>
      </w:r>
      <w:r>
        <w:rPr>
          <w:spacing w:val="-6"/>
        </w:rPr>
        <w:t> </w:t>
      </w:r>
      <w:r>
        <w:rPr/>
        <w:t>we</w:t>
      </w:r>
      <w:r>
        <w:rPr>
          <w:spacing w:val="-5"/>
        </w:rPr>
        <w:t> </w:t>
      </w:r>
      <w:r>
        <w:rPr/>
        <w:t>respectfully</w:t>
      </w:r>
      <w:r>
        <w:rPr>
          <w:spacing w:val="-5"/>
        </w:rPr>
        <w:t> </w:t>
      </w:r>
      <w:r>
        <w:rPr/>
        <w:t>request</w:t>
      </w:r>
      <w:r>
        <w:rPr>
          <w:spacing w:val="-6"/>
        </w:rPr>
        <w:t> </w:t>
      </w:r>
      <w:r>
        <w:rPr/>
        <w:t>that</w:t>
      </w:r>
      <w:r>
        <w:rPr>
          <w:spacing w:val="-5"/>
        </w:rPr>
        <w:t> </w:t>
      </w:r>
      <w:r>
        <w:rPr/>
        <w:t>you</w:t>
      </w:r>
      <w:r>
        <w:rPr>
          <w:spacing w:val="-3"/>
        </w:rPr>
        <w:t> </w:t>
      </w:r>
      <w:r>
        <w:rPr/>
        <w:t>keep</w:t>
      </w:r>
      <w:r>
        <w:rPr>
          <w:spacing w:val="-7"/>
        </w:rPr>
        <w:t> </w:t>
      </w:r>
      <w:r>
        <w:rPr/>
        <w:t>in</w:t>
      </w:r>
      <w:r>
        <w:rPr>
          <w:spacing w:val="-7"/>
        </w:rPr>
        <w:t> </w:t>
      </w:r>
      <w:r>
        <w:rPr/>
        <w:t>place</w:t>
      </w:r>
      <w:r>
        <w:rPr>
          <w:spacing w:val="-5"/>
        </w:rPr>
        <w:t> </w:t>
      </w:r>
      <w:r>
        <w:rPr/>
        <w:t>the</w:t>
      </w:r>
      <w:r>
        <w:rPr>
          <w:spacing w:val="-5"/>
        </w:rPr>
        <w:t> </w:t>
      </w:r>
      <w:r>
        <w:rPr/>
        <w:t>current</w:t>
      </w:r>
      <w:r>
        <w:rPr>
          <w:spacing w:val="-5"/>
        </w:rPr>
        <w:t> </w:t>
      </w:r>
      <w:r>
        <w:rPr/>
        <w:t>US</w:t>
      </w:r>
      <w:r>
        <w:rPr>
          <w:spacing w:val="-7"/>
        </w:rPr>
        <w:t> </w:t>
      </w:r>
      <w:r>
        <w:rPr/>
        <w:t>Department</w:t>
      </w:r>
      <w:r>
        <w:rPr>
          <w:spacing w:val="-7"/>
        </w:rPr>
        <w:t> </w:t>
      </w:r>
      <w:r>
        <w:rPr/>
        <w:t>of</w:t>
      </w:r>
      <w:r>
        <w:rPr>
          <w:spacing w:val="-5"/>
        </w:rPr>
        <w:t> </w:t>
      </w:r>
      <w:r>
        <w:rPr/>
        <w:t>Justice Title II Rule website rule for the benefit of all students, particularly those with disabilities, to improve college graduation rates, employment rates, and income levels.</w:t>
      </w:r>
    </w:p>
    <w:p>
      <w:pPr>
        <w:pStyle w:val="BodyText"/>
        <w:spacing w:line="259" w:lineRule="auto" w:before="161"/>
      </w:pPr>
      <w:r>
        <w:rPr/>
        <w:t>Thank</w:t>
      </w:r>
      <w:r>
        <w:rPr>
          <w:spacing w:val="-8"/>
        </w:rPr>
        <w:t> </w:t>
      </w:r>
      <w:r>
        <w:rPr/>
        <w:t>you</w:t>
      </w:r>
      <w:r>
        <w:rPr>
          <w:spacing w:val="-10"/>
        </w:rPr>
        <w:t> </w:t>
      </w:r>
      <w:r>
        <w:rPr/>
        <w:t>for</w:t>
      </w:r>
      <w:r>
        <w:rPr>
          <w:spacing w:val="-8"/>
        </w:rPr>
        <w:t> </w:t>
      </w:r>
      <w:r>
        <w:rPr/>
        <w:t>your</w:t>
      </w:r>
      <w:r>
        <w:rPr>
          <w:spacing w:val="-8"/>
        </w:rPr>
        <w:t> </w:t>
      </w:r>
      <w:r>
        <w:rPr/>
        <w:t>consideration</w:t>
      </w:r>
      <w:r>
        <w:rPr>
          <w:spacing w:val="-10"/>
        </w:rPr>
        <w:t> </w:t>
      </w:r>
      <w:r>
        <w:rPr/>
        <w:t>of</w:t>
      </w:r>
      <w:r>
        <w:rPr>
          <w:spacing w:val="-8"/>
        </w:rPr>
        <w:t> </w:t>
      </w:r>
      <w:r>
        <w:rPr/>
        <w:t>this</w:t>
      </w:r>
      <w:r>
        <w:rPr>
          <w:spacing w:val="-8"/>
        </w:rPr>
        <w:t> </w:t>
      </w:r>
      <w:r>
        <w:rPr/>
        <w:t>matter.</w:t>
      </w:r>
      <w:r>
        <w:rPr>
          <w:spacing w:val="-10"/>
        </w:rPr>
        <w:t> </w:t>
      </w:r>
      <w:r>
        <w:rPr/>
        <w:t>If</w:t>
      </w:r>
      <w:r>
        <w:rPr>
          <w:spacing w:val="-8"/>
        </w:rPr>
        <w:t> </w:t>
      </w:r>
      <w:r>
        <w:rPr/>
        <w:t>you</w:t>
      </w:r>
      <w:r>
        <w:rPr>
          <w:spacing w:val="-10"/>
        </w:rPr>
        <w:t> </w:t>
      </w:r>
      <w:r>
        <w:rPr/>
        <w:t>would</w:t>
      </w:r>
      <w:r>
        <w:rPr>
          <w:spacing w:val="-10"/>
        </w:rPr>
        <w:t> </w:t>
      </w:r>
      <w:r>
        <w:rPr/>
        <w:t>like</w:t>
      </w:r>
      <w:r>
        <w:rPr>
          <w:spacing w:val="-8"/>
        </w:rPr>
        <w:t> </w:t>
      </w:r>
      <w:r>
        <w:rPr/>
        <w:t>additional</w:t>
      </w:r>
      <w:r>
        <w:rPr>
          <w:spacing w:val="-9"/>
        </w:rPr>
        <w:t> </w:t>
      </w:r>
      <w:r>
        <w:rPr/>
        <w:t>information</w:t>
      </w:r>
      <w:r>
        <w:rPr>
          <w:spacing w:val="-10"/>
        </w:rPr>
        <w:t> </w:t>
      </w:r>
      <w:r>
        <w:rPr/>
        <w:t>or</w:t>
      </w:r>
      <w:r>
        <w:rPr>
          <w:spacing w:val="-8"/>
        </w:rPr>
        <w:t> </w:t>
      </w:r>
      <w:r>
        <w:rPr/>
        <w:t>discuss</w:t>
      </w:r>
      <w:r>
        <w:rPr>
          <w:spacing w:val="-8"/>
        </w:rPr>
        <w:t> </w:t>
      </w:r>
      <w:r>
        <w:rPr/>
        <w:t>this matter, we can be reached at </w:t>
      </w:r>
      <w:hyperlink r:id="rId6">
        <w:r>
          <w:rPr/>
          <w:t>policy@ahead.org.</w:t>
        </w:r>
      </w:hyperlink>
    </w:p>
    <w:p>
      <w:pPr>
        <w:pStyle w:val="BodyText"/>
        <w:spacing w:before="157"/>
      </w:pPr>
      <w:r>
        <w:rPr>
          <w:spacing w:val="-2"/>
        </w:rPr>
        <w:t>Sincerely,</w:t>
      </w:r>
    </w:p>
    <w:p>
      <w:pPr>
        <w:pStyle w:val="BodyText"/>
        <w:spacing w:before="147"/>
        <w:ind w:left="0"/>
        <w:rPr>
          <w:sz w:val="20"/>
        </w:rPr>
      </w:pPr>
      <w:r>
        <w:rPr/>
        <w:drawing>
          <wp:anchor distT="0" distB="0" distL="0" distR="0" allowOverlap="1" layoutInCell="1" locked="0" behindDoc="1" simplePos="0" relativeHeight="487587840">
            <wp:simplePos x="0" y="0"/>
            <wp:positionH relativeFrom="page">
              <wp:posOffset>640080</wp:posOffset>
            </wp:positionH>
            <wp:positionV relativeFrom="paragraph">
              <wp:posOffset>264146</wp:posOffset>
            </wp:positionV>
            <wp:extent cx="1557412" cy="414909"/>
            <wp:effectExtent l="0" t="0" r="0" b="0"/>
            <wp:wrapTopAndBottom/>
            <wp:docPr id="2" name="Image 2" descr="A close-up of a handwritten letter  Description automatically generated"/>
            <wp:cNvGraphicFramePr>
              <a:graphicFrameLocks/>
            </wp:cNvGraphicFramePr>
            <a:graphic>
              <a:graphicData uri="http://schemas.openxmlformats.org/drawingml/2006/picture">
                <pic:pic>
                  <pic:nvPicPr>
                    <pic:cNvPr id="2" name="Image 2" descr="A close-up of a handwritten letter  Description automatically generated"/>
                    <pic:cNvPicPr/>
                  </pic:nvPicPr>
                  <pic:blipFill>
                    <a:blip r:embed="rId7" cstate="print"/>
                    <a:stretch>
                      <a:fillRect/>
                    </a:stretch>
                  </pic:blipFill>
                  <pic:spPr>
                    <a:xfrm>
                      <a:off x="0" y="0"/>
                      <a:ext cx="1557412" cy="414909"/>
                    </a:xfrm>
                    <a:prstGeom prst="rect">
                      <a:avLst/>
                    </a:prstGeom>
                  </pic:spPr>
                </pic:pic>
              </a:graphicData>
            </a:graphic>
          </wp:anchor>
        </w:drawing>
      </w:r>
    </w:p>
    <w:p>
      <w:pPr>
        <w:pStyle w:val="BodyText"/>
        <w:spacing w:line="278" w:lineRule="auto" w:before="78"/>
        <w:ind w:right="8111"/>
      </w:pPr>
      <w:r>
        <w:rPr/>
        <w:t>Chief</w:t>
      </w:r>
      <w:r>
        <w:rPr>
          <w:spacing w:val="-14"/>
        </w:rPr>
        <w:t> </w:t>
      </w:r>
      <w:r>
        <w:rPr/>
        <w:t>Executive</w:t>
      </w:r>
      <w:r>
        <w:rPr>
          <w:spacing w:val="-14"/>
        </w:rPr>
        <w:t> </w:t>
      </w:r>
      <w:r>
        <w:rPr/>
        <w:t>Officer </w:t>
      </w:r>
      <w:r>
        <w:rPr>
          <w:spacing w:val="-2"/>
        </w:rPr>
        <w:t>AHEAD</w:t>
      </w:r>
    </w:p>
    <w:p>
      <w:pPr>
        <w:spacing w:after="0" w:line="278" w:lineRule="auto"/>
        <w:sectPr>
          <w:pgSz w:w="12240" w:h="15840"/>
          <w:pgMar w:header="863" w:footer="0" w:top="1820" w:bottom="280" w:left="900" w:right="920"/>
        </w:sectPr>
      </w:pPr>
    </w:p>
    <w:p>
      <w:pPr>
        <w:pStyle w:val="BodyText"/>
        <w:ind w:left="0"/>
      </w:pPr>
    </w:p>
    <w:p>
      <w:pPr>
        <w:pStyle w:val="BodyText"/>
        <w:ind w:left="0"/>
      </w:pPr>
    </w:p>
    <w:p>
      <w:pPr>
        <w:pStyle w:val="BodyText"/>
        <w:spacing w:before="233"/>
        <w:ind w:left="0"/>
      </w:pPr>
    </w:p>
    <w:p>
      <w:pPr>
        <w:pStyle w:val="BodyText"/>
      </w:pPr>
      <w:r>
        <w:rPr/>
        <w:t>Cc: Harmeet</w:t>
      </w:r>
      <w:r>
        <w:rPr>
          <w:spacing w:val="-1"/>
        </w:rPr>
        <w:t> </w:t>
      </w:r>
      <w:r>
        <w:rPr>
          <w:spacing w:val="-2"/>
        </w:rPr>
        <w:t>Dhillon</w:t>
      </w:r>
    </w:p>
    <w:p>
      <w:pPr>
        <w:pStyle w:val="BodyText"/>
        <w:spacing w:line="278" w:lineRule="auto" w:before="47"/>
        <w:ind w:right="7741"/>
      </w:pPr>
      <w:r>
        <w:rPr/>
        <w:t>US</w:t>
      </w:r>
      <w:r>
        <w:rPr>
          <w:spacing w:val="-14"/>
        </w:rPr>
        <w:t> </w:t>
      </w:r>
      <w:r>
        <w:rPr/>
        <w:t>Department</w:t>
      </w:r>
      <w:r>
        <w:rPr>
          <w:spacing w:val="-14"/>
        </w:rPr>
        <w:t> </w:t>
      </w:r>
      <w:r>
        <w:rPr/>
        <w:t>of</w:t>
      </w:r>
      <w:r>
        <w:rPr>
          <w:spacing w:val="-13"/>
        </w:rPr>
        <w:t> </w:t>
      </w:r>
      <w:r>
        <w:rPr/>
        <w:t>Justice Civil Rights Division</w:t>
      </w:r>
    </w:p>
    <w:p>
      <w:pPr>
        <w:pStyle w:val="BodyText"/>
        <w:spacing w:line="278" w:lineRule="auto"/>
        <w:ind w:right="6168"/>
      </w:pPr>
      <w:r>
        <w:rPr/>
        <w:t>950</w:t>
      </w:r>
      <w:r>
        <w:rPr>
          <w:spacing w:val="-14"/>
        </w:rPr>
        <w:t> </w:t>
      </w:r>
      <w:r>
        <w:rPr/>
        <w:t>Pennsylvania</w:t>
      </w:r>
      <w:r>
        <w:rPr>
          <w:spacing w:val="-14"/>
        </w:rPr>
        <w:t> </w:t>
      </w:r>
      <w:r>
        <w:rPr/>
        <w:t>Avenue,</w:t>
      </w:r>
      <w:r>
        <w:rPr>
          <w:spacing w:val="-13"/>
        </w:rPr>
        <w:t> </w:t>
      </w:r>
      <w:r>
        <w:rPr/>
        <w:t>NW Washington, DC 20530</w:t>
      </w:r>
    </w:p>
    <w:p>
      <w:pPr>
        <w:pStyle w:val="BodyText"/>
        <w:spacing w:before="43"/>
        <w:ind w:left="0"/>
      </w:pPr>
    </w:p>
    <w:p>
      <w:pPr>
        <w:spacing w:before="0"/>
        <w:ind w:left="110" w:right="0" w:firstLine="0"/>
        <w:jc w:val="left"/>
        <w:rPr>
          <w:b/>
          <w:sz w:val="24"/>
        </w:rPr>
      </w:pPr>
      <w:r>
        <w:rPr>
          <w:b/>
          <w:spacing w:val="-2"/>
          <w:sz w:val="24"/>
        </w:rPr>
        <w:t>Signees:</w:t>
      </w:r>
    </w:p>
    <w:p>
      <w:pPr>
        <w:pStyle w:val="BodyText"/>
        <w:spacing w:line="291" w:lineRule="exact" w:before="43"/>
      </w:pPr>
      <w:r>
        <w:rPr>
          <w:spacing w:val="-2"/>
          <w:w w:val="110"/>
        </w:rPr>
        <w:t>Access</w:t>
      </w:r>
      <w:r>
        <w:rPr>
          <w:spacing w:val="-7"/>
          <w:w w:val="110"/>
        </w:rPr>
        <w:t> </w:t>
      </w:r>
      <w:r>
        <w:rPr>
          <w:spacing w:val="-2"/>
          <w:w w:val="110"/>
        </w:rPr>
        <w:t>Ready, </w:t>
      </w:r>
      <w:r>
        <w:rPr>
          <w:spacing w:val="-4"/>
          <w:w w:val="110"/>
        </w:rPr>
        <w:t>Inc.</w:t>
      </w:r>
    </w:p>
    <w:p>
      <w:pPr>
        <w:pStyle w:val="BodyText"/>
        <w:ind w:right="4769"/>
      </w:pPr>
      <w:r>
        <w:rPr/>
        <w:t>ACPA – College Student Educators International </w:t>
      </w:r>
      <w:r>
        <w:rPr>
          <w:spacing w:val="-2"/>
        </w:rPr>
        <w:t>American</w:t>
      </w:r>
      <w:r>
        <w:rPr>
          <w:spacing w:val="-12"/>
        </w:rPr>
        <w:t> </w:t>
      </w:r>
      <w:r>
        <w:rPr>
          <w:spacing w:val="-2"/>
        </w:rPr>
        <w:t>Association</w:t>
      </w:r>
      <w:r>
        <w:rPr>
          <w:spacing w:val="-12"/>
        </w:rPr>
        <w:t> </w:t>
      </w:r>
      <w:r>
        <w:rPr>
          <w:spacing w:val="-2"/>
        </w:rPr>
        <w:t>of</w:t>
      </w:r>
      <w:r>
        <w:rPr>
          <w:spacing w:val="-12"/>
        </w:rPr>
        <w:t> </w:t>
      </w:r>
      <w:r>
        <w:rPr>
          <w:spacing w:val="-2"/>
        </w:rPr>
        <w:t>People</w:t>
      </w:r>
      <w:r>
        <w:rPr>
          <w:spacing w:val="-11"/>
        </w:rPr>
        <w:t> </w:t>
      </w:r>
      <w:r>
        <w:rPr>
          <w:spacing w:val="-2"/>
        </w:rPr>
        <w:t>with</w:t>
      </w:r>
      <w:r>
        <w:rPr>
          <w:spacing w:val="-7"/>
        </w:rPr>
        <w:t> </w:t>
      </w:r>
      <w:r>
        <w:rPr>
          <w:spacing w:val="-2"/>
        </w:rPr>
        <w:t>Disabilities</w:t>
      </w:r>
      <w:r>
        <w:rPr>
          <w:spacing w:val="-11"/>
        </w:rPr>
        <w:t> </w:t>
      </w:r>
      <w:r>
        <w:rPr>
          <w:spacing w:val="-2"/>
        </w:rPr>
        <w:t>(AAPD) </w:t>
      </w:r>
      <w:r>
        <w:rPr/>
        <w:t>American Council Of The Blind</w:t>
      </w:r>
    </w:p>
    <w:p>
      <w:pPr>
        <w:pStyle w:val="BodyText"/>
        <w:ind w:right="5263"/>
      </w:pPr>
      <w:r>
        <w:rPr>
          <w:w w:val="105"/>
        </w:rPr>
        <w:t>American Foundation for the Blind (AFB)</w:t>
      </w:r>
      <w:r>
        <w:rPr>
          <w:spacing w:val="40"/>
          <w:w w:val="105"/>
        </w:rPr>
        <w:t> </w:t>
      </w:r>
      <w:r>
        <w:rPr>
          <w:w w:val="105"/>
        </w:rPr>
        <w:t>Assistive Technology Industry Association (ATIA) Association of</w:t>
      </w:r>
      <w:r>
        <w:rPr>
          <w:spacing w:val="-4"/>
          <w:w w:val="105"/>
        </w:rPr>
        <w:t> </w:t>
      </w:r>
      <w:r>
        <w:rPr>
          <w:w w:val="105"/>
        </w:rPr>
        <w:t>Assistive</w:t>
      </w:r>
      <w:r>
        <w:rPr>
          <w:spacing w:val="-3"/>
          <w:w w:val="105"/>
        </w:rPr>
        <w:t> </w:t>
      </w:r>
      <w:r>
        <w:rPr>
          <w:w w:val="105"/>
        </w:rPr>
        <w:t>Technology</w:t>
      </w:r>
      <w:r>
        <w:rPr>
          <w:spacing w:val="-1"/>
          <w:w w:val="105"/>
        </w:rPr>
        <w:t> </w:t>
      </w:r>
      <w:r>
        <w:rPr>
          <w:w w:val="105"/>
        </w:rPr>
        <w:t>Act Programs </w:t>
      </w:r>
      <w:r>
        <w:rPr>
          <w:spacing w:val="-4"/>
          <w:w w:val="105"/>
        </w:rPr>
        <w:t>CAST</w:t>
      </w:r>
    </w:p>
    <w:p>
      <w:pPr>
        <w:pStyle w:val="BodyText"/>
        <w:spacing w:line="291" w:lineRule="exact"/>
      </w:pPr>
      <w:r>
        <w:rPr/>
        <w:t>Children</w:t>
      </w:r>
      <w:r>
        <w:rPr>
          <w:spacing w:val="26"/>
        </w:rPr>
        <w:t> </w:t>
      </w:r>
      <w:r>
        <w:rPr/>
        <w:t>and</w:t>
      </w:r>
      <w:r>
        <w:rPr>
          <w:spacing w:val="32"/>
        </w:rPr>
        <w:t> </w:t>
      </w:r>
      <w:r>
        <w:rPr/>
        <w:t>Adults</w:t>
      </w:r>
      <w:r>
        <w:rPr>
          <w:spacing w:val="27"/>
        </w:rPr>
        <w:t> </w:t>
      </w:r>
      <w:r>
        <w:rPr/>
        <w:t>with</w:t>
      </w:r>
      <w:r>
        <w:rPr>
          <w:spacing w:val="27"/>
        </w:rPr>
        <w:t> </w:t>
      </w:r>
      <w:r>
        <w:rPr/>
        <w:t>ADHD</w:t>
      </w:r>
      <w:r>
        <w:rPr>
          <w:spacing w:val="32"/>
        </w:rPr>
        <w:t> </w:t>
      </w:r>
      <w:r>
        <w:rPr>
          <w:spacing w:val="-2"/>
        </w:rPr>
        <w:t>(CHADD)</w:t>
      </w:r>
    </w:p>
    <w:p>
      <w:pPr>
        <w:pStyle w:val="BodyText"/>
        <w:spacing w:line="242" w:lineRule="auto" w:before="1"/>
        <w:ind w:right="7741"/>
      </w:pPr>
      <w:r>
        <w:rPr>
          <w:spacing w:val="-2"/>
        </w:rPr>
        <w:t>CommunicationFIRST </w:t>
      </w:r>
      <w:r>
        <w:rPr/>
        <w:t>Complete</w:t>
      </w:r>
      <w:r>
        <w:rPr>
          <w:spacing w:val="-14"/>
        </w:rPr>
        <w:t> </w:t>
      </w:r>
      <w:r>
        <w:rPr/>
        <w:t>College</w:t>
      </w:r>
      <w:r>
        <w:rPr>
          <w:spacing w:val="-14"/>
        </w:rPr>
        <w:t> </w:t>
      </w:r>
      <w:r>
        <w:rPr/>
        <w:t>America</w:t>
      </w:r>
    </w:p>
    <w:p>
      <w:pPr>
        <w:pStyle w:val="BodyText"/>
        <w:spacing w:line="287" w:lineRule="exact"/>
      </w:pPr>
      <w:r>
        <w:rPr>
          <w:spacing w:val="-2"/>
        </w:rPr>
        <w:t>Council For</w:t>
      </w:r>
      <w:r>
        <w:rPr>
          <w:spacing w:val="-4"/>
        </w:rPr>
        <w:t> </w:t>
      </w:r>
      <w:r>
        <w:rPr>
          <w:spacing w:val="-2"/>
        </w:rPr>
        <w:t>Exceptional Children</w:t>
      </w:r>
    </w:p>
    <w:p>
      <w:pPr>
        <w:pStyle w:val="BodyText"/>
        <w:spacing w:line="291" w:lineRule="exact" w:before="2"/>
      </w:pPr>
      <w:r>
        <w:rPr>
          <w:spacing w:val="-4"/>
        </w:rPr>
        <w:t>Council</w:t>
      </w:r>
      <w:r>
        <w:rPr>
          <w:spacing w:val="-3"/>
        </w:rPr>
        <w:t> </w:t>
      </w:r>
      <w:r>
        <w:rPr>
          <w:spacing w:val="-4"/>
        </w:rPr>
        <w:t>of</w:t>
      </w:r>
      <w:r>
        <w:rPr>
          <w:spacing w:val="-8"/>
        </w:rPr>
        <w:t> </w:t>
      </w:r>
      <w:r>
        <w:rPr>
          <w:spacing w:val="-4"/>
        </w:rPr>
        <w:t>Parent</w:t>
      </w:r>
      <w:r>
        <w:rPr>
          <w:spacing w:val="-6"/>
        </w:rPr>
        <w:t> </w:t>
      </w:r>
      <w:r>
        <w:rPr>
          <w:spacing w:val="-4"/>
        </w:rPr>
        <w:t>Attorney and</w:t>
      </w:r>
      <w:r>
        <w:rPr>
          <w:spacing w:val="-3"/>
        </w:rPr>
        <w:t> </w:t>
      </w:r>
      <w:r>
        <w:rPr>
          <w:spacing w:val="-4"/>
        </w:rPr>
        <w:t>Advocates,</w:t>
      </w:r>
      <w:r>
        <w:rPr>
          <w:spacing w:val="-3"/>
        </w:rPr>
        <w:t> </w:t>
      </w:r>
      <w:r>
        <w:rPr>
          <w:spacing w:val="-4"/>
        </w:rPr>
        <w:t>Inc.</w:t>
      </w:r>
      <w:r>
        <w:rPr>
          <w:spacing w:val="4"/>
        </w:rPr>
        <w:t> </w:t>
      </w:r>
      <w:r>
        <w:rPr>
          <w:spacing w:val="-4"/>
        </w:rPr>
        <w:t>(COPAA)</w:t>
      </w:r>
    </w:p>
    <w:p>
      <w:pPr>
        <w:pStyle w:val="BodyText"/>
        <w:spacing w:line="291" w:lineRule="exact"/>
      </w:pPr>
      <w:r>
        <w:rPr>
          <w:w w:val="105"/>
        </w:rPr>
        <w:t>Deaf</w:t>
      </w:r>
      <w:r>
        <w:rPr>
          <w:spacing w:val="-2"/>
          <w:w w:val="105"/>
        </w:rPr>
        <w:t> Equality</w:t>
      </w:r>
    </w:p>
    <w:p>
      <w:pPr>
        <w:pStyle w:val="BodyText"/>
        <w:spacing w:line="237" w:lineRule="auto" w:before="5"/>
        <w:ind w:right="4769"/>
      </w:pPr>
      <w:r>
        <w:rPr>
          <w:spacing w:val="-2"/>
        </w:rPr>
        <w:t>Disability</w:t>
      </w:r>
      <w:r>
        <w:rPr>
          <w:spacing w:val="-6"/>
        </w:rPr>
        <w:t> </w:t>
      </w:r>
      <w:r>
        <w:rPr>
          <w:spacing w:val="-2"/>
        </w:rPr>
        <w:t>Rights</w:t>
      </w:r>
      <w:r>
        <w:rPr>
          <w:spacing w:val="-8"/>
        </w:rPr>
        <w:t> </w:t>
      </w:r>
      <w:r>
        <w:rPr>
          <w:spacing w:val="-2"/>
        </w:rPr>
        <w:t>Education</w:t>
      </w:r>
      <w:r>
        <w:rPr>
          <w:spacing w:val="-9"/>
        </w:rPr>
        <w:t> </w:t>
      </w:r>
      <w:r>
        <w:rPr>
          <w:spacing w:val="-2"/>
        </w:rPr>
        <w:t>&amp;</w:t>
      </w:r>
      <w:r>
        <w:rPr>
          <w:spacing w:val="-8"/>
        </w:rPr>
        <w:t> </w:t>
      </w:r>
      <w:r>
        <w:rPr>
          <w:spacing w:val="-2"/>
        </w:rPr>
        <w:t>Defense</w:t>
      </w:r>
      <w:r>
        <w:rPr>
          <w:spacing w:val="-8"/>
        </w:rPr>
        <w:t> </w:t>
      </w:r>
      <w:r>
        <w:rPr>
          <w:spacing w:val="-2"/>
        </w:rPr>
        <w:t>Fund</w:t>
      </w:r>
      <w:r>
        <w:rPr>
          <w:spacing w:val="-5"/>
        </w:rPr>
        <w:t> </w:t>
      </w:r>
      <w:r>
        <w:rPr>
          <w:spacing w:val="-2"/>
        </w:rPr>
        <w:t>(DREDF) </w:t>
      </w:r>
      <w:r>
        <w:rPr/>
        <w:t>Empower Ability Consulting (EAC)</w:t>
      </w:r>
    </w:p>
    <w:p>
      <w:pPr>
        <w:pStyle w:val="BodyText"/>
        <w:spacing w:before="3"/>
      </w:pPr>
      <w:r>
        <w:rPr>
          <w:spacing w:val="-2"/>
        </w:rPr>
        <w:t>Higher</w:t>
      </w:r>
      <w:r>
        <w:rPr>
          <w:spacing w:val="-9"/>
        </w:rPr>
        <w:t> </w:t>
      </w:r>
      <w:r>
        <w:rPr>
          <w:spacing w:val="-2"/>
        </w:rPr>
        <w:t>Education</w:t>
      </w:r>
      <w:r>
        <w:rPr>
          <w:spacing w:val="-12"/>
        </w:rPr>
        <w:t> </w:t>
      </w:r>
      <w:r>
        <w:rPr>
          <w:spacing w:val="-2"/>
        </w:rPr>
        <w:t>Consortium</w:t>
      </w:r>
      <w:r>
        <w:rPr>
          <w:spacing w:val="-8"/>
        </w:rPr>
        <w:t> </w:t>
      </w:r>
      <w:r>
        <w:rPr>
          <w:spacing w:val="-2"/>
        </w:rPr>
        <w:t>for</w:t>
      </w:r>
      <w:r>
        <w:rPr>
          <w:spacing w:val="-9"/>
        </w:rPr>
        <w:t> </w:t>
      </w:r>
      <w:r>
        <w:rPr>
          <w:spacing w:val="-2"/>
        </w:rPr>
        <w:t>Special</w:t>
      </w:r>
      <w:r>
        <w:rPr>
          <w:spacing w:val="-7"/>
        </w:rPr>
        <w:t> </w:t>
      </w:r>
      <w:r>
        <w:rPr>
          <w:spacing w:val="-2"/>
        </w:rPr>
        <w:t>Education</w:t>
      </w:r>
      <w:r>
        <w:rPr>
          <w:spacing w:val="-5"/>
        </w:rPr>
        <w:t> </w:t>
      </w:r>
      <w:r>
        <w:rPr>
          <w:spacing w:val="-2"/>
        </w:rPr>
        <w:t>(HECSE)</w:t>
      </w:r>
    </w:p>
    <w:p>
      <w:pPr>
        <w:pStyle w:val="BodyText"/>
        <w:spacing w:line="291" w:lineRule="exact" w:before="2"/>
      </w:pPr>
      <w:r>
        <w:rPr>
          <w:w w:val="105"/>
        </w:rPr>
        <w:t>Learning</w:t>
      </w:r>
      <w:r>
        <w:rPr>
          <w:spacing w:val="8"/>
          <w:w w:val="105"/>
        </w:rPr>
        <w:t> </w:t>
      </w:r>
      <w:r>
        <w:rPr>
          <w:w w:val="105"/>
        </w:rPr>
        <w:t>Disabilities</w:t>
      </w:r>
      <w:r>
        <w:rPr>
          <w:spacing w:val="7"/>
          <w:w w:val="105"/>
        </w:rPr>
        <w:t> </w:t>
      </w:r>
      <w:r>
        <w:rPr>
          <w:w w:val="105"/>
        </w:rPr>
        <w:t>Association</w:t>
      </w:r>
      <w:r>
        <w:rPr>
          <w:spacing w:val="6"/>
          <w:w w:val="105"/>
        </w:rPr>
        <w:t> </w:t>
      </w:r>
      <w:r>
        <w:rPr>
          <w:w w:val="105"/>
        </w:rPr>
        <w:t>of</w:t>
      </w:r>
      <w:r>
        <w:rPr>
          <w:spacing w:val="7"/>
          <w:w w:val="105"/>
        </w:rPr>
        <w:t> </w:t>
      </w:r>
      <w:r>
        <w:rPr>
          <w:spacing w:val="-2"/>
          <w:w w:val="105"/>
        </w:rPr>
        <w:t>America</w:t>
      </w:r>
    </w:p>
    <w:p>
      <w:pPr>
        <w:pStyle w:val="BodyText"/>
        <w:spacing w:line="242" w:lineRule="auto"/>
        <w:ind w:right="3407"/>
      </w:pPr>
      <w:r>
        <w:rPr/>
        <w:t>National</w:t>
      </w:r>
      <w:r>
        <w:rPr>
          <w:spacing w:val="-14"/>
        </w:rPr>
        <w:t> </w:t>
      </w:r>
      <w:r>
        <w:rPr/>
        <w:t>Association</w:t>
      </w:r>
      <w:r>
        <w:rPr>
          <w:spacing w:val="-14"/>
        </w:rPr>
        <w:t> </w:t>
      </w:r>
      <w:r>
        <w:rPr/>
        <w:t>for</w:t>
      </w:r>
      <w:r>
        <w:rPr>
          <w:spacing w:val="-13"/>
        </w:rPr>
        <w:t> </w:t>
      </w:r>
      <w:r>
        <w:rPr/>
        <w:t>College</w:t>
      </w:r>
      <w:r>
        <w:rPr>
          <w:spacing w:val="-14"/>
        </w:rPr>
        <w:t> </w:t>
      </w:r>
      <w:r>
        <w:rPr/>
        <w:t>Admission</w:t>
      </w:r>
      <w:r>
        <w:rPr>
          <w:spacing w:val="-13"/>
        </w:rPr>
        <w:t> </w:t>
      </w:r>
      <w:r>
        <w:rPr/>
        <w:t>Counseling</w:t>
      </w:r>
      <w:r>
        <w:rPr>
          <w:spacing w:val="-14"/>
        </w:rPr>
        <w:t> </w:t>
      </w:r>
      <w:r>
        <w:rPr/>
        <w:t>(NACAC) National Association of the Deaf</w:t>
      </w:r>
    </w:p>
    <w:p>
      <w:pPr>
        <w:pStyle w:val="BodyText"/>
        <w:ind w:right="5750"/>
      </w:pPr>
      <w:r>
        <w:rPr/>
        <w:t>National</w:t>
      </w:r>
      <w:r>
        <w:rPr>
          <w:spacing w:val="-14"/>
        </w:rPr>
        <w:t> </w:t>
      </w:r>
      <w:r>
        <w:rPr/>
        <w:t>Center</w:t>
      </w:r>
      <w:r>
        <w:rPr>
          <w:spacing w:val="-14"/>
        </w:rPr>
        <w:t> </w:t>
      </w:r>
      <w:r>
        <w:rPr/>
        <w:t>for</w:t>
      </w:r>
      <w:r>
        <w:rPr>
          <w:spacing w:val="-13"/>
        </w:rPr>
        <w:t> </w:t>
      </w:r>
      <w:r>
        <w:rPr/>
        <w:t>Learning</w:t>
      </w:r>
      <w:r>
        <w:rPr>
          <w:spacing w:val="-14"/>
        </w:rPr>
        <w:t> </w:t>
      </w:r>
      <w:r>
        <w:rPr/>
        <w:t>Disabilities</w:t>
      </w:r>
      <w:r>
        <w:rPr>
          <w:spacing w:val="-13"/>
        </w:rPr>
        <w:t> </w:t>
      </w:r>
      <w:r>
        <w:rPr/>
        <w:t>(NCLD) National Disability Rights Network (NDRN) National Down Syndrome Congress (NDSC) National Organization on Disability (NOD) National</w:t>
      </w:r>
      <w:r>
        <w:rPr>
          <w:spacing w:val="-2"/>
        </w:rPr>
        <w:t> </w:t>
      </w:r>
      <w:r>
        <w:rPr/>
        <w:t>PLACE</w:t>
      </w:r>
    </w:p>
    <w:p>
      <w:pPr>
        <w:pStyle w:val="BodyText"/>
        <w:spacing w:line="242" w:lineRule="auto"/>
        <w:ind w:right="6168"/>
      </w:pPr>
      <w:r>
        <w:rPr>
          <w:w w:val="105"/>
        </w:rPr>
        <w:t>Partners</w:t>
      </w:r>
      <w:r>
        <w:rPr>
          <w:spacing w:val="-15"/>
          <w:w w:val="105"/>
        </w:rPr>
        <w:t> </w:t>
      </w:r>
      <w:r>
        <w:rPr>
          <w:w w:val="105"/>
        </w:rPr>
        <w:t>for</w:t>
      </w:r>
      <w:r>
        <w:rPr>
          <w:spacing w:val="-14"/>
          <w:w w:val="105"/>
        </w:rPr>
        <w:t> </w:t>
      </w:r>
      <w:r>
        <w:rPr>
          <w:w w:val="105"/>
        </w:rPr>
        <w:t>Youth</w:t>
      </w:r>
      <w:r>
        <w:rPr>
          <w:spacing w:val="-15"/>
          <w:w w:val="105"/>
        </w:rPr>
        <w:t> </w:t>
      </w:r>
      <w:r>
        <w:rPr>
          <w:w w:val="105"/>
        </w:rPr>
        <w:t>with</w:t>
      </w:r>
      <w:r>
        <w:rPr>
          <w:spacing w:val="-14"/>
          <w:w w:val="105"/>
        </w:rPr>
        <w:t> </w:t>
      </w:r>
      <w:r>
        <w:rPr>
          <w:w w:val="105"/>
        </w:rPr>
        <w:t>Disabilities</w:t>
      </w:r>
      <w:r>
        <w:rPr>
          <w:spacing w:val="-14"/>
          <w:w w:val="105"/>
        </w:rPr>
        <w:t> </w:t>
      </w:r>
      <w:r>
        <w:rPr>
          <w:w w:val="105"/>
        </w:rPr>
        <w:t>(PYD) </w:t>
      </w:r>
      <w:r>
        <w:rPr>
          <w:spacing w:val="-4"/>
          <w:w w:val="105"/>
        </w:rPr>
        <w:t>PAVE</w:t>
      </w:r>
    </w:p>
    <w:p>
      <w:pPr>
        <w:pStyle w:val="BodyText"/>
        <w:spacing w:line="237" w:lineRule="auto"/>
        <w:ind w:right="7020"/>
      </w:pPr>
      <w:r>
        <w:rPr>
          <w:w w:val="105"/>
        </w:rPr>
        <w:t>Perkins</w:t>
      </w:r>
      <w:r>
        <w:rPr>
          <w:spacing w:val="-7"/>
          <w:w w:val="105"/>
        </w:rPr>
        <w:t> </w:t>
      </w:r>
      <w:r>
        <w:rPr>
          <w:w w:val="105"/>
        </w:rPr>
        <w:t>School</w:t>
      </w:r>
      <w:r>
        <w:rPr>
          <w:spacing w:val="-8"/>
          <w:w w:val="105"/>
        </w:rPr>
        <w:t> </w:t>
      </w:r>
      <w:r>
        <w:rPr>
          <w:w w:val="105"/>
        </w:rPr>
        <w:t>for</w:t>
      </w:r>
      <w:r>
        <w:rPr>
          <w:spacing w:val="-5"/>
          <w:w w:val="105"/>
        </w:rPr>
        <w:t> </w:t>
      </w:r>
      <w:r>
        <w:rPr>
          <w:w w:val="105"/>
        </w:rPr>
        <w:t>the</w:t>
      </w:r>
      <w:r>
        <w:rPr>
          <w:spacing w:val="-6"/>
          <w:w w:val="105"/>
        </w:rPr>
        <w:t> </w:t>
      </w:r>
      <w:r>
        <w:rPr>
          <w:w w:val="105"/>
        </w:rPr>
        <w:t>Blind </w:t>
      </w:r>
      <w:r>
        <w:rPr>
          <w:spacing w:val="-4"/>
          <w:w w:val="105"/>
        </w:rPr>
        <w:t>TASH</w:t>
      </w:r>
    </w:p>
    <w:p>
      <w:pPr>
        <w:pStyle w:val="BodyText"/>
      </w:pPr>
      <w:r>
        <w:rPr>
          <w:w w:val="105"/>
        </w:rPr>
        <w:t>TDIforAccess</w:t>
      </w:r>
      <w:r>
        <w:rPr>
          <w:spacing w:val="29"/>
          <w:w w:val="105"/>
        </w:rPr>
        <w:t> </w:t>
      </w:r>
      <w:r>
        <w:rPr>
          <w:spacing w:val="-2"/>
          <w:w w:val="105"/>
        </w:rPr>
        <w:t>(TDI)</w:t>
      </w:r>
    </w:p>
    <w:p>
      <w:pPr>
        <w:pStyle w:val="BodyText"/>
      </w:pPr>
      <w:r>
        <w:rPr/>
        <w:t>The</w:t>
      </w:r>
      <w:r>
        <w:rPr>
          <w:spacing w:val="-7"/>
        </w:rPr>
        <w:t> </w:t>
      </w:r>
      <w:r>
        <w:rPr/>
        <w:t>Advocacy</w:t>
      </w:r>
      <w:r>
        <w:rPr>
          <w:spacing w:val="-7"/>
        </w:rPr>
        <w:t> </w:t>
      </w:r>
      <w:r>
        <w:rPr>
          <w:spacing w:val="-2"/>
        </w:rPr>
        <w:t>Institute</w:t>
      </w:r>
    </w:p>
    <w:p>
      <w:pPr>
        <w:pStyle w:val="BodyText"/>
      </w:pPr>
      <w:r>
        <w:rPr/>
        <w:t>The</w:t>
      </w:r>
      <w:r>
        <w:rPr>
          <w:spacing w:val="-3"/>
        </w:rPr>
        <w:t> </w:t>
      </w:r>
      <w:r>
        <w:rPr/>
        <w:t>Arc</w:t>
      </w:r>
      <w:r>
        <w:rPr>
          <w:spacing w:val="-5"/>
        </w:rPr>
        <w:t> </w:t>
      </w:r>
      <w:r>
        <w:rPr/>
        <w:t>of</w:t>
      </w:r>
      <w:r>
        <w:rPr>
          <w:spacing w:val="-2"/>
        </w:rPr>
        <w:t> </w:t>
      </w:r>
      <w:r>
        <w:rPr/>
        <w:t>the</w:t>
      </w:r>
      <w:r>
        <w:rPr>
          <w:spacing w:val="-3"/>
        </w:rPr>
        <w:t> </w:t>
      </w:r>
      <w:r>
        <w:rPr/>
        <w:t>United</w:t>
      </w:r>
      <w:r>
        <w:rPr>
          <w:spacing w:val="-4"/>
        </w:rPr>
        <w:t> </w:t>
      </w:r>
      <w:r>
        <w:rPr>
          <w:spacing w:val="-2"/>
        </w:rPr>
        <w:t>States</w:t>
      </w:r>
    </w:p>
    <w:p>
      <w:pPr>
        <w:spacing w:after="0"/>
        <w:sectPr>
          <w:pgSz w:w="12240" w:h="15840"/>
          <w:pgMar w:header="863" w:footer="0" w:top="1820" w:bottom="280" w:left="900" w:right="920"/>
        </w:sectPr>
      </w:pPr>
    </w:p>
    <w:p>
      <w:pPr>
        <w:pStyle w:val="BodyText"/>
        <w:spacing w:line="237" w:lineRule="auto" w:before="89"/>
        <w:ind w:right="7020"/>
      </w:pPr>
      <w:r>
        <w:rPr>
          <w:w w:val="105"/>
        </w:rPr>
        <w:t>The</w:t>
      </w:r>
      <w:r>
        <w:rPr>
          <w:spacing w:val="-15"/>
          <w:w w:val="105"/>
        </w:rPr>
        <w:t> </w:t>
      </w:r>
      <w:r>
        <w:rPr>
          <w:w w:val="105"/>
        </w:rPr>
        <w:t>Parents’</w:t>
      </w:r>
      <w:r>
        <w:rPr>
          <w:spacing w:val="-17"/>
          <w:w w:val="105"/>
        </w:rPr>
        <w:t> </w:t>
      </w:r>
      <w:r>
        <w:rPr>
          <w:w w:val="105"/>
        </w:rPr>
        <w:t>Place</w:t>
      </w:r>
      <w:r>
        <w:rPr>
          <w:spacing w:val="-15"/>
          <w:w w:val="105"/>
        </w:rPr>
        <w:t> </w:t>
      </w:r>
      <w:r>
        <w:rPr>
          <w:w w:val="105"/>
        </w:rPr>
        <w:t>of</w:t>
      </w:r>
      <w:r>
        <w:rPr>
          <w:spacing w:val="-14"/>
          <w:w w:val="105"/>
        </w:rPr>
        <w:t> </w:t>
      </w:r>
      <w:r>
        <w:rPr>
          <w:w w:val="105"/>
        </w:rPr>
        <w:t>Maryland United Spinal Association</w:t>
      </w:r>
    </w:p>
    <w:sectPr>
      <w:pgSz w:w="12240" w:h="15840"/>
      <w:pgMar w:header="863" w:footer="0" w:top="1820" w:bottom="280" w:left="90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drawing>
        <wp:anchor distT="0" distB="0" distL="0" distR="0" allowOverlap="1" layoutInCell="1" locked="0" behindDoc="1" simplePos="0" relativeHeight="487538688">
          <wp:simplePos x="0" y="0"/>
          <wp:positionH relativeFrom="page">
            <wp:posOffset>2618684</wp:posOffset>
          </wp:positionH>
          <wp:positionV relativeFrom="page">
            <wp:posOffset>547914</wp:posOffset>
          </wp:positionV>
          <wp:extent cx="2523459" cy="43447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523459" cy="434473"/>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10"/>
    </w:pPr>
    <w:rPr>
      <w:rFonts w:ascii="Calibri" w:hAnsi="Calibri" w:eastAsia="Calibri" w:cs="Calibri"/>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policy@ahead.org" TargetMode="Externa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 Hill</dc:creator>
  <dcterms:created xsi:type="dcterms:W3CDTF">2025-08-09T00:19:46Z</dcterms:created>
  <dcterms:modified xsi:type="dcterms:W3CDTF">2025-08-09T00:19:46Z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Creator">
    <vt:lpwstr>Microsoft Word</vt:lpwstr>
  </property>
  <property fmtid="{D5CDD505-2E9C-101B-9397-08002B2CF9AE}" pid="4" name="LastSaved">
    <vt:filetime>2025-08-09T00:00:00Z</vt:filetime>
  </property>
</Properties>
</file>