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87"/>
        <w:rPr>
          <w:sz w:val="20"/>
        </w:rPr>
      </w:pPr>
      <w:r>
        <w:rPr>
          <w:sz w:val="20"/>
        </w:rPr>
        <w:drawing>
          <wp:inline distT="0" distB="0" distL="0" distR="0">
            <wp:extent cx="1815365" cy="81229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365" cy="8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24"/>
        <w:ind w:left="0"/>
      </w:pPr>
    </w:p>
    <w:p>
      <w:pPr>
        <w:spacing w:line="270" w:lineRule="exact" w:before="1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IMMEDIATE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RELEASE</w:t>
      </w:r>
    </w:p>
    <w:p>
      <w:pPr>
        <w:pStyle w:val="BodyText"/>
        <w:spacing w:line="270" w:lineRule="exact"/>
      </w:pPr>
      <w:r>
        <w:rPr/>
        <w:t>July</w:t>
      </w:r>
      <w:r>
        <w:rPr>
          <w:spacing w:val="-1"/>
        </w:rPr>
        <w:t> </w:t>
      </w:r>
      <w:r>
        <w:rPr/>
        <w:t>17, </w:t>
      </w:r>
      <w:r>
        <w:rPr>
          <w:spacing w:val="-4"/>
        </w:rPr>
        <w:t>2025</w:t>
      </w:r>
    </w:p>
    <w:p>
      <w:pPr>
        <w:pStyle w:val="BodyText"/>
        <w:spacing w:before="226"/>
        <w:ind w:left="0"/>
      </w:pPr>
    </w:p>
    <w:p>
      <w:pPr>
        <w:pStyle w:val="Title"/>
        <w:spacing w:line="230" w:lineRule="auto"/>
      </w:pPr>
      <w:r>
        <w:rPr/>
        <w:t>NAAOP</w:t>
      </w:r>
      <w:r>
        <w:rPr>
          <w:spacing w:val="-2"/>
        </w:rPr>
        <w:t> </w:t>
      </w:r>
      <w:r>
        <w:rPr/>
        <w:t>Applauds</w:t>
      </w:r>
      <w:r>
        <w:rPr>
          <w:spacing w:val="-2"/>
        </w:rPr>
        <w:t> </w:t>
      </w:r>
      <w:r>
        <w:rPr/>
        <w:t>Bipartisan</w:t>
      </w:r>
      <w:r>
        <w:rPr>
          <w:spacing w:val="-6"/>
        </w:rPr>
        <w:t> </w:t>
      </w:r>
      <w:r>
        <w:rPr/>
        <w:t>Re-introduction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Medicare</w:t>
      </w:r>
      <w:r>
        <w:rPr>
          <w:spacing w:val="-5"/>
        </w:rPr>
        <w:t> </w:t>
      </w:r>
      <w:r>
        <w:rPr/>
        <w:t>O&amp;P</w:t>
      </w:r>
      <w:r>
        <w:rPr>
          <w:spacing w:val="-7"/>
        </w:rPr>
        <w:t> </w:t>
      </w:r>
      <w:r>
        <w:rPr/>
        <w:t>Patient- Centered Care Act (H.R. 4475; S. 2329) in U.S. House and Senate</w:t>
      </w:r>
    </w:p>
    <w:p>
      <w:pPr>
        <w:pStyle w:val="BodyText"/>
        <w:spacing w:line="230" w:lineRule="auto" w:before="243"/>
        <w:ind w:right="175"/>
      </w:pPr>
      <w:r>
        <w:rPr>
          <w:b/>
        </w:rPr>
        <w:t>Washington, D.C. </w:t>
      </w:r>
      <w:r>
        <w:rPr/>
        <w:t>— The National Association for the Advancement of Orthotics and Prosthetics (NAAOP) proudly supports today’s introduction of the bipartisan, bicameral Medicare</w:t>
      </w:r>
      <w:r>
        <w:rPr>
          <w:spacing w:val="-4"/>
        </w:rPr>
        <w:t> </w:t>
      </w:r>
      <w:r>
        <w:rPr/>
        <w:t>Orthotic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Prosthetic</w:t>
      </w:r>
      <w:r>
        <w:rPr>
          <w:spacing w:val="-4"/>
        </w:rPr>
        <w:t> </w:t>
      </w:r>
      <w:r>
        <w:rPr/>
        <w:t>(O&amp;P)</w:t>
      </w:r>
      <w:r>
        <w:rPr>
          <w:spacing w:val="-2"/>
        </w:rPr>
        <w:t> </w:t>
      </w:r>
      <w:r>
        <w:rPr/>
        <w:t>Patient-Centered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(H.R.</w:t>
      </w:r>
      <w:r>
        <w:rPr>
          <w:spacing w:val="-2"/>
        </w:rPr>
        <w:t> </w:t>
      </w:r>
      <w:r>
        <w:rPr/>
        <w:t>4475;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2329)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119th Congress. This transformative legislation reflects a strong, united commitment to improving access to high-quality orthotic</w:t>
      </w:r>
      <w:r>
        <w:rPr>
          <w:spacing w:val="-2"/>
        </w:rPr>
        <w:t> </w:t>
      </w:r>
      <w:r>
        <w:rPr/>
        <w:t>and prosthetic care</w:t>
      </w:r>
      <w:r>
        <w:rPr>
          <w:spacing w:val="-2"/>
        </w:rPr>
        <w:t> </w:t>
      </w:r>
      <w:r>
        <w:rPr/>
        <w:t>for individuals with limb loss and limb impairment while protecting the Medicare program from fraud and abuse.</w:t>
      </w:r>
    </w:p>
    <w:p>
      <w:pPr>
        <w:pStyle w:val="BodyText"/>
        <w:spacing w:line="232" w:lineRule="auto" w:before="244"/>
        <w:ind w:right="175"/>
      </w:pPr>
      <w:r>
        <w:rPr/>
        <w:t>NAAOP</w:t>
      </w:r>
      <w:r>
        <w:rPr>
          <w:spacing w:val="-2"/>
        </w:rPr>
        <w:t> </w:t>
      </w:r>
      <w:r>
        <w:rPr/>
        <w:t>worked</w:t>
      </w:r>
      <w:r>
        <w:rPr>
          <w:spacing w:val="-3"/>
        </w:rPr>
        <w:t> </w:t>
      </w:r>
      <w:r>
        <w:rPr/>
        <w:t>closely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Orthotic and</w:t>
      </w:r>
      <w:r>
        <w:rPr>
          <w:spacing w:val="-3"/>
        </w:rPr>
        <w:t> </w:t>
      </w:r>
      <w:r>
        <w:rPr/>
        <w:t>Prosthetic</w:t>
      </w:r>
      <w:r>
        <w:rPr>
          <w:spacing w:val="-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(AOPA)</w:t>
      </w:r>
      <w:r>
        <w:rPr>
          <w:spacing w:val="-3"/>
        </w:rPr>
        <w:t> </w:t>
      </w:r>
      <w:r>
        <w:rPr/>
        <w:t>and additional</w:t>
      </w:r>
      <w:r>
        <w:rPr>
          <w:spacing w:val="-6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O&amp;P</w:t>
      </w:r>
      <w:r>
        <w:rPr>
          <w:spacing w:val="-3"/>
        </w:rPr>
        <w:t> </w:t>
      </w:r>
      <w:r>
        <w:rPr/>
        <w:t>Alliance,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Academy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Orthotists</w:t>
      </w:r>
      <w:r>
        <w:rPr>
          <w:spacing w:val="-3"/>
        </w:rPr>
        <w:t> </w:t>
      </w:r>
      <w:r>
        <w:rPr/>
        <w:t>and Prosthetists, the Board of Certification/Accreditation (BOC), and the American Board for Certification in Orthotics, Prosthetics &amp; Pedorthics (ABC), in moving this bill toward </w:t>
      </w:r>
      <w:r>
        <w:rPr>
          <w:spacing w:val="-2"/>
        </w:rPr>
        <w:t>introduction.</w:t>
      </w:r>
    </w:p>
    <w:p>
      <w:pPr>
        <w:pStyle w:val="BodyText"/>
        <w:spacing w:line="230" w:lineRule="auto" w:before="234"/>
        <w:ind w:right="49"/>
      </w:pPr>
      <w:r>
        <w:rPr/>
        <w:t>NAAOP applauds Representatives Glenn “G.T.” Thompson (R-PA), Mike Thompson (D-CA), Gus Bilirakis (R-FL), and Debbie Dingell (D-MI) in the House and Senators Steve Daines (R- MT) and Mark Warner (R-VA) in the Senate, for their leadership in introducing this important legislation.</w:t>
      </w:r>
      <w:r>
        <w:rPr>
          <w:spacing w:val="-4"/>
        </w:rPr>
        <w:t> </w:t>
      </w:r>
      <w:r>
        <w:rPr/>
        <w:t>We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deeply</w:t>
      </w:r>
      <w:r>
        <w:rPr>
          <w:spacing w:val="-4"/>
        </w:rPr>
        <w:t> </w:t>
      </w:r>
      <w:r>
        <w:rPr/>
        <w:t>grateful</w:t>
      </w:r>
      <w:r>
        <w:rPr>
          <w:spacing w:val="-6"/>
        </w:rPr>
        <w:t> </w:t>
      </w:r>
      <w:r>
        <w:rPr/>
        <w:t>for their</w:t>
      </w:r>
      <w:r>
        <w:rPr>
          <w:spacing w:val="-4"/>
        </w:rPr>
        <w:t> </w:t>
      </w:r>
      <w:r>
        <w:rPr/>
        <w:t>steadfast</w:t>
      </w:r>
      <w:r>
        <w:rPr>
          <w:spacing w:val="-1"/>
        </w:rPr>
        <w:t> </w:t>
      </w:r>
      <w:r>
        <w:rPr/>
        <w:t>support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limb</w:t>
      </w:r>
      <w:r>
        <w:rPr>
          <w:spacing w:val="-4"/>
        </w:rPr>
        <w:t> </w:t>
      </w:r>
      <w:r>
        <w:rPr/>
        <w:t>loss,</w:t>
      </w:r>
      <w:r>
        <w:rPr>
          <w:spacing w:val="-4"/>
        </w:rPr>
        <w:t> </w:t>
      </w:r>
      <w:r>
        <w:rPr/>
        <w:t>limb impairment, and other orthopedic conditions. Their efforts help ensure that patients receive timely, medically appropriate care from trained and credentialed O&amp;P professionals in collaboration with rehabilitation physicians and therapists.</w:t>
      </w:r>
    </w:p>
    <w:p>
      <w:pPr>
        <w:pStyle w:val="BodyText"/>
        <w:spacing w:line="230" w:lineRule="auto" w:before="246"/>
        <w:ind w:right="175"/>
      </w:pPr>
      <w:r>
        <w:rPr/>
        <w:t>“NAAOP urges members of the House and Senate to co-sponsor and swiftly pass the Medicare O&amp;P Patient-Centered Care Act,” stated Nate Kapa, C.P., President of NAAOP.</w:t>
      </w:r>
      <w:r>
        <w:rPr>
          <w:spacing w:val="40"/>
        </w:rPr>
        <w:t> </w:t>
      </w:r>
      <w:r>
        <w:rPr/>
        <w:t>“This bipartisan legislation ensures care is delivered by qualified professionals, modernizes outdated Medicare</w:t>
      </w:r>
      <w:r>
        <w:rPr>
          <w:spacing w:val="-6"/>
        </w:rPr>
        <w:t> </w:t>
      </w:r>
      <w:r>
        <w:rPr/>
        <w:t>policies,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addresses</w:t>
      </w:r>
      <w:r>
        <w:rPr>
          <w:spacing w:val="-3"/>
        </w:rPr>
        <w:t> </w:t>
      </w:r>
      <w:r>
        <w:rPr/>
        <w:t>healthcare</w:t>
      </w:r>
      <w:r>
        <w:rPr>
          <w:spacing w:val="-6"/>
        </w:rPr>
        <w:t> </w:t>
      </w:r>
      <w:r>
        <w:rPr/>
        <w:t>fraud and</w:t>
      </w:r>
      <w:r>
        <w:rPr>
          <w:spacing w:val="-4"/>
        </w:rPr>
        <w:t> </w:t>
      </w:r>
      <w:r>
        <w:rPr/>
        <w:t>unnecessary</w:t>
      </w:r>
      <w:r>
        <w:rPr>
          <w:spacing w:val="-4"/>
        </w:rPr>
        <w:t> </w:t>
      </w:r>
      <w:r>
        <w:rPr/>
        <w:t>barriers</w:t>
      </w:r>
      <w:r>
        <w:rPr>
          <w:spacing w:val="-3"/>
        </w:rPr>
        <w:t> </w:t>
      </w:r>
      <w:r>
        <w:rPr/>
        <w:t>to timely</w:t>
      </w:r>
      <w:r>
        <w:rPr>
          <w:spacing w:val="-4"/>
        </w:rPr>
        <w:t> </w:t>
      </w:r>
      <w:r>
        <w:rPr/>
        <w:t>treatment.”</w:t>
      </w:r>
    </w:p>
    <w:p>
      <w:pPr>
        <w:pStyle w:val="BodyText"/>
        <w:spacing w:line="232" w:lineRule="auto" w:before="238"/>
      </w:pPr>
      <w:r>
        <w:rPr/>
        <w:t>“With</w:t>
      </w:r>
      <w:r>
        <w:rPr>
          <w:spacing w:val="-4"/>
        </w:rPr>
        <w:t> </w:t>
      </w:r>
      <w:r>
        <w:rPr/>
        <w:t>Medicare</w:t>
      </w:r>
      <w:r>
        <w:rPr>
          <w:spacing w:val="-6"/>
        </w:rPr>
        <w:t> </w:t>
      </w:r>
      <w:r>
        <w:rPr/>
        <w:t>OTS</w:t>
      </w:r>
      <w:r>
        <w:rPr>
          <w:spacing w:val="-3"/>
        </w:rPr>
        <w:t> </w:t>
      </w:r>
      <w:r>
        <w:rPr/>
        <w:t>orthotic competitive</w:t>
      </w:r>
      <w:r>
        <w:rPr>
          <w:spacing w:val="-6"/>
        </w:rPr>
        <w:t> </w:t>
      </w:r>
      <w:r>
        <w:rPr/>
        <w:t>bidding</w:t>
      </w:r>
      <w:r>
        <w:rPr>
          <w:spacing w:val="-3"/>
        </w:rPr>
        <w:t> </w:t>
      </w:r>
      <w:r>
        <w:rPr/>
        <w:t>scheduled 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re-started</w:t>
      </w:r>
      <w:r>
        <w:rPr>
          <w:spacing w:val="-4"/>
        </w:rPr>
        <w:t> </w:t>
      </w:r>
      <w:r>
        <w:rPr/>
        <w:t>in the</w:t>
      </w:r>
      <w:r>
        <w:rPr>
          <w:spacing w:val="-6"/>
        </w:rPr>
        <w:t> </w:t>
      </w:r>
      <w:r>
        <w:rPr/>
        <w:t>next</w:t>
      </w:r>
      <w:r>
        <w:rPr>
          <w:spacing w:val="-6"/>
        </w:rPr>
        <w:t> </w:t>
      </w:r>
      <w:r>
        <w:rPr/>
        <w:t>year</w:t>
      </w:r>
      <w:r>
        <w:rPr>
          <w:spacing w:val="-4"/>
        </w:rPr>
        <w:t> </w:t>
      </w:r>
      <w:r>
        <w:rPr/>
        <w:t>or two and increasing national focus on Medicare program integrity, this bill comes at a critical moment to close dangerous loopholes, support ethical clinical care, and improve outcomes for patients,” stated George W. Breece, Executive Director of NAAOP.</w:t>
      </w:r>
    </w:p>
    <w:p>
      <w:pPr>
        <w:pStyle w:val="BodyText"/>
        <w:spacing w:line="230" w:lineRule="auto" w:before="237"/>
        <w:ind w:right="175"/>
      </w:pPr>
      <w:r>
        <w:rPr/>
        <w:t>The Medicare O&amp;P Patient-Centered Care Act addresses key challenges in Medicare that limit access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O&amp;P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 permit</w:t>
      </w:r>
      <w:r>
        <w:rPr>
          <w:spacing w:val="-3"/>
        </w:rPr>
        <w:t> </w:t>
      </w:r>
      <w:r>
        <w:rPr/>
        <w:t>bad actors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exploit the</w:t>
      </w:r>
      <w:r>
        <w:rPr>
          <w:spacing w:val="-4"/>
        </w:rPr>
        <w:t> </w:t>
      </w:r>
      <w:r>
        <w:rPr/>
        <w:t>system.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highlighted</w:t>
      </w:r>
      <w:r>
        <w:rPr>
          <w:spacing w:val="-2"/>
        </w:rPr>
        <w:t> </w:t>
      </w:r>
      <w:r>
        <w:rPr/>
        <w:t>by the U.S. Department of Justice’s June 30, 2025 announcement of the largest healthcare fraud “takedown”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history,</w:t>
      </w:r>
      <w:r>
        <w:rPr>
          <w:spacing w:val="-4"/>
        </w:rPr>
        <w:t> </w:t>
      </w:r>
      <w:r>
        <w:rPr/>
        <w:t>criminals</w:t>
      </w:r>
      <w:r>
        <w:rPr>
          <w:spacing w:val="-3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 abuse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program, including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 area of orthotic benefits. At the same time, outdated policies prevent certified clinicians from providing off-the-shelf (OTS) orthoses unless they hold a competitive bidding contract—a requirement</w:t>
      </w:r>
      <w:r>
        <w:rPr>
          <w:spacing w:val="-3"/>
        </w:rPr>
        <w:t> </w:t>
      </w:r>
      <w:r>
        <w:rPr/>
        <w:t>not imposed</w:t>
      </w:r>
      <w:r>
        <w:rPr>
          <w:spacing w:val="-1"/>
        </w:rPr>
        <w:t> </w:t>
      </w:r>
      <w:r>
        <w:rPr/>
        <w:t>on physicians and</w:t>
      </w:r>
      <w:r>
        <w:rPr>
          <w:spacing w:val="-1"/>
        </w:rPr>
        <w:t> </w:t>
      </w:r>
      <w:r>
        <w:rPr/>
        <w:t>therapists,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OTS orthoses at</w:t>
      </w:r>
    </w:p>
    <w:p>
      <w:pPr>
        <w:spacing w:after="0" w:line="230" w:lineRule="auto"/>
        <w:sectPr>
          <w:footerReference w:type="default" r:id="rId5"/>
          <w:type w:val="continuous"/>
          <w:pgSz w:w="12240" w:h="15840"/>
          <w:pgMar w:header="0" w:footer="1111" w:top="340" w:bottom="1300" w:left="1340" w:right="1360"/>
          <w:pgNumType w:start="1"/>
        </w:sectPr>
      </w:pPr>
    </w:p>
    <w:p>
      <w:pPr>
        <w:pStyle w:val="BodyText"/>
        <w:spacing w:line="230" w:lineRule="auto" w:before="75"/>
        <w:ind w:right="175"/>
      </w:pPr>
      <w:r>
        <w:rPr/>
        <w:t>the</w:t>
      </w:r>
      <w:r>
        <w:rPr>
          <w:spacing w:val="-5"/>
        </w:rPr>
        <w:t> </w:t>
      </w:r>
      <w:r>
        <w:rPr/>
        <w:t>point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at the</w:t>
      </w:r>
      <w:r>
        <w:rPr>
          <w:spacing w:val="-5"/>
        </w:rPr>
        <w:t> </w:t>
      </w:r>
      <w:r>
        <w:rPr/>
        <w:t>competitively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rate.</w:t>
      </w:r>
      <w:r>
        <w:rPr>
          <w:spacing w:val="-3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face</w:t>
      </w:r>
      <w:r>
        <w:rPr>
          <w:spacing w:val="-5"/>
        </w:rPr>
        <w:t> </w:t>
      </w:r>
      <w:r>
        <w:rPr/>
        <w:t>delays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care due to rigid rules that deny coverage for replacement orthoses, even when their medical condition has changed.</w:t>
      </w:r>
    </w:p>
    <w:p>
      <w:pPr>
        <w:pStyle w:val="BodyText"/>
        <w:spacing w:line="230" w:lineRule="auto" w:before="241"/>
        <w:ind w:right="221"/>
      </w:pPr>
      <w:r>
        <w:rPr/>
        <w:t>This legislation offers three targeted reforms to resolve these issues. It would exempt licensed and certified orthotists and prosthetists from needing a competitive bidding contract to provide off-the-shelf orthoses, increasing access without increasing costs. It would prohibit the drop shipping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custom-fabricated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custom-fitted</w:t>
      </w:r>
      <w:r>
        <w:rPr>
          <w:spacing w:val="-4"/>
        </w:rPr>
        <w:t> </w:t>
      </w:r>
      <w:r>
        <w:rPr/>
        <w:t>orthotics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prosthetics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without</w:t>
      </w:r>
      <w:r>
        <w:rPr>
          <w:spacing w:val="-1"/>
        </w:rPr>
        <w:t> </w:t>
      </w:r>
      <w:r>
        <w:rPr/>
        <w:t>in- person clinical care, helping to reduce fraud and ensure safe treatment. And it would require Medicare to cover replacements for custom orthoses when medically necessary, regardless of whether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device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reached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five-year</w:t>
      </w:r>
      <w:r>
        <w:rPr>
          <w:spacing w:val="-3"/>
        </w:rPr>
        <w:t> </w:t>
      </w:r>
      <w:r>
        <w:rPr/>
        <w:t>“useful</w:t>
      </w:r>
      <w:r>
        <w:rPr>
          <w:spacing w:val="-1"/>
        </w:rPr>
        <w:t> </w:t>
      </w:r>
      <w:r>
        <w:rPr/>
        <w:t>lifetime,”</w:t>
      </w:r>
      <w:r>
        <w:rPr>
          <w:spacing w:val="-5"/>
        </w:rPr>
        <w:t> </w:t>
      </w:r>
      <w:r>
        <w:rPr/>
        <w:t>aligning</w:t>
      </w:r>
      <w:r>
        <w:rPr>
          <w:spacing w:val="-3"/>
        </w:rPr>
        <w:t> </w:t>
      </w:r>
      <w:r>
        <w:rPr/>
        <w:t>orthotic</w:t>
      </w:r>
      <w:r>
        <w:rPr>
          <w:spacing w:val="-5"/>
        </w:rPr>
        <w:t> </w:t>
      </w:r>
      <w:r>
        <w:rPr/>
        <w:t>policy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that of prosthetic limbs.</w:t>
      </w:r>
    </w:p>
    <w:p>
      <w:pPr>
        <w:pStyle w:val="BodyText"/>
        <w:spacing w:line="232" w:lineRule="auto" w:before="244"/>
      </w:pPr>
      <w:r>
        <w:rPr/>
        <w:t>“We are grateful that 47 national disability and rehabilitation organizations join NAAOP in supporting this important bill, including consumer, clinical and research organizations,” stated Peter</w:t>
      </w:r>
      <w:r>
        <w:rPr>
          <w:spacing w:val="-3"/>
        </w:rPr>
        <w:t> </w:t>
      </w:r>
      <w:r>
        <w:rPr/>
        <w:t>Thomas,</w:t>
      </w:r>
      <w:r>
        <w:rPr>
          <w:spacing w:val="-3"/>
        </w:rPr>
        <w:t> </w:t>
      </w:r>
      <w:r>
        <w:rPr/>
        <w:t>general</w:t>
      </w:r>
      <w:r>
        <w:rPr>
          <w:spacing w:val="-5"/>
        </w:rPr>
        <w:t> </w:t>
      </w:r>
      <w:r>
        <w:rPr/>
        <w:t>counsel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NAAOP.</w:t>
      </w:r>
      <w:r>
        <w:rPr>
          <w:spacing w:val="40"/>
        </w:rPr>
        <w:t> </w:t>
      </w:r>
      <w:r>
        <w:rPr/>
        <w:t>“We</w:t>
      </w:r>
      <w:r>
        <w:rPr>
          <w:spacing w:val="-5"/>
        </w:rPr>
        <w:t> </w:t>
      </w:r>
      <w:r>
        <w:rPr/>
        <w:t>strongly</w:t>
      </w:r>
      <w:r>
        <w:rPr>
          <w:spacing w:val="-3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legislation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urge</w:t>
      </w:r>
      <w:r>
        <w:rPr>
          <w:spacing w:val="-5"/>
        </w:rPr>
        <w:t> </w:t>
      </w:r>
      <w:r>
        <w:rPr/>
        <w:t>swift passage by Congress.</w:t>
      </w:r>
    </w:p>
    <w:p>
      <w:pPr>
        <w:pStyle w:val="BodyText"/>
        <w:spacing w:line="230" w:lineRule="auto" w:before="236"/>
        <w:ind w:right="49"/>
      </w:pPr>
      <w:r>
        <w:rPr>
          <w:color w:val="232323"/>
        </w:rPr>
        <w:t>To</w:t>
      </w:r>
      <w:r>
        <w:rPr>
          <w:color w:val="232323"/>
          <w:spacing w:val="-4"/>
        </w:rPr>
        <w:t> </w:t>
      </w:r>
      <w:r>
        <w:rPr>
          <w:color w:val="232323"/>
        </w:rPr>
        <w:t>encourage</w:t>
      </w:r>
      <w:r>
        <w:rPr>
          <w:color w:val="232323"/>
          <w:spacing w:val="-6"/>
        </w:rPr>
        <w:t> </w:t>
      </w:r>
      <w:r>
        <w:rPr>
          <w:color w:val="232323"/>
        </w:rPr>
        <w:t>YOUR</w:t>
      </w:r>
      <w:r>
        <w:rPr>
          <w:color w:val="232323"/>
          <w:spacing w:val="-4"/>
        </w:rPr>
        <w:t> </w:t>
      </w:r>
      <w:r>
        <w:rPr>
          <w:color w:val="232323"/>
        </w:rPr>
        <w:t>Representative</w:t>
      </w:r>
      <w:r>
        <w:rPr>
          <w:color w:val="232323"/>
          <w:spacing w:val="-6"/>
        </w:rPr>
        <w:t> </w:t>
      </w:r>
      <w:r>
        <w:rPr>
          <w:color w:val="232323"/>
        </w:rPr>
        <w:t>and</w:t>
      </w:r>
      <w:r>
        <w:rPr>
          <w:color w:val="232323"/>
          <w:spacing w:val="-4"/>
        </w:rPr>
        <w:t> </w:t>
      </w:r>
      <w:r>
        <w:rPr>
          <w:color w:val="232323"/>
        </w:rPr>
        <w:t>two</w:t>
      </w:r>
      <w:r>
        <w:rPr>
          <w:color w:val="232323"/>
          <w:spacing w:val="-4"/>
        </w:rPr>
        <w:t> </w:t>
      </w:r>
      <w:r>
        <w:rPr>
          <w:color w:val="232323"/>
        </w:rPr>
        <w:t>Senators</w:t>
      </w:r>
      <w:r>
        <w:rPr>
          <w:color w:val="232323"/>
          <w:spacing w:val="-3"/>
        </w:rPr>
        <w:t> </w:t>
      </w:r>
      <w:r>
        <w:rPr>
          <w:color w:val="232323"/>
        </w:rPr>
        <w:t>to</w:t>
      </w:r>
      <w:r>
        <w:rPr>
          <w:color w:val="232323"/>
          <w:spacing w:val="-4"/>
        </w:rPr>
        <w:t> </w:t>
      </w:r>
      <w:r>
        <w:rPr>
          <w:color w:val="232323"/>
        </w:rPr>
        <w:t>cosponsor</w:t>
      </w:r>
      <w:r>
        <w:rPr>
          <w:color w:val="232323"/>
          <w:spacing w:val="-4"/>
        </w:rPr>
        <w:t> </w:t>
      </w:r>
      <w:r>
        <w:rPr>
          <w:color w:val="232323"/>
        </w:rPr>
        <w:t>this</w:t>
      </w:r>
      <w:r>
        <w:rPr>
          <w:color w:val="232323"/>
          <w:spacing w:val="-3"/>
        </w:rPr>
        <w:t> </w:t>
      </w:r>
      <w:r>
        <w:rPr>
          <w:color w:val="232323"/>
        </w:rPr>
        <w:t>legislation,</w:t>
      </w:r>
      <w:r>
        <w:rPr>
          <w:color w:val="232323"/>
          <w:spacing w:val="-4"/>
        </w:rPr>
        <w:t> </w:t>
      </w:r>
      <w:r>
        <w:rPr>
          <w:color w:val="232323"/>
        </w:rPr>
        <w:t>click </w:t>
      </w:r>
      <w:hyperlink r:id="rId7">
        <w:r>
          <w:rPr>
            <w:b/>
            <w:color w:val="0409FB"/>
            <w:u w:val="single" w:color="0409FB"/>
          </w:rPr>
          <w:t>HERE</w:t>
        </w:r>
      </w:hyperlink>
      <w:r>
        <w:rPr>
          <w:b/>
          <w:color w:val="0409FB"/>
          <w:u w:val="none"/>
        </w:rPr>
        <w:t> </w:t>
      </w:r>
      <w:r>
        <w:rPr>
          <w:color w:val="232323"/>
          <w:u w:val="none"/>
        </w:rPr>
        <w:t>or go to NAAOP’s Congressional Action Center to easily send emails to Congress seeking co- sponsorship of these bills.</w:t>
      </w:r>
    </w:p>
    <w:p>
      <w:pPr>
        <w:pStyle w:val="BodyText"/>
        <w:spacing w:line="230" w:lineRule="auto" w:before="246"/>
        <w:ind w:right="28"/>
      </w:pPr>
      <w:r>
        <w:rPr/>
        <w:t>As a national nonprofit organization, NAAOP is dedicated to advancing the interests of individuals with limb loss, limb impairment, and all those who rely on orthotic and prosthetic care.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mission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6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clinically</w:t>
      </w:r>
      <w:r>
        <w:rPr>
          <w:spacing w:val="-4"/>
        </w:rPr>
        <w:t> </w:t>
      </w:r>
      <w:r>
        <w:rPr/>
        <w:t>appropriate,</w:t>
      </w:r>
      <w:r>
        <w:rPr>
          <w:spacing w:val="-4"/>
        </w:rPr>
        <w:t> </w:t>
      </w:r>
      <w:r>
        <w:rPr/>
        <w:t>patient-centered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delivered by licensed and certified O&amp;P professionals.</w:t>
      </w:r>
    </w:p>
    <w:p>
      <w:pPr>
        <w:pStyle w:val="BodyText"/>
        <w:spacing w:line="230" w:lineRule="auto" w:before="241"/>
      </w:pPr>
      <w:r>
        <w:rPr/>
        <w:t>For</w:t>
      </w:r>
      <w:r>
        <w:rPr>
          <w:spacing w:val="-5"/>
        </w:rPr>
        <w:t> </w:t>
      </w:r>
      <w:r>
        <w:rPr/>
        <w:t>further</w:t>
      </w:r>
      <w:r>
        <w:rPr>
          <w:spacing w:val="-1"/>
        </w:rPr>
        <w:t> </w:t>
      </w:r>
      <w:r>
        <w:rPr/>
        <w:t>information,</w:t>
      </w:r>
      <w:r>
        <w:rPr>
          <w:spacing w:val="-5"/>
        </w:rPr>
        <w:t> </w:t>
      </w:r>
      <w:r>
        <w:rPr/>
        <w:t>please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Peter</w:t>
      </w:r>
      <w:r>
        <w:rPr>
          <w:spacing w:val="-5"/>
        </w:rPr>
        <w:t> </w:t>
      </w:r>
      <w:r>
        <w:rPr/>
        <w:t>W.</w:t>
      </w:r>
      <w:r>
        <w:rPr>
          <w:spacing w:val="-1"/>
        </w:rPr>
        <w:t> </w:t>
      </w:r>
      <w:r>
        <w:rPr/>
        <w:t>Thomas,</w:t>
      </w:r>
      <w:r>
        <w:rPr>
          <w:spacing w:val="-5"/>
        </w:rPr>
        <w:t> </w:t>
      </w:r>
      <w:r>
        <w:rPr/>
        <w:t>JD, at</w:t>
      </w:r>
      <w:r>
        <w:rPr>
          <w:spacing w:val="-7"/>
        </w:rPr>
        <w:t> </w:t>
      </w:r>
      <w:hyperlink r:id="rId8">
        <w:r>
          <w:rPr>
            <w:color w:val="467885"/>
            <w:u w:val="single" w:color="467885"/>
          </w:rPr>
          <w:t>Peter.Thomas@PowersLaw.com</w:t>
        </w:r>
      </w:hyperlink>
      <w:r>
        <w:rPr>
          <w:color w:val="467885"/>
          <w:u w:val="none"/>
        </w:rPr>
        <w:t> </w:t>
      </w:r>
      <w:r>
        <w:rPr>
          <w:u w:val="none"/>
        </w:rPr>
        <w:t>or 202-872-6730.</w:t>
      </w:r>
    </w:p>
    <w:p>
      <w:pPr>
        <w:spacing w:before="151"/>
        <w:ind w:left="911" w:right="0" w:firstLine="0"/>
        <w:jc w:val="left"/>
        <w:rPr>
          <w:b/>
          <w:sz w:val="24"/>
        </w:rPr>
      </w:pPr>
      <w:r>
        <w:rPr>
          <w:b/>
          <w:color w:val="232323"/>
          <w:sz w:val="24"/>
          <w:u w:val="single" w:color="232323"/>
        </w:rPr>
        <w:t>Supporting</w:t>
      </w:r>
      <w:r>
        <w:rPr>
          <w:b/>
          <w:color w:val="232323"/>
          <w:spacing w:val="-4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Organizations</w:t>
      </w:r>
      <w:r>
        <w:rPr>
          <w:b/>
          <w:color w:val="232323"/>
          <w:spacing w:val="-3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of</w:t>
      </w:r>
      <w:r>
        <w:rPr>
          <w:b/>
          <w:color w:val="232323"/>
          <w:spacing w:val="-4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the</w:t>
      </w:r>
      <w:r>
        <w:rPr>
          <w:b/>
          <w:color w:val="232323"/>
          <w:spacing w:val="-3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Medicare</w:t>
      </w:r>
      <w:r>
        <w:rPr>
          <w:b/>
          <w:color w:val="232323"/>
          <w:spacing w:val="-2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O&amp;P</w:t>
      </w:r>
      <w:r>
        <w:rPr>
          <w:b/>
          <w:color w:val="232323"/>
          <w:spacing w:val="-1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Patient-Centered</w:t>
      </w:r>
      <w:r>
        <w:rPr>
          <w:b/>
          <w:color w:val="232323"/>
          <w:spacing w:val="-3"/>
          <w:sz w:val="24"/>
          <w:u w:val="single" w:color="232323"/>
        </w:rPr>
        <w:t> </w:t>
      </w:r>
      <w:r>
        <w:rPr>
          <w:b/>
          <w:color w:val="232323"/>
          <w:sz w:val="24"/>
          <w:u w:val="single" w:color="232323"/>
        </w:rPr>
        <w:t>Care</w:t>
      </w:r>
      <w:r>
        <w:rPr>
          <w:b/>
          <w:color w:val="232323"/>
          <w:spacing w:val="-5"/>
          <w:sz w:val="24"/>
          <w:u w:val="single" w:color="232323"/>
        </w:rPr>
        <w:t> Act</w:t>
      </w:r>
    </w:p>
    <w:p>
      <w:pPr>
        <w:pStyle w:val="BodyText"/>
        <w:spacing w:before="96"/>
        <w:ind w:left="0"/>
        <w:rPr>
          <w:b/>
          <w:sz w:val="22"/>
        </w:rPr>
      </w:pPr>
    </w:p>
    <w:p>
      <w:pPr>
        <w:spacing w:line="232" w:lineRule="auto" w:before="0"/>
        <w:ind w:left="210" w:right="6967" w:firstLine="0"/>
        <w:jc w:val="left"/>
        <w:rPr>
          <w:sz w:val="22"/>
        </w:rPr>
      </w:pPr>
      <w:r>
        <w:rPr>
          <w:color w:val="333333"/>
          <w:sz w:val="22"/>
        </w:rPr>
        <w:t>Access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Ready,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Inc. </w:t>
      </w:r>
      <w:r>
        <w:rPr>
          <w:color w:val="333333"/>
          <w:spacing w:val="-2"/>
          <w:sz w:val="22"/>
        </w:rPr>
        <w:t>ACCSES</w:t>
      </w:r>
    </w:p>
    <w:p>
      <w:pPr>
        <w:spacing w:line="237" w:lineRule="exact" w:before="0"/>
        <w:ind w:left="210" w:right="0" w:firstLine="0"/>
        <w:jc w:val="left"/>
        <w:rPr>
          <w:sz w:val="22"/>
        </w:rPr>
      </w:pPr>
      <w:r>
        <w:rPr>
          <w:color w:val="333333"/>
          <w:sz w:val="22"/>
        </w:rPr>
        <w:t>All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Wheels </w:t>
      </w:r>
      <w:r>
        <w:rPr>
          <w:color w:val="333333"/>
          <w:spacing w:val="-5"/>
          <w:sz w:val="22"/>
        </w:rPr>
        <w:t>Up</w:t>
      </w:r>
    </w:p>
    <w:p>
      <w:pPr>
        <w:spacing w:line="245" w:lineRule="exact" w:before="0"/>
        <w:ind w:left="210" w:right="0" w:firstLine="0"/>
        <w:jc w:val="left"/>
        <w:rPr>
          <w:sz w:val="22"/>
        </w:rPr>
      </w:pPr>
      <w:r>
        <w:rPr>
          <w:color w:val="333333"/>
          <w:sz w:val="22"/>
        </w:rPr>
        <w:t>American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Academy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Orthotists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Prosthetists</w:t>
      </w:r>
    </w:p>
    <w:p>
      <w:pPr>
        <w:spacing w:line="228" w:lineRule="auto" w:before="6"/>
        <w:ind w:left="210" w:right="3428" w:firstLine="0"/>
        <w:jc w:val="left"/>
        <w:rPr>
          <w:sz w:val="22"/>
        </w:rPr>
      </w:pPr>
      <w:r>
        <w:rPr>
          <w:color w:val="333333"/>
          <w:sz w:val="22"/>
        </w:rPr>
        <w:t>American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Academy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Physical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Medicine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Rehabilitation American Association on Health and Disability</w:t>
      </w:r>
    </w:p>
    <w:p>
      <w:pPr>
        <w:spacing w:line="232" w:lineRule="auto" w:before="1"/>
        <w:ind w:left="210" w:right="2300" w:firstLine="0"/>
        <w:jc w:val="left"/>
        <w:rPr>
          <w:sz w:val="22"/>
        </w:rPr>
      </w:pPr>
      <w:r>
        <w:rPr>
          <w:color w:val="333333"/>
          <w:sz w:val="22"/>
        </w:rPr>
        <w:t>American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Board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for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Certification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Orthotics,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Prosthetics,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and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Pedorthics Alexander Graham Bell Association for the Deaf and Hard of Hearing American Cochlear Implant Alliance</w:t>
      </w:r>
    </w:p>
    <w:p>
      <w:pPr>
        <w:spacing w:line="230" w:lineRule="auto" w:before="0"/>
        <w:ind w:left="210" w:right="5159" w:firstLine="0"/>
        <w:jc w:val="left"/>
        <w:rPr>
          <w:sz w:val="22"/>
        </w:rPr>
      </w:pPr>
      <w:r>
        <w:rPr>
          <w:color w:val="333333"/>
          <w:sz w:val="22"/>
        </w:rPr>
        <w:t>American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Congress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Rehabilitation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Medicine American Music Therapy Association American Occupational Therapy Association American Orthotic &amp; Prosthetic Association American Physical Therapy Association American Podiatric Medical Association American Society of Hand Therapists American Therapeutic Recreation Association</w:t>
      </w:r>
    </w:p>
    <w:p>
      <w:pPr>
        <w:spacing w:after="0" w:line="230" w:lineRule="auto"/>
        <w:jc w:val="left"/>
        <w:rPr>
          <w:sz w:val="22"/>
        </w:rPr>
        <w:sectPr>
          <w:pgSz w:w="12240" w:h="15840"/>
          <w:pgMar w:header="0" w:footer="1111" w:top="1440" w:bottom="1300" w:left="1340" w:right="1360"/>
        </w:sectPr>
      </w:pPr>
    </w:p>
    <w:p>
      <w:pPr>
        <w:spacing w:line="249" w:lineRule="exact" w:before="80"/>
        <w:ind w:left="210" w:right="0" w:firstLine="0"/>
        <w:jc w:val="left"/>
        <w:rPr>
          <w:sz w:val="22"/>
        </w:rPr>
      </w:pPr>
      <w:r>
        <w:rPr>
          <w:color w:val="333333"/>
          <w:sz w:val="22"/>
        </w:rPr>
        <w:t>Amputee</w:t>
      </w:r>
      <w:r>
        <w:rPr>
          <w:color w:val="333333"/>
          <w:spacing w:val="-2"/>
          <w:sz w:val="22"/>
        </w:rPr>
        <w:t> Coalition</w:t>
      </w:r>
    </w:p>
    <w:p>
      <w:pPr>
        <w:spacing w:line="230" w:lineRule="auto" w:before="4"/>
        <w:ind w:left="210" w:right="5720" w:firstLine="0"/>
        <w:jc w:val="left"/>
        <w:rPr>
          <w:sz w:val="22"/>
        </w:rPr>
      </w:pPr>
      <w:r>
        <w:rPr>
          <w:color w:val="333333"/>
          <w:sz w:val="22"/>
        </w:rPr>
        <w:t>Association of Rehabilitation Nurses Autistic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Women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Nonbinary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Network Board of Certification/Accreditation Buoniconti Fund to Cure Paralysis Center for Medicare Advocacy</w:t>
      </w:r>
    </w:p>
    <w:p>
      <w:pPr>
        <w:spacing w:line="230" w:lineRule="auto" w:before="6"/>
        <w:ind w:left="210" w:right="5159" w:firstLine="0"/>
        <w:jc w:val="left"/>
        <w:rPr>
          <w:sz w:val="22"/>
        </w:rPr>
      </w:pPr>
      <w:r>
        <w:rPr>
          <w:color w:val="333333"/>
          <w:sz w:val="22"/>
        </w:rPr>
        <w:t>Center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on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Aging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and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DIS-Ability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Policy Christopher &amp; Dana Reeve Foundation Clinician Task Force</w:t>
      </w:r>
    </w:p>
    <w:p>
      <w:pPr>
        <w:spacing w:line="232" w:lineRule="auto" w:before="0"/>
        <w:ind w:left="210" w:right="3428" w:firstLine="0"/>
        <w:jc w:val="left"/>
        <w:rPr>
          <w:sz w:val="22"/>
        </w:rPr>
      </w:pPr>
      <w:r>
        <w:rPr>
          <w:color w:val="333333"/>
          <w:sz w:val="22"/>
        </w:rPr>
        <w:t>Council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State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Administrators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Vocational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Rehabilitation CureLGMD2i Foundation</w:t>
      </w:r>
    </w:p>
    <w:p>
      <w:pPr>
        <w:spacing w:line="237" w:lineRule="exact" w:before="0"/>
        <w:ind w:left="210" w:right="0" w:firstLine="0"/>
        <w:jc w:val="left"/>
        <w:rPr>
          <w:sz w:val="22"/>
        </w:rPr>
      </w:pPr>
      <w:r>
        <w:rPr>
          <w:color w:val="333333"/>
          <w:spacing w:val="-5"/>
          <w:sz w:val="22"/>
        </w:rPr>
        <w:t>3DA</w:t>
      </w:r>
    </w:p>
    <w:p>
      <w:pPr>
        <w:spacing w:line="232" w:lineRule="auto" w:before="2"/>
        <w:ind w:left="210" w:right="5159" w:firstLine="0"/>
        <w:jc w:val="left"/>
        <w:rPr>
          <w:sz w:val="22"/>
        </w:rPr>
      </w:pPr>
      <w:r>
        <w:rPr>
          <w:color w:val="333333"/>
          <w:sz w:val="22"/>
        </w:rPr>
        <w:t>Institute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for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Matching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Person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Technology Lakeshore Foundation</w:t>
      </w:r>
    </w:p>
    <w:p>
      <w:pPr>
        <w:spacing w:line="228" w:lineRule="auto" w:before="4"/>
        <w:ind w:left="210" w:right="5720" w:firstLine="0"/>
        <w:jc w:val="left"/>
        <w:rPr>
          <w:sz w:val="22"/>
        </w:rPr>
      </w:pPr>
      <w:r>
        <w:rPr>
          <w:color w:val="333333"/>
          <w:sz w:val="22"/>
        </w:rPr>
        <w:t>Miami Project to Cure Paralysis Muscular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Dystrophy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Association</w:t>
      </w:r>
    </w:p>
    <w:p>
      <w:pPr>
        <w:spacing w:line="230" w:lineRule="auto" w:before="2"/>
        <w:ind w:left="210" w:right="3057" w:firstLine="0"/>
        <w:jc w:val="left"/>
        <w:rPr>
          <w:sz w:val="22"/>
        </w:rPr>
      </w:pPr>
      <w:r>
        <w:rPr>
          <w:color w:val="333333"/>
          <w:sz w:val="22"/>
        </w:rPr>
        <w:t>National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Association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for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the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Advancement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Orthotics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and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Prosthetics National Association of Councils on Developmental Disabilities National Association of Rehabilitation Providers and Agencies National Association of Rehabilitation Research and Training Centers National Disability Rights Network</w:t>
      </w:r>
    </w:p>
    <w:p>
      <w:pPr>
        <w:spacing w:line="228" w:lineRule="auto" w:before="8"/>
        <w:ind w:left="210" w:right="3428" w:firstLine="0"/>
        <w:jc w:val="left"/>
        <w:rPr>
          <w:sz w:val="22"/>
        </w:rPr>
      </w:pPr>
      <w:r>
        <w:rPr>
          <w:color w:val="333333"/>
          <w:sz w:val="22"/>
        </w:rPr>
        <w:t>National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Registry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Rehabilitation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Technology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Suppliers Paralyzed Veterans of America</w:t>
      </w:r>
    </w:p>
    <w:p>
      <w:pPr>
        <w:spacing w:line="243" w:lineRule="exact" w:before="0"/>
        <w:ind w:left="210" w:right="0" w:firstLine="0"/>
        <w:jc w:val="left"/>
        <w:rPr>
          <w:sz w:val="22"/>
        </w:rPr>
      </w:pPr>
      <w:r>
        <w:rPr>
          <w:color w:val="333333"/>
          <w:spacing w:val="-2"/>
          <w:sz w:val="22"/>
        </w:rPr>
        <w:t>RESNA</w:t>
      </w:r>
    </w:p>
    <w:p>
      <w:pPr>
        <w:spacing w:line="232" w:lineRule="auto" w:before="2"/>
        <w:ind w:left="210" w:right="5886" w:firstLine="0"/>
        <w:jc w:val="left"/>
        <w:rPr>
          <w:sz w:val="22"/>
        </w:rPr>
      </w:pPr>
      <w:r>
        <w:rPr>
          <w:color w:val="333333"/>
          <w:sz w:val="22"/>
        </w:rPr>
        <w:t>Simon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Foundation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for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Continence Spina Bifida Association</w:t>
      </w:r>
    </w:p>
    <w:p>
      <w:pPr>
        <w:spacing w:line="232" w:lineRule="auto" w:before="0"/>
        <w:ind w:left="210" w:right="6967" w:firstLine="0"/>
        <w:jc w:val="left"/>
        <w:rPr>
          <w:sz w:val="22"/>
        </w:rPr>
      </w:pPr>
      <w:r>
        <w:rPr>
          <w:color w:val="333333"/>
          <w:sz w:val="22"/>
        </w:rPr>
        <w:t>The Viscardi Center United Cerebral Palsy United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Spinal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Association VisionServe Alliance</w:t>
      </w:r>
    </w:p>
    <w:sectPr>
      <w:pgSz w:w="12240" w:h="15840"/>
      <w:pgMar w:header="0" w:footer="1111" w:top="1420" w:bottom="130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898842</wp:posOffset>
              </wp:positionH>
              <wp:positionV relativeFrom="page">
                <wp:posOffset>9213383</wp:posOffset>
              </wp:positionV>
              <wp:extent cx="988694" cy="1498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8869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{D1188890.DOCX</w:t>
                          </w:r>
                          <w:r>
                            <w:rPr>
                              <w:rFonts w:ascii="Calibri"/>
                              <w:spacing w:val="2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2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2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}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775002pt;margin-top:725.463257pt;width:77.850pt;height:11.8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{D1188890.DOCX</w:t>
                    </w:r>
                    <w:r>
                      <w:rPr>
                        <w:rFonts w:ascii="Calibri"/>
                        <w:spacing w:val="25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25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}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81" w:hanging="476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na01.safelinks.protection.outlook.com/?url=https%3A%2F%2Fp2a.co%2FmDIbW98&amp;data=05%7C02%7C%7C6c71bf5c60624432eb8e08ddc61a4db0%7C84df9e7fe9f640afb435aaaaaaaaaaaa%7C1%7C0%7C638884538812351539%7CUnknown%7CTWFpbGZsb3d8eyJFbXB0eU1hcGkiOnRydWUsIlYiOiIwLjAuMDAwMCIsIlAiOiJXaW4zMiIsIkFOIjoiTWFpbCIsIldUIjoyfQ%3D%3D%7C0%7C%7C%7C&amp;sdata=1yk2kTOWEt2F9yLEM9QLbpQnzh%2FKu7OHiaRWgUw%2F7XY%3D&amp;reserved=0" TargetMode="External"/><Relationship Id="rId8" Type="http://schemas.openxmlformats.org/officeDocument/2006/relationships/hyperlink" Target="mailto:Peter.Thomas@Powers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Berlin</dc:creator>
  <dc:subject>D1188890.DOCX / 1 /font=8</dc:subject>
  <dc:title>NAAOP Press Release for Medicare O&amp;P Patient-Centered Care Act (D1188890).DOCX</dc:title>
  <dcterms:created xsi:type="dcterms:W3CDTF">2025-07-23T05:31:40Z</dcterms:created>
  <dcterms:modified xsi:type="dcterms:W3CDTF">2025-07-23T05:31:40Z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2025-07-23T00:00:00Z</vt:filetime>
  </property>
</Properties>
</file>