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14"/>
        </w:rPr>
      </w:pPr>
    </w:p>
    <w:p>
      <w:pPr>
        <w:spacing w:after="0"/>
        <w:rPr>
          <w:rFonts w:ascii="Times New Roman"/>
          <w:sz w:val="14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720" w:footer="804" w:top="1860" w:bottom="1000" w:left="1340" w:right="260"/>
          <w:pgNumType w:start="1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1"/>
        <w:rPr>
          <w:rFonts w:ascii="Times New Roman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>
      <w:pPr>
        <w:pStyle w:val="Title"/>
        <w:spacing w:line="276" w:lineRule="auto"/>
      </w:pPr>
      <w:r>
        <w:rPr>
          <w:b w:val="0"/>
        </w:rPr>
        <w:br w:type="column"/>
      </w:r>
      <w:r>
        <w:rPr/>
        <w:t>Budget</w:t>
      </w:r>
      <w:r>
        <w:rPr>
          <w:spacing w:val="-10"/>
        </w:rPr>
        <w:t> </w:t>
      </w:r>
      <w:r>
        <w:rPr/>
        <w:t>Reconciliation</w:t>
      </w:r>
      <w:r>
        <w:rPr>
          <w:spacing w:val="-10"/>
        </w:rPr>
        <w:t> </w:t>
      </w:r>
      <w:r>
        <w:rPr/>
        <w:t>Act</w:t>
      </w:r>
      <w:r>
        <w:rPr>
          <w:spacing w:val="-9"/>
        </w:rPr>
        <w:t> </w:t>
      </w:r>
      <w:r>
        <w:rPr/>
        <w:t>Implementation</w:t>
      </w:r>
      <w:r>
        <w:rPr>
          <w:spacing w:val="-11"/>
        </w:rPr>
        <w:t> </w:t>
      </w:r>
      <w:r>
        <w:rPr/>
        <w:t>Dates For Select Medicaid &amp; Health Provisions</w:t>
      </w:r>
    </w:p>
    <w:p>
      <w:pPr>
        <w:spacing w:before="2"/>
        <w:ind w:left="2" w:right="3398" w:firstLine="0"/>
        <w:jc w:val="center"/>
        <w:rPr>
          <w:b/>
          <w:sz w:val="28"/>
        </w:rPr>
      </w:pPr>
      <w:r>
        <w:rPr>
          <w:b/>
          <w:sz w:val="28"/>
        </w:rPr>
        <w:t>by</w:t>
      </w:r>
      <w:r>
        <w:rPr>
          <w:b/>
          <w:spacing w:val="-9"/>
          <w:sz w:val="28"/>
        </w:rPr>
        <w:t> </w:t>
      </w:r>
      <w:hyperlink r:id="rId7">
        <w:r>
          <w:rPr>
            <w:b/>
            <w:color w:val="0000FF"/>
            <w:sz w:val="28"/>
            <w:u w:val="single" w:color="0000FF"/>
          </w:rPr>
          <w:t>Geraldine</w:t>
        </w:r>
        <w:r>
          <w:rPr>
            <w:b/>
            <w:color w:val="0000FF"/>
            <w:spacing w:val="-9"/>
            <w:sz w:val="28"/>
            <w:u w:val="single" w:color="0000FF"/>
          </w:rPr>
          <w:t> </w:t>
        </w:r>
        <w:r>
          <w:rPr>
            <w:b/>
            <w:color w:val="0000FF"/>
            <w:spacing w:val="-2"/>
            <w:sz w:val="28"/>
            <w:u w:val="single" w:color="0000FF"/>
          </w:rPr>
          <w:t>Doetzer</w:t>
        </w:r>
      </w:hyperlink>
    </w:p>
    <w:p>
      <w:pPr>
        <w:spacing w:after="0"/>
        <w:jc w:val="center"/>
        <w:rPr>
          <w:sz w:val="28"/>
        </w:rPr>
        <w:sectPr>
          <w:type w:val="continuous"/>
          <w:pgSz w:w="15840" w:h="12240" w:orient="landscape"/>
          <w:pgMar w:header="720" w:footer="804" w:top="1860" w:bottom="1000" w:left="1340" w:right="260"/>
          <w:cols w:num="2" w:equalWidth="0">
            <w:col w:w="886" w:space="1432"/>
            <w:col w:w="11922"/>
          </w:cols>
        </w:sect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1411" w:hanging="360"/>
        <w:jc w:val="both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chart</w:t>
      </w:r>
      <w:r>
        <w:rPr>
          <w:spacing w:val="-3"/>
          <w:sz w:val="24"/>
        </w:rPr>
        <w:t> </w:t>
      </w:r>
      <w:r>
        <w:rPr>
          <w:sz w:val="24"/>
        </w:rPr>
        <w:t>identifies</w:t>
      </w:r>
      <w:r>
        <w:rPr>
          <w:spacing w:val="-3"/>
          <w:sz w:val="24"/>
        </w:rPr>
        <w:t> </w:t>
      </w:r>
      <w:r>
        <w:rPr>
          <w:sz w:val="24"/>
        </w:rPr>
        <w:t>implementation</w:t>
      </w:r>
      <w:r>
        <w:rPr>
          <w:spacing w:val="-3"/>
          <w:sz w:val="24"/>
        </w:rPr>
        <w:t> </w:t>
      </w:r>
      <w:r>
        <w:rPr>
          <w:sz w:val="24"/>
        </w:rPr>
        <w:t>dates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b/>
          <w:sz w:val="24"/>
        </w:rPr>
        <w:t>select</w:t>
      </w:r>
      <w:r>
        <w:rPr>
          <w:b/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provisions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hyperlink r:id="rId8">
        <w:r>
          <w:rPr>
            <w:color w:val="0000FF"/>
            <w:sz w:val="24"/>
            <w:u w:val="single" w:color="0000FF"/>
          </w:rPr>
          <w:t>Senate</w:t>
        </w:r>
        <w:r>
          <w:rPr>
            <w:color w:val="0000FF"/>
            <w:spacing w:val="-3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engrossed</w:t>
        </w:r>
        <w:r>
          <w:rPr>
            <w:color w:val="0000FF"/>
            <w:spacing w:val="-3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version</w:t>
        </w:r>
      </w:hyperlink>
      <w:r>
        <w:rPr>
          <w:color w:val="0000FF"/>
          <w:spacing w:val="-3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budget reconciliation bill that was signed into law on July 4, 2025.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single</w:t>
      </w:r>
      <w:r>
        <w:rPr>
          <w:spacing w:val="-3"/>
          <w:sz w:val="24"/>
        </w:rPr>
        <w:t> </w:t>
      </w:r>
      <w:r>
        <w:rPr>
          <w:sz w:val="24"/>
        </w:rPr>
        <w:t>provision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multiple</w:t>
      </w:r>
      <w:r>
        <w:rPr>
          <w:spacing w:val="-3"/>
          <w:sz w:val="24"/>
        </w:rPr>
        <w:t> </w:t>
      </w:r>
      <w:r>
        <w:rPr>
          <w:sz w:val="24"/>
        </w:rPr>
        <w:t>entries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reflect</w:t>
      </w:r>
      <w:r>
        <w:rPr>
          <w:spacing w:val="-3"/>
          <w:sz w:val="24"/>
        </w:rPr>
        <w:t> </w:t>
      </w:r>
      <w:r>
        <w:rPr>
          <w:sz w:val="24"/>
        </w:rPr>
        <w:t>multi-stage</w:t>
      </w:r>
      <w:r>
        <w:rPr>
          <w:spacing w:val="-3"/>
          <w:sz w:val="24"/>
        </w:rPr>
        <w:t> </w:t>
      </w:r>
      <w:r>
        <w:rPr>
          <w:sz w:val="24"/>
        </w:rPr>
        <w:t>implementation</w:t>
      </w:r>
      <w:r>
        <w:rPr>
          <w:spacing w:val="-3"/>
          <w:sz w:val="24"/>
        </w:rPr>
        <w:t> </w:t>
      </w:r>
      <w:r>
        <w:rPr>
          <w:sz w:val="24"/>
        </w:rPr>
        <w:t>across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deadline.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1543" w:hanging="360"/>
        <w:jc w:val="both"/>
        <w:rPr>
          <w:sz w:val="24"/>
        </w:rPr>
      </w:pPr>
      <w:r>
        <w:rPr>
          <w:sz w:val="24"/>
        </w:rPr>
        <w:t>Additional</w:t>
      </w:r>
      <w:r>
        <w:rPr>
          <w:spacing w:val="-2"/>
          <w:sz w:val="24"/>
        </w:rPr>
        <w:t> </w:t>
      </w:r>
      <w:r>
        <w:rPr>
          <w:sz w:val="24"/>
        </w:rPr>
        <w:t>relevant dates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identified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third</w:t>
      </w:r>
      <w:r>
        <w:rPr>
          <w:spacing w:val="-1"/>
          <w:sz w:val="24"/>
        </w:rPr>
        <w:t> </w:t>
      </w:r>
      <w:r>
        <w:rPr>
          <w:sz w:val="24"/>
        </w:rPr>
        <w:t>column</w:t>
      </w:r>
      <w:r>
        <w:rPr>
          <w:spacing w:val="-1"/>
          <w:sz w:val="24"/>
        </w:rPr>
        <w:t> </w:t>
      </w:r>
      <w:r>
        <w:rPr>
          <w:sz w:val="24"/>
        </w:rPr>
        <w:t>(for</w:t>
      </w:r>
      <w:r>
        <w:rPr>
          <w:spacing w:val="-2"/>
          <w:sz w:val="24"/>
        </w:rPr>
        <w:t> </w:t>
      </w:r>
      <w:r>
        <w:rPr>
          <w:sz w:val="24"/>
        </w:rPr>
        <w:t>example,</w:t>
      </w:r>
      <w:r>
        <w:rPr>
          <w:spacing w:val="-1"/>
          <w:sz w:val="24"/>
        </w:rPr>
        <w:t> </w:t>
      </w:r>
      <w:r>
        <w:rPr>
          <w:sz w:val="24"/>
        </w:rPr>
        <w:t>sunset</w:t>
      </w:r>
      <w:r>
        <w:rPr>
          <w:spacing w:val="-1"/>
          <w:sz w:val="24"/>
        </w:rPr>
        <w:t> </w:t>
      </w:r>
      <w:r>
        <w:rPr>
          <w:sz w:val="24"/>
        </w:rPr>
        <w:t>dates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temporary provisions,</w:t>
      </w:r>
      <w:r>
        <w:rPr>
          <w:spacing w:val="-4"/>
          <w:sz w:val="24"/>
        </w:rPr>
        <w:t> </w:t>
      </w:r>
      <w:r>
        <w:rPr>
          <w:sz w:val="24"/>
        </w:rPr>
        <w:t>deadlines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agency</w:t>
      </w:r>
      <w:r>
        <w:rPr>
          <w:spacing w:val="-4"/>
          <w:sz w:val="24"/>
        </w:rPr>
        <w:t> </w:t>
      </w:r>
      <w:r>
        <w:rPr>
          <w:sz w:val="24"/>
        </w:rPr>
        <w:t>rulemaking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guidance,</w:t>
      </w:r>
      <w:r>
        <w:rPr>
          <w:spacing w:val="-3"/>
          <w:sz w:val="24"/>
        </w:rPr>
        <w:t> </w:t>
      </w:r>
      <w:r>
        <w:rPr>
          <w:sz w:val="24"/>
        </w:rPr>
        <w:t>overlapping</w:t>
      </w:r>
      <w:r>
        <w:rPr>
          <w:spacing w:val="-3"/>
          <w:sz w:val="24"/>
        </w:rPr>
        <w:t> </w:t>
      </w:r>
      <w:r>
        <w:rPr>
          <w:sz w:val="24"/>
        </w:rPr>
        <w:t>rulemaking</w:t>
      </w:r>
      <w:r>
        <w:rPr>
          <w:spacing w:val="-4"/>
          <w:sz w:val="24"/>
        </w:rPr>
        <w:t> </w:t>
      </w:r>
      <w:r>
        <w:rPr>
          <w:sz w:val="24"/>
        </w:rPr>
        <w:t>deadlines,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areas</w:t>
      </w:r>
      <w:r>
        <w:rPr>
          <w:spacing w:val="-4"/>
          <w:sz w:val="24"/>
        </w:rPr>
        <w:t> </w:t>
      </w:r>
      <w:r>
        <w:rPr>
          <w:sz w:val="24"/>
        </w:rPr>
        <w:t>where administrative discretion may impact implementation).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both"/>
        <w:rPr>
          <w:sz w:val="24"/>
        </w:rPr>
      </w:pPr>
      <w:r>
        <w:rPr>
          <w:sz w:val="24"/>
        </w:rPr>
        <w:t>Color</w:t>
      </w:r>
      <w:r>
        <w:rPr>
          <w:spacing w:val="-4"/>
          <w:sz w:val="24"/>
        </w:rPr>
        <w:t> </w:t>
      </w:r>
      <w:r>
        <w:rPr>
          <w:sz w:val="24"/>
        </w:rPr>
        <w:t>coding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distinguish</w:t>
      </w:r>
      <w:r>
        <w:rPr>
          <w:spacing w:val="-1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different</w:t>
      </w:r>
      <w:r>
        <w:rPr>
          <w:spacing w:val="-3"/>
          <w:sz w:val="24"/>
        </w:rPr>
        <w:t> </w:t>
      </w:r>
      <w:r>
        <w:rPr>
          <w:sz w:val="24"/>
        </w:rPr>
        <w:t>programs</w:t>
      </w:r>
      <w:r>
        <w:rPr>
          <w:spacing w:val="-4"/>
          <w:sz w:val="24"/>
        </w:rPr>
        <w:t> </w:t>
      </w:r>
      <w:r>
        <w:rPr>
          <w:sz w:val="24"/>
        </w:rPr>
        <w:t>addressed—Medicaid</w:t>
      </w:r>
      <w:r>
        <w:rPr>
          <w:spacing w:val="-4"/>
          <w:sz w:val="24"/>
        </w:rPr>
        <w:t> </w:t>
      </w:r>
      <w:r>
        <w:rPr>
          <w:sz w:val="24"/>
        </w:rPr>
        <w:t>(no</w:t>
      </w:r>
      <w:r>
        <w:rPr>
          <w:spacing w:val="-3"/>
          <w:sz w:val="24"/>
        </w:rPr>
        <w:t> </w:t>
      </w:r>
      <w:r>
        <w:rPr>
          <w:sz w:val="24"/>
        </w:rPr>
        <w:t>color),</w:t>
      </w:r>
      <w:r>
        <w:rPr>
          <w:spacing w:val="-5"/>
          <w:sz w:val="24"/>
        </w:rPr>
        <w:t> </w:t>
      </w:r>
      <w:r>
        <w:rPr>
          <w:b/>
          <w:color w:val="000000"/>
          <w:sz w:val="24"/>
          <w:shd w:fill="FFF1CC" w:color="auto" w:val="clear"/>
        </w:rPr>
        <w:t>Medicare</w:t>
      </w:r>
      <w:r>
        <w:rPr>
          <w:b/>
          <w:color w:val="000000"/>
          <w:spacing w:val="-4"/>
          <w:sz w:val="24"/>
        </w:rPr>
        <w:t> </w:t>
      </w:r>
      <w:r>
        <w:rPr>
          <w:color w:val="000000"/>
          <w:spacing w:val="-5"/>
          <w:sz w:val="24"/>
        </w:rPr>
        <w:t>and</w:t>
      </w:r>
    </w:p>
    <w:p>
      <w:pPr>
        <w:spacing w:before="0"/>
        <w:ind w:left="460" w:right="0" w:firstLine="0"/>
        <w:jc w:val="left"/>
        <w:rPr>
          <w:sz w:val="24"/>
        </w:rPr>
      </w:pPr>
      <w:r>
        <w:rPr>
          <w:b/>
          <w:color w:val="000000"/>
          <w:spacing w:val="-2"/>
          <w:sz w:val="24"/>
          <w:shd w:fill="C8DAF8" w:color="auto" w:val="clear"/>
        </w:rPr>
        <w:t>Marketplace</w:t>
      </w:r>
      <w:r>
        <w:rPr>
          <w:color w:val="000000"/>
          <w:spacing w:val="-2"/>
          <w:sz w:val="24"/>
        </w:rPr>
        <w:t>.</w:t>
      </w:r>
    </w:p>
    <w:p>
      <w:pPr>
        <w:pStyle w:val="BodyText"/>
        <w:spacing w:before="52" w:after="1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7471"/>
        <w:gridCol w:w="4211"/>
      </w:tblGrid>
      <w:tr>
        <w:trPr>
          <w:trHeight w:val="1072" w:hRule="atLeast"/>
        </w:trPr>
        <w:tc>
          <w:tcPr>
            <w:tcW w:w="2331" w:type="dxa"/>
            <w:shd w:val="clear" w:color="auto" w:fill="9FD4C9"/>
          </w:tcPr>
          <w:p>
            <w:pPr>
              <w:pStyle w:val="TableParagraph"/>
              <w:spacing w:line="276" w:lineRule="auto" w:before="99"/>
              <w:ind w:left="100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Implementation Dates</w:t>
            </w:r>
          </w:p>
        </w:tc>
        <w:tc>
          <w:tcPr>
            <w:tcW w:w="747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Provision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Summary</w:t>
            </w:r>
          </w:p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(Section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color w:val="FF0000"/>
                <w:sz w:val="22"/>
              </w:rPr>
              <w:t>of</w:t>
            </w:r>
            <w:r>
              <w:rPr>
                <w:color w:val="FF0000"/>
                <w:spacing w:val="-10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Senate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Engrossed</w:t>
              </w:r>
              <w:r>
                <w:rPr>
                  <w:color w:val="0000FF"/>
                  <w:spacing w:val="-9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Version</w:t>
              </w:r>
            </w:hyperlink>
            <w:r>
              <w:rPr>
                <w:color w:val="FF0000"/>
                <w:spacing w:val="-2"/>
                <w:sz w:val="22"/>
                <w:u w:val="none"/>
              </w:rPr>
              <w:t>)</w:t>
            </w:r>
          </w:p>
        </w:tc>
        <w:tc>
          <w:tcPr>
            <w:tcW w:w="421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Dates/Info</w:t>
            </w:r>
          </w:p>
        </w:tc>
      </w:tr>
      <w:tr>
        <w:trPr>
          <w:trHeight w:val="1256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Upon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Enactment</w:t>
            </w:r>
          </w:p>
        </w:tc>
        <w:tc>
          <w:tcPr>
            <w:tcW w:w="7471" w:type="dxa"/>
          </w:tcPr>
          <w:p>
            <w:pPr>
              <w:pStyle w:val="TableParagraph"/>
              <w:spacing w:line="253" w:lineRule="exact"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Rule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Moratoria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8" w:val="left" w:leader="none"/>
              </w:tabs>
              <w:spacing w:line="268" w:lineRule="exact" w:before="0" w:after="0"/>
              <w:ind w:left="81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Medicare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Savings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11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(71101)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8" w:val="left" w:leader="none"/>
              </w:tabs>
              <w:spacing w:line="268" w:lineRule="exact" w:before="0" w:after="0"/>
              <w:ind w:left="81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Medicaid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Eligibility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Enrollment</w:t>
            </w:r>
            <w:r>
              <w:rPr>
                <w:spacing w:val="-9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(71102)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8" w:val="left" w:leader="none"/>
              </w:tabs>
              <w:spacing w:line="269" w:lineRule="exact" w:before="0" w:after="0"/>
              <w:ind w:left="818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Long-Term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Facilities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Staffing</w:t>
            </w:r>
            <w:r>
              <w:rPr>
                <w:spacing w:val="-8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(71111)</w:t>
            </w:r>
          </w:p>
        </w:tc>
        <w:tc>
          <w:tcPr>
            <w:tcW w:w="4211" w:type="dxa"/>
          </w:tcPr>
          <w:p>
            <w:pPr>
              <w:pStyle w:val="TableParagraph"/>
              <w:spacing w:before="98"/>
              <w:rPr>
                <w:b/>
                <w:sz w:val="22"/>
              </w:rPr>
            </w:pPr>
            <w:r>
              <w:rPr>
                <w:sz w:val="22"/>
              </w:rPr>
              <w:t>Sunsets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9/30/34</w:t>
            </w:r>
          </w:p>
        </w:tc>
      </w:tr>
      <w:tr>
        <w:trPr>
          <w:trHeight w:val="959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Upon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Enactment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Defunding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Planned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Parenthood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“prohibited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entities</w:t>
            </w:r>
            <w:r>
              <w:rPr>
                <w:spacing w:val="-2"/>
                <w:sz w:val="22"/>
              </w:rPr>
              <w:t>”</w:t>
            </w:r>
            <w:r>
              <w:rPr>
                <w:spacing w:val="-2"/>
                <w:position w:val="7"/>
                <w:sz w:val="14"/>
              </w:rPr>
              <w:t>1</w:t>
            </w:r>
            <w:r>
              <w:rPr>
                <w:spacing w:val="-2"/>
                <w:sz w:val="22"/>
              </w:rPr>
              <w:t>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(71113)</w:t>
            </w:r>
          </w:p>
        </w:tc>
        <w:tc>
          <w:tcPr>
            <w:tcW w:w="4211" w:type="dxa"/>
          </w:tcPr>
          <w:p>
            <w:pPr>
              <w:pStyle w:val="TableParagraph"/>
              <w:spacing w:before="98"/>
              <w:rPr>
                <w:b/>
                <w:sz w:val="22"/>
              </w:rPr>
            </w:pPr>
            <w:r>
              <w:rPr>
                <w:sz w:val="22"/>
              </w:rPr>
              <w:t>Sunsets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year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(7/4/26)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277253</wp:posOffset>
                </wp:positionV>
                <wp:extent cx="1829435" cy="698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98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829054" y="6858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21.830957pt;width:144.020pt;height:.54001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2"/>
        <w:ind w:left="100" w:right="763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Enforcement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application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this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provision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currently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enjoined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subject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temporary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restraining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order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issued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U.S.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District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Court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 District of Massachusetts. </w:t>
      </w:r>
      <w:r>
        <w:rPr>
          <w:i/>
          <w:sz w:val="20"/>
          <w:vertAlign w:val="baseline"/>
        </w:rPr>
        <w:t>Planned Parenthood Federation of America, Inc. v. Kennedy</w:t>
      </w:r>
      <w:r>
        <w:rPr>
          <w:sz w:val="20"/>
          <w:vertAlign w:val="baseline"/>
        </w:rPr>
        <w:t>, 1:25-cv-11913, (D. Mass. Jul. 7, 2025).</w:t>
      </w:r>
    </w:p>
    <w:p>
      <w:pPr>
        <w:spacing w:after="0"/>
        <w:jc w:val="left"/>
        <w:rPr>
          <w:sz w:val="20"/>
        </w:rPr>
        <w:sectPr>
          <w:type w:val="continuous"/>
          <w:pgSz w:w="15840" w:h="12240" w:orient="landscape"/>
          <w:pgMar w:header="720" w:footer="804" w:top="1860" w:bottom="1000" w:left="1340" w:right="260"/>
        </w:sect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7471"/>
        <w:gridCol w:w="4211"/>
      </w:tblGrid>
      <w:tr>
        <w:trPr>
          <w:trHeight w:val="1073" w:hRule="atLeast"/>
        </w:trPr>
        <w:tc>
          <w:tcPr>
            <w:tcW w:w="2331" w:type="dxa"/>
            <w:shd w:val="clear" w:color="auto" w:fill="9FD4C9"/>
          </w:tcPr>
          <w:p>
            <w:pPr>
              <w:pStyle w:val="TableParagraph"/>
              <w:spacing w:line="276" w:lineRule="auto" w:before="99"/>
              <w:ind w:left="100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Implementation Dates</w:t>
            </w:r>
          </w:p>
        </w:tc>
        <w:tc>
          <w:tcPr>
            <w:tcW w:w="747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Provision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Summary</w:t>
            </w:r>
          </w:p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(Section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color w:val="FF0000"/>
                <w:sz w:val="22"/>
              </w:rPr>
              <w:t>of</w:t>
            </w:r>
            <w:r>
              <w:rPr>
                <w:color w:val="FF0000"/>
                <w:spacing w:val="-10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Senate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Engrossed</w:t>
              </w:r>
              <w:r>
                <w:rPr>
                  <w:color w:val="0000FF"/>
                  <w:spacing w:val="-9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Version</w:t>
              </w:r>
            </w:hyperlink>
            <w:r>
              <w:rPr>
                <w:color w:val="FF0000"/>
                <w:spacing w:val="-2"/>
                <w:sz w:val="22"/>
                <w:u w:val="none"/>
              </w:rPr>
              <w:t>)</w:t>
            </w:r>
          </w:p>
        </w:tc>
        <w:tc>
          <w:tcPr>
            <w:tcW w:w="421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Dates/Info</w:t>
            </w:r>
          </w:p>
        </w:tc>
      </w:tr>
      <w:tr>
        <w:trPr>
          <w:trHeight w:val="1717" w:hRule="atLeast"/>
        </w:trPr>
        <w:tc>
          <w:tcPr>
            <w:tcW w:w="2331" w:type="dxa"/>
            <w:shd w:val="clear" w:color="auto" w:fill="FFF1CC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Upon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Enactment</w:t>
            </w:r>
          </w:p>
        </w:tc>
        <w:tc>
          <w:tcPr>
            <w:tcW w:w="7471" w:type="dxa"/>
            <w:shd w:val="clear" w:color="auto" w:fill="FFF1CC"/>
          </w:tcPr>
          <w:p>
            <w:pPr>
              <w:pStyle w:val="TableParagraph"/>
              <w:spacing w:before="99"/>
              <w:ind w:right="146"/>
              <w:rPr>
                <w:sz w:val="22"/>
              </w:rPr>
            </w:pPr>
            <w:r>
              <w:rPr>
                <w:b/>
                <w:sz w:val="22"/>
              </w:rPr>
              <w:t>Medicare Eligibility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Restrictions for Lawfully Present Non-citizens: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citizens,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coverage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 available to lawful permanent residents (</w:t>
            </w:r>
            <w:r>
              <w:rPr>
                <w:i/>
                <w:sz w:val="22"/>
              </w:rPr>
              <w:t>e.g. </w:t>
            </w:r>
            <w:r>
              <w:rPr>
                <w:sz w:val="22"/>
              </w:rPr>
              <w:t>green card holders), Cuban/Haitian entrants, or </w:t>
            </w:r>
            <w:hyperlink r:id="rId9">
              <w:r>
                <w:rPr>
                  <w:color w:val="0000FF"/>
                  <w:sz w:val="22"/>
                  <w:u w:val="single" w:color="0000FF"/>
                </w:rPr>
                <w:t>COFA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migrants.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(71201)</w:t>
            </w:r>
          </w:p>
        </w:tc>
        <w:tc>
          <w:tcPr>
            <w:tcW w:w="4211" w:type="dxa"/>
            <w:shd w:val="clear" w:color="auto" w:fill="FFF1CC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719" w:hRule="atLeast"/>
        </w:trPr>
        <w:tc>
          <w:tcPr>
            <w:tcW w:w="2331" w:type="dxa"/>
          </w:tcPr>
          <w:p>
            <w:pPr>
              <w:pStyle w:val="TableParagraph"/>
              <w:spacing w:before="98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Upon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Enactment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ind w:right="146"/>
              <w:rPr>
                <w:sz w:val="22"/>
              </w:rPr>
            </w:pPr>
            <w:r>
              <w:rPr>
                <w:b/>
                <w:sz w:val="22"/>
              </w:rPr>
              <w:t>State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Directed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Payments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(SDPs)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SDPs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limit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provider rates not to exceed 100% of Medicare (Medicaid expansion states) or 110% of Medicare (Medicaid non-expansion states). State plan rate applies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published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e.g.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dental).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(71116)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717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12/31/25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ind w:right="146"/>
              <w:rPr>
                <w:sz w:val="22"/>
              </w:rPr>
            </w:pPr>
            <w:r>
              <w:rPr>
                <w:b/>
                <w:sz w:val="22"/>
              </w:rPr>
              <w:t>Rural Health Transformation Fund (One-Time Application): </w:t>
            </w:r>
            <w:r>
              <w:rPr>
                <w:sz w:val="22"/>
              </w:rPr>
              <w:t>Deadline for CMS Administrator to approve or deny applications for funding. If an 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approved,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eligible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allotment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 for each of fiscal years 2026-2030.</w:t>
            </w:r>
          </w:p>
          <w:p>
            <w:pPr>
              <w:pStyle w:val="TableParagraph"/>
              <w:spacing w:before="253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(71401)</w:t>
            </w:r>
          </w:p>
        </w:tc>
        <w:tc>
          <w:tcPr>
            <w:tcW w:w="421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sz w:val="22"/>
              </w:rPr>
              <w:t>Submission period start date to be specified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CMS;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close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 later than (NLT) </w:t>
            </w:r>
            <w:r>
              <w:rPr>
                <w:b/>
                <w:sz w:val="22"/>
              </w:rPr>
              <w:t>12/31/25</w:t>
            </w:r>
            <w:r>
              <w:rPr>
                <w:sz w:val="22"/>
              </w:rPr>
              <w:t>.</w:t>
            </w:r>
          </w:p>
        </w:tc>
      </w:tr>
      <w:tr>
        <w:trPr>
          <w:trHeight w:val="1718" w:hRule="atLeast"/>
        </w:trPr>
        <w:tc>
          <w:tcPr>
            <w:tcW w:w="2331" w:type="dxa"/>
          </w:tcPr>
          <w:p>
            <w:pPr>
              <w:pStyle w:val="TableParagraph"/>
              <w:spacing w:line="480" w:lineRule="auto" w:before="99"/>
              <w:ind w:left="100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FY2026-2030 10/1/2025-9/30/2030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ind w:right="146"/>
              <w:rPr>
                <w:sz w:val="22"/>
              </w:rPr>
            </w:pPr>
            <w:r>
              <w:rPr>
                <w:b/>
                <w:sz w:val="22"/>
              </w:rPr>
              <w:t>Rural Health Transformation Fund (Funding Allotment): </w:t>
            </w:r>
            <w:r>
              <w:rPr>
                <w:sz w:val="22"/>
              </w:rPr>
              <w:t>Funding allotted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Administrator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($10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billion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year,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evenly across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50%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statute;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$50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billion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total).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(71401)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20" w:footer="804" w:top="1860" w:bottom="1000" w:left="1340" w:right="260"/>
        </w:sect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7471"/>
        <w:gridCol w:w="4211"/>
      </w:tblGrid>
      <w:tr>
        <w:trPr>
          <w:trHeight w:val="1073" w:hRule="atLeast"/>
        </w:trPr>
        <w:tc>
          <w:tcPr>
            <w:tcW w:w="2331" w:type="dxa"/>
            <w:shd w:val="clear" w:color="auto" w:fill="9FD4C9"/>
          </w:tcPr>
          <w:p>
            <w:pPr>
              <w:pStyle w:val="TableParagraph"/>
              <w:spacing w:line="276" w:lineRule="auto" w:before="99"/>
              <w:ind w:left="100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Implementation Dates</w:t>
            </w:r>
          </w:p>
        </w:tc>
        <w:tc>
          <w:tcPr>
            <w:tcW w:w="747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Provision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Summary</w:t>
            </w:r>
          </w:p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(Section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color w:val="FF0000"/>
                <w:sz w:val="22"/>
              </w:rPr>
              <w:t>of</w:t>
            </w:r>
            <w:r>
              <w:rPr>
                <w:color w:val="FF0000"/>
                <w:spacing w:val="-10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Senate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Engrossed</w:t>
              </w:r>
              <w:r>
                <w:rPr>
                  <w:color w:val="0000FF"/>
                  <w:spacing w:val="-9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Version</w:t>
              </w:r>
            </w:hyperlink>
            <w:r>
              <w:rPr>
                <w:color w:val="FF0000"/>
                <w:spacing w:val="-2"/>
                <w:sz w:val="22"/>
                <w:u w:val="none"/>
              </w:rPr>
              <w:t>)</w:t>
            </w:r>
          </w:p>
        </w:tc>
        <w:tc>
          <w:tcPr>
            <w:tcW w:w="421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Dates/Info</w:t>
            </w:r>
          </w:p>
        </w:tc>
      </w:tr>
      <w:tr>
        <w:trPr>
          <w:trHeight w:val="1212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1/1/26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Sunsetting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Increased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FMAP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Incentive: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Eliminate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traditional FMAP rate for states implementing ACA Medicaid expansion.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(71114)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654" w:hRule="atLeast"/>
        </w:trPr>
        <w:tc>
          <w:tcPr>
            <w:tcW w:w="2331" w:type="dxa"/>
            <w:shd w:val="clear" w:color="auto" w:fill="B8CCE3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1/1/26</w:t>
            </w:r>
          </w:p>
        </w:tc>
        <w:tc>
          <w:tcPr>
            <w:tcW w:w="7471" w:type="dxa"/>
            <w:shd w:val="clear" w:color="auto" w:fill="B8CCE3"/>
          </w:tcPr>
          <w:p>
            <w:pPr>
              <w:pStyle w:val="TableParagraph"/>
              <w:spacing w:line="276" w:lineRule="auto" w:before="99"/>
              <w:rPr>
                <w:sz w:val="22"/>
              </w:rPr>
            </w:pPr>
            <w:r>
              <w:rPr>
                <w:b/>
                <w:sz w:val="22"/>
              </w:rPr>
              <w:t>Removing PTC eligibility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 lawfully present immigrants under 100% FPL (Marketplace): </w:t>
            </w:r>
            <w:r>
              <w:rPr>
                <w:sz w:val="22"/>
              </w:rPr>
              <w:t>Prohibits lawfully present non-citizens with incomes under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FPL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eligible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qualifying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 PTC.</w:t>
            </w:r>
          </w:p>
          <w:p>
            <w:pPr>
              <w:pStyle w:val="TableParagraph"/>
              <w:spacing w:before="36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(71302)</w:t>
            </w:r>
          </w:p>
        </w:tc>
        <w:tc>
          <w:tcPr>
            <w:tcW w:w="4211" w:type="dxa"/>
            <w:shd w:val="clear" w:color="auto" w:fill="B8CCE3"/>
          </w:tcPr>
          <w:p>
            <w:pPr>
              <w:pStyle w:val="TableParagraph"/>
              <w:spacing w:line="276" w:lineRule="auto" w:before="98"/>
              <w:ind w:right="154"/>
              <w:rPr>
                <w:sz w:val="22"/>
              </w:rPr>
            </w:pPr>
            <w:r>
              <w:rPr>
                <w:sz w:val="22"/>
              </w:rPr>
              <w:t>Separately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Marketplace</w:t>
            </w:r>
            <w:r>
              <w:rPr>
                <w:spacing w:val="-7"/>
                <w:sz w:val="22"/>
              </w:rPr>
              <w:t>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final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rule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excludes DACA recipients from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definition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“lawfully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present,”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effective</w:t>
            </w:r>
          </w:p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8/25/25</w:t>
            </w:r>
            <w:r>
              <w:rPr>
                <w:spacing w:val="-2"/>
                <w:sz w:val="22"/>
              </w:rPr>
              <w:t>.</w:t>
            </w:r>
          </w:p>
        </w:tc>
      </w:tr>
      <w:tr>
        <w:trPr>
          <w:trHeight w:val="1945" w:hRule="atLeast"/>
        </w:trPr>
        <w:tc>
          <w:tcPr>
            <w:tcW w:w="2331" w:type="dxa"/>
            <w:shd w:val="clear" w:color="auto" w:fill="B8CCE3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1/1/26</w:t>
            </w:r>
          </w:p>
        </w:tc>
        <w:tc>
          <w:tcPr>
            <w:tcW w:w="7471" w:type="dxa"/>
            <w:shd w:val="clear" w:color="auto" w:fill="B8CCE3"/>
          </w:tcPr>
          <w:p>
            <w:pPr>
              <w:pStyle w:val="TableParagraph"/>
              <w:spacing w:line="276" w:lineRule="auto" w:before="98"/>
              <w:rPr>
                <w:sz w:val="22"/>
              </w:rPr>
            </w:pPr>
            <w:r>
              <w:rPr>
                <w:b/>
                <w:sz w:val="22"/>
              </w:rPr>
              <w:t>Eliminating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Limitation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APTC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Recapture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(Marketplace)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 repayment of excess APTCs, rescinding prior caps for people up to 400% FPL. (Note that this applies to Plan Year 2026 plans, which will be reconciled when individuals file taxes in early 2027.)</w:t>
            </w:r>
          </w:p>
          <w:p>
            <w:pPr>
              <w:pStyle w:val="TableParagraph"/>
              <w:spacing w:before="38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(71305)</w:t>
            </w:r>
          </w:p>
        </w:tc>
        <w:tc>
          <w:tcPr>
            <w:tcW w:w="4211" w:type="dxa"/>
            <w:shd w:val="clear" w:color="auto" w:fill="B8CCE3"/>
          </w:tcPr>
          <w:p>
            <w:pPr>
              <w:pStyle w:val="TableParagraph"/>
              <w:spacing w:line="276" w:lineRule="auto" w:before="98"/>
              <w:ind w:right="154"/>
              <w:rPr>
                <w:sz w:val="22"/>
              </w:rPr>
            </w:pPr>
            <w:r>
              <w:rPr>
                <w:sz w:val="22"/>
              </w:rPr>
              <w:t>“Safe harbor” for people with actual income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&lt;100%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FPL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remains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 26 C.F.R. § 1.36B-2(b)(6)(i).</w:t>
            </w:r>
          </w:p>
        </w:tc>
      </w:tr>
      <w:tr>
        <w:trPr>
          <w:trHeight w:val="1655" w:hRule="atLeast"/>
        </w:trPr>
        <w:tc>
          <w:tcPr>
            <w:tcW w:w="2331" w:type="dxa"/>
            <w:shd w:val="clear" w:color="auto" w:fill="B8CCE3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1/1/26</w:t>
            </w:r>
          </w:p>
        </w:tc>
        <w:tc>
          <w:tcPr>
            <w:tcW w:w="7471" w:type="dxa"/>
            <w:shd w:val="clear" w:color="auto" w:fill="B8CCE3"/>
          </w:tcPr>
          <w:p>
            <w:pPr>
              <w:pStyle w:val="TableParagraph"/>
              <w:spacing w:line="276" w:lineRule="auto" w:before="98"/>
              <w:ind w:right="146"/>
              <w:rPr>
                <w:sz w:val="22"/>
              </w:rPr>
            </w:pPr>
            <w:r>
              <w:rPr>
                <w:b/>
                <w:sz w:val="22"/>
              </w:rPr>
              <w:t>Low-income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Special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Enrollment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Period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(SEP)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(Marketplace)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Prohibits individuals who enroll under an income-based SEP from receiving qualifying for PTCs.</w:t>
            </w:r>
          </w:p>
          <w:p>
            <w:pPr>
              <w:pStyle w:val="TableParagraph"/>
              <w:spacing w:before="38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(71304)</w:t>
            </w:r>
          </w:p>
        </w:tc>
        <w:tc>
          <w:tcPr>
            <w:tcW w:w="4211" w:type="dxa"/>
            <w:shd w:val="clear" w:color="auto" w:fill="B8CCE3"/>
          </w:tcPr>
          <w:p>
            <w:pPr>
              <w:pStyle w:val="TableParagraph"/>
              <w:spacing w:line="276" w:lineRule="auto" w:before="98"/>
              <w:rPr>
                <w:sz w:val="22"/>
              </w:rPr>
            </w:pPr>
            <w:r>
              <w:rPr>
                <w:b/>
                <w:sz w:val="22"/>
              </w:rPr>
              <w:t>8/25/25-12/31/26</w:t>
            </w:r>
            <w:r>
              <w:rPr>
                <w:sz w:val="22"/>
              </w:rPr>
              <w:t>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Separately,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recent Marketplace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final rule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pauses SEP for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&lt;150%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FPL,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sunsetting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12/31/26</w:t>
            </w:r>
            <w:r>
              <w:rPr>
                <w:spacing w:val="-2"/>
                <w:sz w:val="22"/>
              </w:rPr>
              <w:t>.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720" w:footer="804" w:top="1860" w:bottom="1000" w:left="1340" w:right="260"/>
        </w:sect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7471"/>
        <w:gridCol w:w="4211"/>
      </w:tblGrid>
      <w:tr>
        <w:trPr>
          <w:trHeight w:val="1073" w:hRule="atLeast"/>
        </w:trPr>
        <w:tc>
          <w:tcPr>
            <w:tcW w:w="2331" w:type="dxa"/>
            <w:shd w:val="clear" w:color="auto" w:fill="9FD4C9"/>
          </w:tcPr>
          <w:p>
            <w:pPr>
              <w:pStyle w:val="TableParagraph"/>
              <w:spacing w:line="276" w:lineRule="auto" w:before="99"/>
              <w:ind w:left="100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Implementation Dates</w:t>
            </w:r>
          </w:p>
        </w:tc>
        <w:tc>
          <w:tcPr>
            <w:tcW w:w="747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Provision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Summary</w:t>
            </w:r>
          </w:p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(Section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color w:val="FF0000"/>
                <w:sz w:val="22"/>
              </w:rPr>
              <w:t>of</w:t>
            </w:r>
            <w:r>
              <w:rPr>
                <w:color w:val="FF0000"/>
                <w:spacing w:val="-10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Senate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Engrossed</w:t>
              </w:r>
              <w:r>
                <w:rPr>
                  <w:color w:val="0000FF"/>
                  <w:spacing w:val="-9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Version</w:t>
              </w:r>
            </w:hyperlink>
            <w:r>
              <w:rPr>
                <w:color w:val="FF0000"/>
                <w:spacing w:val="-2"/>
                <w:sz w:val="22"/>
                <w:u w:val="none"/>
              </w:rPr>
              <w:t>)</w:t>
            </w:r>
          </w:p>
        </w:tc>
        <w:tc>
          <w:tcPr>
            <w:tcW w:w="421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Dates/Info</w:t>
            </w:r>
          </w:p>
        </w:tc>
      </w:tr>
      <w:tr>
        <w:trPr>
          <w:trHeight w:val="2224" w:hRule="atLeast"/>
        </w:trPr>
        <w:tc>
          <w:tcPr>
            <w:tcW w:w="2331" w:type="dxa"/>
            <w:shd w:val="clear" w:color="auto" w:fill="FFF1CC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7/4/26</w:t>
            </w:r>
          </w:p>
        </w:tc>
        <w:tc>
          <w:tcPr>
            <w:tcW w:w="7471" w:type="dxa"/>
            <w:shd w:val="clear" w:color="auto" w:fill="FFF1CC"/>
          </w:tcPr>
          <w:p>
            <w:pPr>
              <w:pStyle w:val="TableParagraph"/>
              <w:spacing w:before="99"/>
              <w:rPr>
                <w:sz w:val="22"/>
              </w:rPr>
            </w:pPr>
            <w:r>
              <w:rPr>
                <w:b/>
                <w:sz w:val="22"/>
              </w:rPr>
              <w:t>Identifying Non-citizen Medicare Beneficiaries For Purposes of Terminating Coverage: </w:t>
            </w:r>
            <w:r>
              <w:rPr>
                <w:sz w:val="22"/>
              </w:rPr>
              <w:t>Commissioner of SSA must complete review of existing enrolled individuals NLT 12 months after enactment to identify those who are not citizens or nationals of the United States, lawful permanent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e.g.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sz w:val="22"/>
              </w:rPr>
              <w:t>green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holders),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Cuban/Haitian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entrants,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 </w:t>
            </w:r>
            <w:hyperlink r:id="rId9">
              <w:r>
                <w:rPr>
                  <w:color w:val="0000FF"/>
                  <w:sz w:val="22"/>
                  <w:u w:val="single" w:color="0000FF"/>
                </w:rPr>
                <w:t>COFA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migrants, whose Medicare coverage will be terminated.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(71201)</w:t>
            </w:r>
          </w:p>
        </w:tc>
        <w:tc>
          <w:tcPr>
            <w:tcW w:w="4211" w:type="dxa"/>
            <w:shd w:val="clear" w:color="auto" w:fill="FFF1CC"/>
          </w:tcPr>
          <w:p>
            <w:pPr>
              <w:pStyle w:val="TableParagraph"/>
              <w:spacing w:before="98"/>
              <w:ind w:right="154"/>
              <w:rPr>
                <w:sz w:val="22"/>
              </w:rPr>
            </w:pPr>
            <w:r>
              <w:rPr>
                <w:sz w:val="22"/>
              </w:rPr>
              <w:t>Commissioner of SSA must notify affected current beneficiaries “as soon as practicable after such identification and in a manner designed to ensure such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individual’s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comprehension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such </w:t>
            </w:r>
            <w:r>
              <w:rPr>
                <w:spacing w:val="-2"/>
                <w:sz w:val="22"/>
              </w:rPr>
              <w:t>notification”.</w:t>
            </w:r>
          </w:p>
        </w:tc>
      </w:tr>
      <w:tr>
        <w:trPr>
          <w:trHeight w:val="1717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10/1/26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ind w:right="146"/>
              <w:rPr>
                <w:sz w:val="22"/>
              </w:rPr>
            </w:pPr>
            <w:r>
              <w:rPr>
                <w:b/>
                <w:sz w:val="22"/>
              </w:rPr>
              <w:t>Reduced FMAP for Emergency Medicaid in Expansion States</w:t>
            </w:r>
            <w:r>
              <w:rPr>
                <w:sz w:val="22"/>
              </w:rPr>
              <w:t>: Reimbursement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emergency-only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baseline FMAP, not 90% match for individuals who would have been eligible through Medicaid expansion.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(71110)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30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10/1/26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ind w:right="146"/>
              <w:rPr>
                <w:sz w:val="22"/>
              </w:rPr>
            </w:pPr>
            <w:r>
              <w:rPr>
                <w:b/>
                <w:sz w:val="22"/>
              </w:rPr>
              <w:t>Provider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Taxes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prohibits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taxes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(by eliminating hold harmless safe harbor); prohibits non-expansion states from increasing existing provider taxes.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color w:val="FF0000"/>
                <w:sz w:val="22"/>
              </w:rPr>
              <w:t>(71115,</w:t>
            </w:r>
            <w:r>
              <w:rPr>
                <w:color w:val="FF0000"/>
                <w:spacing w:val="-9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71117)</w:t>
            </w:r>
          </w:p>
        </w:tc>
        <w:tc>
          <w:tcPr>
            <w:tcW w:w="4211" w:type="dxa"/>
          </w:tcPr>
          <w:p>
            <w:pPr>
              <w:pStyle w:val="TableParagraph"/>
              <w:spacing w:before="98"/>
              <w:ind w:right="154"/>
              <w:rPr>
                <w:sz w:val="22"/>
              </w:rPr>
            </w:pPr>
            <w:r>
              <w:rPr>
                <w:sz w:val="22"/>
              </w:rPr>
              <w:t>Uniform tax requirement waiver: to be implemented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rulemaking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 42 C.F.R. § 438.6(c)(2)(iii); changes subject to a transition not to exceed 3 years </w:t>
            </w:r>
            <w:r>
              <w:rPr>
                <w:b/>
                <w:sz w:val="22"/>
              </w:rPr>
              <w:t>(July 2028)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right="154"/>
              <w:rPr>
                <w:sz w:val="22"/>
              </w:rPr>
            </w:pPr>
            <w:r>
              <w:rPr>
                <w:sz w:val="22"/>
              </w:rPr>
              <w:t>Grandfathering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taxes in non-expansion states 1) that were in effect on </w:t>
            </w:r>
            <w:r>
              <w:rPr>
                <w:b/>
                <w:sz w:val="22"/>
              </w:rPr>
              <w:t>5/1/25 </w:t>
            </w:r>
            <w:r>
              <w:rPr>
                <w:sz w:val="22"/>
              </w:rPr>
              <w:t>and 2) apply to nursing facilities and ICFs.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720" w:footer="804" w:top="1860" w:bottom="1000" w:left="1340" w:right="260"/>
        </w:sect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7471"/>
        <w:gridCol w:w="4211"/>
      </w:tblGrid>
      <w:tr>
        <w:trPr>
          <w:trHeight w:val="1073" w:hRule="atLeast"/>
        </w:trPr>
        <w:tc>
          <w:tcPr>
            <w:tcW w:w="2331" w:type="dxa"/>
            <w:shd w:val="clear" w:color="auto" w:fill="9FD4C9"/>
          </w:tcPr>
          <w:p>
            <w:pPr>
              <w:pStyle w:val="TableParagraph"/>
              <w:spacing w:line="276" w:lineRule="auto" w:before="99"/>
              <w:ind w:left="100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Implementation Dates</w:t>
            </w:r>
          </w:p>
        </w:tc>
        <w:tc>
          <w:tcPr>
            <w:tcW w:w="747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Provision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Summary</w:t>
            </w:r>
          </w:p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(Section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color w:val="FF0000"/>
                <w:sz w:val="22"/>
              </w:rPr>
              <w:t>of</w:t>
            </w:r>
            <w:r>
              <w:rPr>
                <w:color w:val="FF0000"/>
                <w:spacing w:val="-10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Senate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Engrossed</w:t>
              </w:r>
              <w:r>
                <w:rPr>
                  <w:color w:val="0000FF"/>
                  <w:spacing w:val="-9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Version</w:t>
              </w:r>
            </w:hyperlink>
            <w:r>
              <w:rPr>
                <w:color w:val="FF0000"/>
                <w:spacing w:val="-2"/>
                <w:sz w:val="22"/>
                <w:u w:val="none"/>
              </w:rPr>
              <w:t>)</w:t>
            </w:r>
          </w:p>
        </w:tc>
        <w:tc>
          <w:tcPr>
            <w:tcW w:w="421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Dates/Info</w:t>
            </w:r>
          </w:p>
        </w:tc>
      </w:tr>
      <w:tr>
        <w:trPr>
          <w:trHeight w:val="1717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10/1/26</w:t>
            </w:r>
          </w:p>
        </w:tc>
        <w:tc>
          <w:tcPr>
            <w:tcW w:w="7471" w:type="dxa"/>
          </w:tcPr>
          <w:p>
            <w:pPr>
              <w:pStyle w:val="TableParagraph"/>
              <w:spacing w:before="99"/>
              <w:rPr>
                <w:sz w:val="22"/>
              </w:rPr>
            </w:pPr>
            <w:r>
              <w:rPr>
                <w:b/>
                <w:sz w:val="22"/>
              </w:rPr>
              <w:t>Medicaid Eligibility Restrictions for Lawfully Present Non-Citizens: </w:t>
            </w:r>
            <w:r>
              <w:rPr>
                <w:sz w:val="22"/>
              </w:rPr>
              <w:t>Restricts eligibility to citizens or nationals of the United States, lawful permanent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residents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e.g.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sz w:val="22"/>
              </w:rPr>
              <w:t>green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holders),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Cuban/Haitian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entrants,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 </w:t>
            </w:r>
            <w:hyperlink r:id="rId9">
              <w:r>
                <w:rPr>
                  <w:color w:val="0000FF"/>
                  <w:sz w:val="22"/>
                  <w:u w:val="single" w:color="0000FF"/>
                </w:rPr>
                <w:t>COFA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migrants.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(71109)</w:t>
            </w:r>
          </w:p>
        </w:tc>
        <w:tc>
          <w:tcPr>
            <w:tcW w:w="421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sz w:val="22"/>
              </w:rPr>
              <w:t>States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retain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flexibility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cover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pregnant women and children in Medicaid and </w:t>
            </w:r>
            <w:r>
              <w:rPr>
                <w:spacing w:val="-2"/>
                <w:sz w:val="22"/>
              </w:rPr>
              <w:t>CHIP.</w:t>
            </w:r>
          </w:p>
        </w:tc>
      </w:tr>
      <w:tr>
        <w:trPr>
          <w:trHeight w:val="1719" w:hRule="atLeast"/>
        </w:trPr>
        <w:tc>
          <w:tcPr>
            <w:tcW w:w="2331" w:type="dxa"/>
            <w:shd w:val="clear" w:color="auto" w:fill="FFF1CC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January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2027</w:t>
            </w:r>
          </w:p>
        </w:tc>
        <w:tc>
          <w:tcPr>
            <w:tcW w:w="7471" w:type="dxa"/>
            <w:shd w:val="clear" w:color="auto" w:fill="FFF1CC"/>
          </w:tcPr>
          <w:p>
            <w:pPr>
              <w:pStyle w:val="TableParagraph"/>
              <w:spacing w:before="99"/>
              <w:ind w:right="146"/>
              <w:rPr>
                <w:sz w:val="22"/>
              </w:rPr>
            </w:pPr>
            <w:r>
              <w:rPr>
                <w:b/>
                <w:sz w:val="22"/>
              </w:rPr>
              <w:t>Terminating Medicare Eligibility for Lawfully Present Non-Citizens: </w:t>
            </w:r>
            <w:r>
              <w:rPr>
                <w:sz w:val="22"/>
              </w:rPr>
              <w:t>Benefits terminated for existing Medicare beneficiaries who are not citizens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nationals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lawful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permanent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residents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e.g.</w:t>
            </w:r>
            <w:r>
              <w:rPr>
                <w:i/>
                <w:sz w:val="22"/>
              </w:rPr>
              <w:t> </w:t>
            </w:r>
            <w:r>
              <w:rPr>
                <w:sz w:val="22"/>
              </w:rPr>
              <w:t>green card holders), Cuban/Haitian entrants, or </w:t>
            </w:r>
            <w:hyperlink r:id="rId9">
              <w:r>
                <w:rPr>
                  <w:color w:val="0000FF"/>
                  <w:sz w:val="22"/>
                  <w:u w:val="single" w:color="0000FF"/>
                </w:rPr>
                <w:t>COFA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migrants.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(71201)</w:t>
            </w:r>
          </w:p>
        </w:tc>
        <w:tc>
          <w:tcPr>
            <w:tcW w:w="4211" w:type="dxa"/>
            <w:shd w:val="clear" w:color="auto" w:fill="FFF1CC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11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1/1/27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6-Month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Redeterminations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Expansion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Population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redeterminations scheduled on or after 1/1/2027.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(71107)</w:t>
            </w:r>
          </w:p>
        </w:tc>
        <w:tc>
          <w:tcPr>
            <w:tcW w:w="4211" w:type="dxa"/>
          </w:tcPr>
          <w:p>
            <w:pPr>
              <w:pStyle w:val="TableParagraph"/>
              <w:spacing w:before="98"/>
              <w:ind w:right="154"/>
              <w:rPr>
                <w:sz w:val="22"/>
              </w:rPr>
            </w:pPr>
            <w:r>
              <w:rPr>
                <w:b/>
                <w:sz w:val="22"/>
              </w:rPr>
              <w:t>12/31/25: </w:t>
            </w:r>
            <w:r>
              <w:rPr>
                <w:sz w:val="22"/>
              </w:rPr>
              <w:t>CMS Administrator must provide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guidance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NLT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after </w:t>
            </w:r>
            <w:r>
              <w:rPr>
                <w:spacing w:val="-2"/>
                <w:sz w:val="22"/>
              </w:rPr>
              <w:t>enactment.</w:t>
            </w:r>
          </w:p>
        </w:tc>
      </w:tr>
      <w:tr>
        <w:trPr>
          <w:trHeight w:val="1465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1/1/27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Deceased Enrollees</w:t>
            </w:r>
            <w:r>
              <w:rPr>
                <w:sz w:val="22"/>
              </w:rPr>
              <w:t>: States must conduct screenings no less than quarterly to identify deceased enrollees using the Death Master File; disenroll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deceased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enrollees;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reinstate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enrollees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error.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(71104)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20" w:footer="804" w:top="1860" w:bottom="1000" w:left="1340" w:right="260"/>
        </w:sect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7471"/>
        <w:gridCol w:w="4211"/>
      </w:tblGrid>
      <w:tr>
        <w:trPr>
          <w:trHeight w:val="1073" w:hRule="atLeast"/>
        </w:trPr>
        <w:tc>
          <w:tcPr>
            <w:tcW w:w="2331" w:type="dxa"/>
            <w:shd w:val="clear" w:color="auto" w:fill="9FD4C9"/>
          </w:tcPr>
          <w:p>
            <w:pPr>
              <w:pStyle w:val="TableParagraph"/>
              <w:spacing w:line="276" w:lineRule="auto" w:before="99"/>
              <w:ind w:left="100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Implementation Dates</w:t>
            </w:r>
          </w:p>
        </w:tc>
        <w:tc>
          <w:tcPr>
            <w:tcW w:w="747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Provision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Summary</w:t>
            </w:r>
          </w:p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(Section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color w:val="FF0000"/>
                <w:sz w:val="22"/>
              </w:rPr>
              <w:t>of</w:t>
            </w:r>
            <w:r>
              <w:rPr>
                <w:color w:val="FF0000"/>
                <w:spacing w:val="-10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Senate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Engrossed</w:t>
              </w:r>
              <w:r>
                <w:rPr>
                  <w:color w:val="0000FF"/>
                  <w:spacing w:val="-9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Version</w:t>
              </w:r>
            </w:hyperlink>
            <w:r>
              <w:rPr>
                <w:color w:val="FF0000"/>
                <w:spacing w:val="-2"/>
                <w:sz w:val="22"/>
                <w:u w:val="none"/>
              </w:rPr>
              <w:t>)</w:t>
            </w:r>
          </w:p>
        </w:tc>
        <w:tc>
          <w:tcPr>
            <w:tcW w:w="421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Dates/Info</w:t>
            </w:r>
          </w:p>
        </w:tc>
      </w:tr>
      <w:tr>
        <w:trPr>
          <w:trHeight w:val="1961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1/1/27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Reducing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Retroactive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Coverage: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coverage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application made on or after 1/1/27, retroactive coverage limited to 1 month prior to 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expansion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population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months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 expansion population and CHIP.</w:t>
            </w:r>
          </w:p>
          <w:p>
            <w:pPr>
              <w:pStyle w:val="TableParagraph"/>
              <w:spacing w:before="253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(71112)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464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1/1/27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ind w:right="187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1115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Budget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Neutrality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Secretary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waiver, renewal,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amendment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unless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Actuary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certifies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 increase Federal expenditures.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(71118)</w:t>
            </w:r>
          </w:p>
        </w:tc>
        <w:tc>
          <w:tcPr>
            <w:tcW w:w="4211" w:type="dxa"/>
          </w:tcPr>
          <w:p>
            <w:pPr>
              <w:pStyle w:val="TableParagraph"/>
              <w:spacing w:before="98"/>
              <w:ind w:right="154"/>
              <w:rPr>
                <w:sz w:val="22"/>
              </w:rPr>
            </w:pPr>
            <w:r>
              <w:rPr>
                <w:sz w:val="22"/>
              </w:rPr>
              <w:t>HHS Secretary shall specify a methodology for how savings can be taken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regard to subsequent renewals.</w:t>
            </w:r>
          </w:p>
        </w:tc>
      </w:tr>
      <w:tr>
        <w:trPr>
          <w:trHeight w:val="1718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1/1/27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ind w:right="84"/>
              <w:rPr>
                <w:sz w:val="22"/>
              </w:rPr>
            </w:pPr>
            <w:r>
              <w:rPr>
                <w:b/>
                <w:sz w:val="22"/>
              </w:rPr>
              <w:t>Duplicate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Enrollments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regularly obtain address information for enrollees from reliable data sources identified in the statute; MCO/PIHP contracts must require entities to transmit address info to State.</w:t>
            </w:r>
          </w:p>
          <w:p>
            <w:pPr>
              <w:pStyle w:val="TableParagraph"/>
              <w:spacing w:before="253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(71103)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231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1/1/27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Work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Requirements: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sz w:val="22"/>
              </w:rPr>
              <w:t>Deadline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requirements.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States can implement earlier under 1115.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b/>
                <w:sz w:val="22"/>
              </w:rPr>
              <w:t>+3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months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after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implementation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“periodically”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thereafter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State must notify applicable individuals regarding how to comply, exceptions, consequences of noncompliance, and how to report a status change affecting applicability of the requirements or an exception.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(71119)</w:t>
            </w:r>
          </w:p>
        </w:tc>
        <w:tc>
          <w:tcPr>
            <w:tcW w:w="421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6/1/26</w:t>
            </w:r>
            <w:r>
              <w:rPr>
                <w:sz w:val="22"/>
              </w:rPr>
              <w:t>: IFR must be issued by HHS Sec but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U.S.C.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553 (APA rulemaking requirements).</w:t>
            </w:r>
          </w:p>
          <w:p>
            <w:pPr>
              <w:pStyle w:val="TableParagraph"/>
              <w:spacing w:before="252"/>
              <w:ind w:right="154"/>
              <w:rPr>
                <w:sz w:val="22"/>
              </w:rPr>
            </w:pPr>
            <w:r>
              <w:rPr>
                <w:b/>
                <w:sz w:val="22"/>
              </w:rPr>
              <w:t>Waivers: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States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WR before 1/1/27 under Section 1115 demonstration authority.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720" w:footer="804" w:top="1860" w:bottom="1000" w:left="1340" w:right="260"/>
        </w:sect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7471"/>
        <w:gridCol w:w="4211"/>
      </w:tblGrid>
      <w:tr>
        <w:trPr>
          <w:trHeight w:val="1073" w:hRule="atLeast"/>
        </w:trPr>
        <w:tc>
          <w:tcPr>
            <w:tcW w:w="2331" w:type="dxa"/>
            <w:shd w:val="clear" w:color="auto" w:fill="9FD4C9"/>
          </w:tcPr>
          <w:p>
            <w:pPr>
              <w:pStyle w:val="TableParagraph"/>
              <w:spacing w:line="276" w:lineRule="auto" w:before="99"/>
              <w:ind w:left="100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Implementation Dates</w:t>
            </w:r>
          </w:p>
        </w:tc>
        <w:tc>
          <w:tcPr>
            <w:tcW w:w="747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Provision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Summary</w:t>
            </w:r>
          </w:p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(Section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color w:val="FF0000"/>
                <w:sz w:val="22"/>
              </w:rPr>
              <w:t>of</w:t>
            </w:r>
            <w:r>
              <w:rPr>
                <w:color w:val="FF0000"/>
                <w:spacing w:val="-10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Senate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Engrossed</w:t>
              </w:r>
              <w:r>
                <w:rPr>
                  <w:color w:val="0000FF"/>
                  <w:spacing w:val="-9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Version</w:t>
              </w:r>
            </w:hyperlink>
            <w:r>
              <w:rPr>
                <w:color w:val="FF0000"/>
                <w:spacing w:val="-2"/>
                <w:sz w:val="22"/>
                <w:u w:val="none"/>
              </w:rPr>
              <w:t>)</w:t>
            </w:r>
          </w:p>
        </w:tc>
        <w:tc>
          <w:tcPr>
            <w:tcW w:w="421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Dates/Info</w:t>
            </w:r>
          </w:p>
        </w:tc>
      </w:tr>
      <w:tr>
        <w:trPr>
          <w:trHeight w:val="2231" w:hRule="atLeast"/>
        </w:trPr>
        <w:tc>
          <w:tcPr>
            <w:tcW w:w="233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7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11" w:type="dxa"/>
          </w:tcPr>
          <w:p>
            <w:pPr>
              <w:pStyle w:val="TableParagraph"/>
              <w:spacing w:before="98"/>
              <w:ind w:right="9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Notice: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triggered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by implementation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state, not necessarily 1/1/27.</w:t>
            </w:r>
          </w:p>
          <w:p>
            <w:pPr>
              <w:pStyle w:val="TableParagraph"/>
              <w:spacing w:before="252"/>
              <w:ind w:right="154"/>
              <w:rPr>
                <w:sz w:val="22"/>
              </w:rPr>
            </w:pPr>
            <w:r>
              <w:rPr>
                <w:b/>
                <w:sz w:val="22"/>
              </w:rPr>
              <w:t>Delayed Implementation: </w:t>
            </w:r>
            <w:r>
              <w:rPr>
                <w:sz w:val="22"/>
              </w:rPr>
              <w:t>HHS Secretary can approve a one-time implementation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delay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later than 1/1/28.</w:t>
            </w:r>
          </w:p>
        </w:tc>
      </w:tr>
      <w:tr>
        <w:trPr>
          <w:trHeight w:val="1717" w:hRule="atLeast"/>
        </w:trPr>
        <w:tc>
          <w:tcPr>
            <w:tcW w:w="2331" w:type="dxa"/>
            <w:shd w:val="clear" w:color="auto" w:fill="CFE1F3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1/1/27</w:t>
            </w:r>
          </w:p>
        </w:tc>
        <w:tc>
          <w:tcPr>
            <w:tcW w:w="7471" w:type="dxa"/>
            <w:shd w:val="clear" w:color="auto" w:fill="CFE1F3"/>
          </w:tcPr>
          <w:p>
            <w:pPr>
              <w:pStyle w:val="TableParagraph"/>
              <w:spacing w:before="99"/>
              <w:rPr>
                <w:sz w:val="22"/>
              </w:rPr>
            </w:pPr>
            <w:r>
              <w:rPr>
                <w:b/>
                <w:sz w:val="22"/>
              </w:rPr>
              <w:t>Restricting PTC Eligibility for Lawfully Present Non-citizens (Marketplace):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Limits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non-citizen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eligibility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PTCs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lawful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permanent residents (</w:t>
            </w:r>
            <w:r>
              <w:rPr>
                <w:i/>
                <w:sz w:val="22"/>
              </w:rPr>
              <w:t>e.g. </w:t>
            </w:r>
            <w:r>
              <w:rPr>
                <w:sz w:val="22"/>
              </w:rPr>
              <w:t>green card holders), Cuban/Haitian entrants, or </w:t>
            </w:r>
            <w:hyperlink r:id="rId9">
              <w:r>
                <w:rPr>
                  <w:color w:val="0000FF"/>
                  <w:sz w:val="22"/>
                  <w:u w:val="single" w:color="0000FF"/>
                </w:rPr>
                <w:t>COFA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migrants.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(71301)</w:t>
            </w:r>
          </w:p>
        </w:tc>
        <w:tc>
          <w:tcPr>
            <w:tcW w:w="4211" w:type="dxa"/>
            <w:shd w:val="clear" w:color="auto" w:fill="CFE1F3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8/25/25: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Separately,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Marketplace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Final Rule excludes DACA recipients from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definition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“legally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present”.</w:t>
            </w:r>
          </w:p>
        </w:tc>
      </w:tr>
      <w:tr>
        <w:trPr>
          <w:trHeight w:val="3490" w:hRule="atLeast"/>
        </w:trPr>
        <w:tc>
          <w:tcPr>
            <w:tcW w:w="2331" w:type="dxa"/>
            <w:shd w:val="clear" w:color="auto" w:fill="CFE1F3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8/1/27</w:t>
            </w:r>
          </w:p>
        </w:tc>
        <w:tc>
          <w:tcPr>
            <w:tcW w:w="7471" w:type="dxa"/>
            <w:shd w:val="clear" w:color="auto" w:fill="CFE1F3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Pre-enrollment Verification for APTCs (Marketplace): </w:t>
            </w:r>
            <w:r>
              <w:rPr>
                <w:sz w:val="22"/>
              </w:rPr>
              <w:t>States must provide a pre-verification process, not later than August 1, to verify household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eligibility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APTCs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subsequent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year (</w:t>
            </w:r>
            <w:r>
              <w:rPr>
                <w:i/>
                <w:sz w:val="22"/>
              </w:rPr>
              <w:t>i.e.</w:t>
            </w:r>
            <w:r>
              <w:rPr>
                <w:sz w:val="22"/>
              </w:rPr>
              <w:t>, 8/1/27 for plan years beginning 1/1/28).</w:t>
            </w:r>
          </w:p>
          <w:p>
            <w:pPr>
              <w:pStyle w:val="TableParagraph"/>
              <w:spacing w:before="253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(71303)</w:t>
            </w:r>
          </w:p>
        </w:tc>
        <w:tc>
          <w:tcPr>
            <w:tcW w:w="4211" w:type="dxa"/>
            <w:shd w:val="clear" w:color="auto" w:fill="CFE1F3"/>
          </w:tcPr>
          <w:p>
            <w:pPr>
              <w:pStyle w:val="TableParagraph"/>
              <w:spacing w:before="98"/>
              <w:ind w:right="154"/>
              <w:rPr>
                <w:sz w:val="22"/>
              </w:rPr>
            </w:pPr>
            <w:r>
              <w:rPr>
                <w:sz w:val="22"/>
              </w:rPr>
              <w:t>HHS Secretary may waive pre- enrollment verification in the case of an enrollment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 </w:t>
            </w:r>
            <w:r>
              <w:rPr>
                <w:spacing w:val="-4"/>
                <w:sz w:val="22"/>
              </w:rPr>
              <w:t>SEP.</w:t>
            </w:r>
          </w:p>
          <w:p>
            <w:pPr>
              <w:pStyle w:val="TableParagraph"/>
              <w:spacing w:before="253"/>
              <w:ind w:right="154"/>
              <w:rPr>
                <w:sz w:val="22"/>
              </w:rPr>
            </w:pPr>
            <w:r>
              <w:rPr>
                <w:sz w:val="22"/>
              </w:rPr>
              <w:t>Separately,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recent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Marketplace</w:t>
            </w:r>
            <w:r>
              <w:rPr>
                <w:spacing w:val="-8"/>
                <w:sz w:val="22"/>
              </w:rPr>
              <w:t>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final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hyperlink r:id="rId10">
              <w:r>
                <w:rPr>
                  <w:color w:val="0000FF"/>
                  <w:sz w:val="22"/>
                  <w:u w:val="single" w:color="0000FF"/>
                </w:rPr>
                <w:t>rule</w:t>
              </w:r>
            </w:hyperlink>
            <w:r>
              <w:rPr>
                <w:color w:val="0000FF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implements a number of enrollment/verification changes with various effective dates, including:</w:t>
            </w:r>
          </w:p>
          <w:p>
            <w:pPr>
              <w:pStyle w:val="TableParagraph"/>
              <w:spacing w:before="253"/>
              <w:ind w:right="154"/>
              <w:rPr>
                <w:sz w:val="22"/>
              </w:rPr>
            </w:pPr>
            <w:r>
              <w:rPr>
                <w:b/>
                <w:sz w:val="22"/>
              </w:rPr>
              <w:t>8/25/25 (permanent): </w:t>
            </w:r>
            <w:r>
              <w:rPr>
                <w:sz w:val="22"/>
              </w:rPr>
              <w:t>New coverage 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past- due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premiums;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automatic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60-</w:t>
            </w:r>
            <w:r>
              <w:rPr>
                <w:spacing w:val="-5"/>
                <w:sz w:val="22"/>
              </w:rPr>
              <w:t>day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720" w:footer="804" w:top="1860" w:bottom="1000" w:left="1340" w:right="260"/>
        </w:sect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7471"/>
        <w:gridCol w:w="4211"/>
      </w:tblGrid>
      <w:tr>
        <w:trPr>
          <w:trHeight w:val="1073" w:hRule="atLeast"/>
        </w:trPr>
        <w:tc>
          <w:tcPr>
            <w:tcW w:w="2331" w:type="dxa"/>
            <w:shd w:val="clear" w:color="auto" w:fill="9FD4C9"/>
          </w:tcPr>
          <w:p>
            <w:pPr>
              <w:pStyle w:val="TableParagraph"/>
              <w:spacing w:line="276" w:lineRule="auto" w:before="99"/>
              <w:ind w:left="100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Implementation Dates</w:t>
            </w:r>
          </w:p>
        </w:tc>
        <w:tc>
          <w:tcPr>
            <w:tcW w:w="747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Provision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Summary</w:t>
            </w:r>
          </w:p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(Section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color w:val="FF0000"/>
                <w:sz w:val="22"/>
              </w:rPr>
              <w:t>of</w:t>
            </w:r>
            <w:r>
              <w:rPr>
                <w:color w:val="FF0000"/>
                <w:spacing w:val="-10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Senate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Engrossed</w:t>
              </w:r>
              <w:r>
                <w:rPr>
                  <w:color w:val="0000FF"/>
                  <w:spacing w:val="-9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Version</w:t>
              </w:r>
            </w:hyperlink>
            <w:r>
              <w:rPr>
                <w:color w:val="FF0000"/>
                <w:spacing w:val="-2"/>
                <w:sz w:val="22"/>
                <w:u w:val="none"/>
              </w:rPr>
              <w:t>)</w:t>
            </w:r>
          </w:p>
        </w:tc>
        <w:tc>
          <w:tcPr>
            <w:tcW w:w="421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Dates/Info</w:t>
            </w:r>
          </w:p>
        </w:tc>
      </w:tr>
      <w:tr>
        <w:trPr>
          <w:trHeight w:val="5260" w:hRule="atLeast"/>
        </w:trPr>
        <w:tc>
          <w:tcPr>
            <w:tcW w:w="2331" w:type="dxa"/>
            <w:shd w:val="clear" w:color="auto" w:fill="CFE1F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71" w:type="dxa"/>
            <w:shd w:val="clear" w:color="auto" w:fill="CFE1F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11" w:type="dxa"/>
            <w:shd w:val="clear" w:color="auto" w:fill="CFE1F3"/>
          </w:tcPr>
          <w:p>
            <w:pPr>
              <w:pStyle w:val="TableParagraph"/>
              <w:spacing w:before="98"/>
              <w:ind w:right="154"/>
              <w:rPr>
                <w:sz w:val="22"/>
              </w:rPr>
            </w:pPr>
            <w:r>
              <w:rPr>
                <w:sz w:val="22"/>
              </w:rPr>
              <w:t>extension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resolve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income </w:t>
            </w:r>
            <w:r>
              <w:rPr>
                <w:spacing w:val="-2"/>
                <w:sz w:val="22"/>
              </w:rPr>
              <w:t>inconsistency.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right="154"/>
              <w:rPr>
                <w:sz w:val="22"/>
              </w:rPr>
            </w:pPr>
            <w:r>
              <w:rPr>
                <w:b/>
                <w:sz w:val="22"/>
              </w:rPr>
              <w:t>8/25/25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(12/31/26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sunset)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 150% FPL SEP; income verification 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unavailable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sources indicate income &gt;100% FPL.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right="163"/>
              <w:rPr>
                <w:sz w:val="22"/>
              </w:rPr>
            </w:pPr>
            <w:r>
              <w:rPr>
                <w:b/>
                <w:sz w:val="22"/>
              </w:rPr>
              <w:t>PY 2026 only (12/31/26 sunset): </w:t>
            </w:r>
            <w:r>
              <w:rPr>
                <w:sz w:val="22"/>
              </w:rPr>
              <w:t>$5 penalty for auto-enrollment if $0 premium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(FFM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only);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reinstates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1-year failure to file-and-reconcile policy that renders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ineligible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APTC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if they did not file taxes and reconcile APTC in a prior year; eligibility verifications for SEPs (FFM only).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right="141"/>
              <w:rPr>
                <w:sz w:val="22"/>
              </w:rPr>
            </w:pPr>
            <w:r>
              <w:rPr>
                <w:b/>
                <w:sz w:val="22"/>
              </w:rPr>
              <w:t>PY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2026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(permanent)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automatic re-enrollment hierarchy; limitations on Annual Open Enrollment Period</w:t>
            </w:r>
          </w:p>
        </w:tc>
      </w:tr>
      <w:tr>
        <w:trPr>
          <w:trHeight w:val="1970" w:hRule="atLeast"/>
        </w:trPr>
        <w:tc>
          <w:tcPr>
            <w:tcW w:w="2331" w:type="dxa"/>
          </w:tcPr>
          <w:p>
            <w:pPr>
              <w:pStyle w:val="TableParagraph"/>
              <w:spacing w:line="480" w:lineRule="auto" w:before="99"/>
              <w:ind w:left="100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10/1/2027-9/30/2032 </w:t>
            </w:r>
            <w:r>
              <w:rPr>
                <w:b/>
                <w:sz w:val="22"/>
              </w:rPr>
              <w:t>(FY 2028-FY2032)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ind w:right="146"/>
              <w:rPr>
                <w:sz w:val="22"/>
              </w:rPr>
            </w:pPr>
            <w:r>
              <w:rPr>
                <w:b/>
                <w:sz w:val="22"/>
              </w:rPr>
              <w:t>Provider Taxes: </w:t>
            </w:r>
            <w:r>
              <w:rPr>
                <w:sz w:val="22"/>
              </w:rPr>
              <w:t>“Hold harmless” safe harbor for Medicaid expansion states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reduced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0.5%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annually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6.0%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cap.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Ultimately, the Medicaid expansion state safe harbor for provider taxes will be permanently capped at 3.5%.</w:t>
            </w:r>
          </w:p>
          <w:p>
            <w:pPr>
              <w:pStyle w:val="TableParagraph"/>
              <w:spacing w:before="253"/>
              <w:rPr>
                <w:sz w:val="22"/>
              </w:rPr>
            </w:pPr>
            <w:r>
              <w:rPr>
                <w:color w:val="FF0000"/>
                <w:sz w:val="22"/>
              </w:rPr>
              <w:t>(71115,</w:t>
            </w:r>
            <w:r>
              <w:rPr>
                <w:color w:val="FF0000"/>
                <w:spacing w:val="-9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71117)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20" w:footer="804" w:top="1860" w:bottom="1000" w:left="1340" w:right="260"/>
        </w:sect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7471"/>
        <w:gridCol w:w="4211"/>
      </w:tblGrid>
      <w:tr>
        <w:trPr>
          <w:trHeight w:val="1073" w:hRule="atLeast"/>
        </w:trPr>
        <w:tc>
          <w:tcPr>
            <w:tcW w:w="2331" w:type="dxa"/>
            <w:shd w:val="clear" w:color="auto" w:fill="9FD4C9"/>
          </w:tcPr>
          <w:p>
            <w:pPr>
              <w:pStyle w:val="TableParagraph"/>
              <w:spacing w:line="276" w:lineRule="auto" w:before="99"/>
              <w:ind w:left="100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Implementation Dates</w:t>
            </w:r>
          </w:p>
        </w:tc>
        <w:tc>
          <w:tcPr>
            <w:tcW w:w="747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Provision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Summary</w:t>
            </w:r>
          </w:p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(Section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color w:val="FF0000"/>
                <w:sz w:val="22"/>
              </w:rPr>
              <w:t>of</w:t>
            </w:r>
            <w:r>
              <w:rPr>
                <w:color w:val="FF0000"/>
                <w:spacing w:val="-10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Senate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Engrossed</w:t>
              </w:r>
              <w:r>
                <w:rPr>
                  <w:color w:val="0000FF"/>
                  <w:spacing w:val="-9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Version</w:t>
              </w:r>
            </w:hyperlink>
            <w:r>
              <w:rPr>
                <w:color w:val="FF0000"/>
                <w:spacing w:val="-2"/>
                <w:sz w:val="22"/>
                <w:u w:val="none"/>
              </w:rPr>
              <w:t>)</w:t>
            </w:r>
          </w:p>
        </w:tc>
        <w:tc>
          <w:tcPr>
            <w:tcW w:w="421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Dates/Info</w:t>
            </w:r>
          </w:p>
        </w:tc>
      </w:tr>
      <w:tr>
        <w:trPr>
          <w:trHeight w:val="1212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1/1/28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Work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Requirements: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 states that receive “good faith effort” extension.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(71119)</w:t>
            </w:r>
          </w:p>
        </w:tc>
        <w:tc>
          <w:tcPr>
            <w:tcW w:w="421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sz w:val="22"/>
              </w:rPr>
              <w:t>HHS Secretary has wide latitude to establish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exemption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the 1/1/27 deadline to implement, but it cannot expire later than </w:t>
            </w:r>
            <w:r>
              <w:rPr>
                <w:b/>
                <w:sz w:val="22"/>
              </w:rPr>
              <w:t>1/1/28</w:t>
            </w:r>
            <w:r>
              <w:rPr>
                <w:sz w:val="22"/>
              </w:rPr>
              <w:t>.</w:t>
            </w:r>
          </w:p>
        </w:tc>
      </w:tr>
      <w:tr>
        <w:trPr>
          <w:trHeight w:val="2224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1/1/28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ind w:right="84"/>
              <w:rPr>
                <w:sz w:val="22"/>
              </w:rPr>
            </w:pPr>
            <w:r>
              <w:rPr>
                <w:b/>
                <w:sz w:val="22"/>
              </w:rPr>
              <w:t>State Directed Payments (Grandfathered)</w:t>
            </w:r>
            <w:r>
              <w:rPr>
                <w:sz w:val="22"/>
              </w:rPr>
              <w:t>: Plans approved prior to 5/1/25 (or within 180 days of enactment for a rural hospital) subject to reductions implemented through 10% annual reduction until payments reach 100% of the Medicare rate in a Medicaid expansion state (or 110%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expansion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 is no published Medicare payment rate (</w:t>
            </w:r>
            <w:r>
              <w:rPr>
                <w:i/>
                <w:sz w:val="22"/>
              </w:rPr>
              <w:t>e.g.</w:t>
            </w:r>
            <w:r>
              <w:rPr>
                <w:sz w:val="22"/>
              </w:rPr>
              <w:t>, adult dental).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(71116)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717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1/1/28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ind w:right="146"/>
              <w:rPr>
                <w:sz w:val="22"/>
              </w:rPr>
            </w:pPr>
            <w:r>
              <w:rPr>
                <w:b/>
                <w:sz w:val="22"/>
              </w:rPr>
              <w:t>Deceased Providers</w:t>
            </w:r>
            <w:r>
              <w:rPr>
                <w:sz w:val="22"/>
              </w:rPr>
              <w:t>: States must conduct screenings against Death Master File at enrollment/reenrollment and no less than quarterly during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enrolled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enrolled provider or supplier is deceased.</w:t>
            </w:r>
          </w:p>
          <w:p>
            <w:pPr>
              <w:pStyle w:val="TableParagraph"/>
              <w:spacing w:before="253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(71105)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11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1/1/28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Home Equity Limit for Long-Term Care</w:t>
            </w:r>
            <w:r>
              <w:rPr>
                <w:sz w:val="22"/>
              </w:rPr>
              <w:t>: Caps home equity limit at $1 million,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regardless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inflation,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agricultural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lots.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(71108)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2331" w:type="dxa"/>
            <w:shd w:val="clear" w:color="auto" w:fill="C5D9F0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1/1/28</w:t>
            </w:r>
          </w:p>
        </w:tc>
        <w:tc>
          <w:tcPr>
            <w:tcW w:w="7471" w:type="dxa"/>
            <w:shd w:val="clear" w:color="auto" w:fill="C5D9F0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Verification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Eligibility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Premium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Tax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Credits: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Pre-enrollment eligibility verification required.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(71303)</w:t>
            </w:r>
          </w:p>
        </w:tc>
        <w:tc>
          <w:tcPr>
            <w:tcW w:w="4211" w:type="dxa"/>
            <w:shd w:val="clear" w:color="auto" w:fill="C5D9F0"/>
          </w:tcPr>
          <w:p>
            <w:pPr>
              <w:pStyle w:val="TableParagraph"/>
              <w:spacing w:before="98"/>
              <w:ind w:right="154"/>
              <w:rPr>
                <w:sz w:val="22"/>
              </w:rPr>
            </w:pPr>
            <w:r>
              <w:rPr>
                <w:sz w:val="22"/>
              </w:rPr>
              <w:t>HHS Secretary may waive pre- enrollment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verification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enrollment under a change in family size SEP.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720" w:footer="804" w:top="1860" w:bottom="1000" w:left="1340" w:right="260"/>
        </w:sect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7471"/>
        <w:gridCol w:w="4211"/>
      </w:tblGrid>
      <w:tr>
        <w:trPr>
          <w:trHeight w:val="1073" w:hRule="atLeast"/>
        </w:trPr>
        <w:tc>
          <w:tcPr>
            <w:tcW w:w="2331" w:type="dxa"/>
            <w:shd w:val="clear" w:color="auto" w:fill="9FD4C9"/>
          </w:tcPr>
          <w:p>
            <w:pPr>
              <w:pStyle w:val="TableParagraph"/>
              <w:spacing w:line="276" w:lineRule="auto" w:before="99"/>
              <w:ind w:left="100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Implementation Dates</w:t>
            </w:r>
          </w:p>
        </w:tc>
        <w:tc>
          <w:tcPr>
            <w:tcW w:w="747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Provision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Summary</w:t>
            </w:r>
          </w:p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(Section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color w:val="FF0000"/>
                <w:sz w:val="22"/>
              </w:rPr>
              <w:t>of</w:t>
            </w:r>
            <w:r>
              <w:rPr>
                <w:color w:val="FF0000"/>
                <w:spacing w:val="-10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Senate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Engrossed</w:t>
              </w:r>
              <w:r>
                <w:rPr>
                  <w:color w:val="0000FF"/>
                  <w:spacing w:val="-9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Version</w:t>
              </w:r>
            </w:hyperlink>
            <w:r>
              <w:rPr>
                <w:color w:val="FF0000"/>
                <w:spacing w:val="-2"/>
                <w:sz w:val="22"/>
                <w:u w:val="none"/>
              </w:rPr>
              <w:t>)</w:t>
            </w:r>
          </w:p>
        </w:tc>
        <w:tc>
          <w:tcPr>
            <w:tcW w:w="421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Dates/Info</w:t>
            </w:r>
          </w:p>
        </w:tc>
      </w:tr>
      <w:tr>
        <w:trPr>
          <w:trHeight w:val="1465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7/1/28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ind w:right="84"/>
              <w:rPr>
                <w:sz w:val="22"/>
              </w:rPr>
            </w:pPr>
            <w:r>
              <w:rPr>
                <w:b/>
                <w:sz w:val="22"/>
              </w:rPr>
              <w:t>Home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Community-Based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Services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(HCBS)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waiver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changes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Earliest date HHS Secretary may approve 1915(c) waiver to provide HCBS services to individuals who do not need an institutional level of care.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(71121)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476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10/1/28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Cost Sharing Requirements for Expansion Population</w:t>
            </w:r>
            <w:r>
              <w:rPr>
                <w:sz w:val="22"/>
              </w:rPr>
              <w:t>: States must implement cost sharing (“greater than $0” and not to exceed $35) for services furnished to Medicaid expansion enrollees with family income above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100%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FPL.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mental health, SUD, or FQHC services. Total cost sharing cannot exceed 5% of family income (calculated quarterly or monthly at state’s discretion); no premiums, enrollment fee, or similar charge.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(71120)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970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10/1/29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ind w:right="158"/>
              <w:rPr>
                <w:sz w:val="22"/>
              </w:rPr>
            </w:pPr>
            <w:r>
              <w:rPr>
                <w:b/>
                <w:sz w:val="22"/>
              </w:rPr>
              <w:t>Duplicate Enrollments</w:t>
            </w:r>
            <w:r>
              <w:rPr>
                <w:sz w:val="22"/>
              </w:rPr>
              <w:t>: HHS Secretary must establish a system to be 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Secretary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prevent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simultaneous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enrollment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more than one state Medicaid program; States must submit SSN and other information determined necessary by the HHS Secretary no less than monthly; HHS Secretary may determine a State is exempt.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(71103)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465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10/1/2029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(FY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2030)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Payment Reduction for Erroneous Excess Payments: </w:t>
            </w:r>
            <w:r>
              <w:rPr>
                <w:sz w:val="22"/>
              </w:rPr>
              <w:t>HHS Sec must reduce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federal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exceeds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3%;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exemption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 “good faith effort”.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(71106)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20" w:footer="804" w:top="1860" w:bottom="1000" w:left="1340" w:right="260"/>
        </w:sect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1"/>
        <w:gridCol w:w="7471"/>
        <w:gridCol w:w="4211"/>
      </w:tblGrid>
      <w:tr>
        <w:trPr>
          <w:trHeight w:val="1073" w:hRule="atLeast"/>
        </w:trPr>
        <w:tc>
          <w:tcPr>
            <w:tcW w:w="2331" w:type="dxa"/>
            <w:shd w:val="clear" w:color="auto" w:fill="9FD4C9"/>
          </w:tcPr>
          <w:p>
            <w:pPr>
              <w:pStyle w:val="TableParagraph"/>
              <w:spacing w:line="276" w:lineRule="auto" w:before="99"/>
              <w:ind w:left="100" w:right="1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Implementation Dates</w:t>
            </w:r>
          </w:p>
        </w:tc>
        <w:tc>
          <w:tcPr>
            <w:tcW w:w="747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Provision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Summary</w:t>
            </w:r>
          </w:p>
          <w:p>
            <w:pPr>
              <w:pStyle w:val="TableParagraph"/>
              <w:spacing w:before="75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(Section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color w:val="FF0000"/>
                <w:sz w:val="22"/>
              </w:rPr>
              <w:t>of</w:t>
            </w:r>
            <w:r>
              <w:rPr>
                <w:color w:val="FF0000"/>
                <w:spacing w:val="-10"/>
                <w:sz w:val="22"/>
              </w:rPr>
              <w:t>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Senate</w:t>
              </w:r>
              <w:r>
                <w:rPr>
                  <w:color w:val="0000FF"/>
                  <w:spacing w:val="-10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Engrossed</w:t>
              </w:r>
              <w:r>
                <w:rPr>
                  <w:color w:val="0000FF"/>
                  <w:spacing w:val="-9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Version</w:t>
              </w:r>
            </w:hyperlink>
            <w:r>
              <w:rPr>
                <w:color w:val="FF0000"/>
                <w:spacing w:val="-2"/>
                <w:sz w:val="22"/>
                <w:u w:val="none"/>
              </w:rPr>
              <w:t>)</w:t>
            </w:r>
          </w:p>
        </w:tc>
        <w:tc>
          <w:tcPr>
            <w:tcW w:w="4211" w:type="dxa"/>
            <w:shd w:val="clear" w:color="auto" w:fill="9FD4C9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Dates/Info</w:t>
            </w:r>
          </w:p>
        </w:tc>
      </w:tr>
      <w:tr>
        <w:trPr>
          <w:trHeight w:val="960" w:hRule="atLeast"/>
        </w:trPr>
        <w:tc>
          <w:tcPr>
            <w:tcW w:w="2331" w:type="dxa"/>
          </w:tcPr>
          <w:p>
            <w:pPr>
              <w:pStyle w:val="TableParagraph"/>
              <w:spacing w:before="99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10/1/2031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(FY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2032)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onward</w:t>
            </w:r>
          </w:p>
        </w:tc>
        <w:tc>
          <w:tcPr>
            <w:tcW w:w="7471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b/>
                <w:sz w:val="22"/>
              </w:rPr>
              <w:t>Provider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Taxes: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Expansion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harbor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capped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3.5%.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FF0000"/>
                <w:sz w:val="22"/>
              </w:rPr>
              <w:t>(71115,</w:t>
            </w:r>
            <w:r>
              <w:rPr>
                <w:color w:val="FF0000"/>
                <w:spacing w:val="-9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71117)</w:t>
            </w:r>
          </w:p>
        </w:tc>
        <w:tc>
          <w:tcPr>
            <w:tcW w:w="42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pgSz w:w="15840" w:h="12240" w:orient="landscape"/>
      <w:pgMar w:header="720" w:footer="804" w:top="1860" w:bottom="1000" w:left="13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8112">
              <wp:simplePos x="0" y="0"/>
              <wp:positionH relativeFrom="page">
                <wp:posOffset>901700</wp:posOffset>
              </wp:positionH>
              <wp:positionV relativeFrom="page">
                <wp:posOffset>7122161</wp:posOffset>
              </wp:positionV>
              <wp:extent cx="3013075" cy="1816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130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Budget</w:t>
                          </w:r>
                          <w:r>
                            <w:rPr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Reconciliation</w:t>
                          </w:r>
                          <w:r>
                            <w:rPr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Act</w:t>
                          </w:r>
                          <w:r>
                            <w:rPr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Implementation</w:t>
                          </w:r>
                          <w:r>
                            <w:rPr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Dates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560.80011pt;width:237.25pt;height:14.3pt;mso-position-horizontal-relative:page;mso-position-vertical-relative:page;z-index:-160583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Budget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Reconciliation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Act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Implementation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Dates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58624">
              <wp:simplePos x="0" y="0"/>
              <wp:positionH relativeFrom="page">
                <wp:posOffset>8649207</wp:posOffset>
              </wp:positionH>
              <wp:positionV relativeFrom="page">
                <wp:posOffset>7122161</wp:posOffset>
              </wp:positionV>
              <wp:extent cx="244475" cy="1816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1.039978pt;margin-top:560.80011pt;width:19.25pt;height:14.3pt;mso-position-horizontal-relative:page;mso-position-vertical-relative:page;z-index:-160578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5760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15746" cy="7254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5746" cy="725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1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8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right="3398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59" w:hanging="360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healthlaw.org/team/geraldine-doetzer/" TargetMode="External"/><Relationship Id="rId8" Type="http://schemas.openxmlformats.org/officeDocument/2006/relationships/hyperlink" Target="https://www.congress.gov/bill/119th-congress/house-bill/1/text/eas" TargetMode="External"/><Relationship Id="rId9" Type="http://schemas.openxmlformats.org/officeDocument/2006/relationships/hyperlink" Target="https://www.congress.gov/crs-product/IF12194" TargetMode="External"/><Relationship Id="rId10" Type="http://schemas.openxmlformats.org/officeDocument/2006/relationships/hyperlink" Target="https://www.federalregister.gov/documents/2025/06/25/2025-11606/patient-protection-and-affordable-care-act-marketplace-integrity-and-affordability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Youdelman</dc:creator>
  <dcterms:created xsi:type="dcterms:W3CDTF">2025-07-23T05:14:32Z</dcterms:created>
  <dcterms:modified xsi:type="dcterms:W3CDTF">2025-07-23T05:14:32Z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2016</vt:lpwstr>
  </property>
</Properties>
</file>