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6" w:lineRule="auto"/>
      </w:pPr>
      <w:r>
        <w:rPr/>
        <w:t>Budget</w:t>
      </w:r>
      <w:r>
        <w:rPr>
          <w:spacing w:val="-6"/>
        </w:rPr>
        <w:t> </w:t>
      </w:r>
      <w:r>
        <w:rPr/>
        <w:t>Reconciliation</w:t>
      </w:r>
      <w:r>
        <w:rPr>
          <w:spacing w:val="-6"/>
        </w:rPr>
        <w:t> </w:t>
      </w:r>
      <w:r>
        <w:rPr/>
        <w:t>Act</w:t>
      </w:r>
      <w:r>
        <w:rPr>
          <w:spacing w:val="-5"/>
        </w:rPr>
        <w:t> </w:t>
      </w:r>
      <w:r>
        <w:rPr/>
        <w:t>Implementation</w:t>
      </w:r>
      <w:r>
        <w:rPr>
          <w:spacing w:val="-6"/>
        </w:rPr>
        <w:t> </w:t>
      </w:r>
      <w:r>
        <w:rPr/>
        <w:t>Dates,</w:t>
      </w:r>
      <w:r>
        <w:rPr>
          <w:spacing w:val="-6"/>
        </w:rPr>
        <w:t> </w:t>
      </w:r>
      <w:bookmarkStart w:name="_bookmark0" w:id="1"/>
      <w:bookmarkEnd w:id="1"/>
      <w:r>
        <w:rPr/>
        <w:t>F</w:t>
      </w:r>
      <w:r>
        <w:rPr/>
        <w:t>u</w:t>
      </w:r>
      <w:bookmarkStart w:name="_bookmark1" w:id="2"/>
      <w:bookmarkEnd w:id="2"/>
      <w:r>
        <w:rPr/>
        <w:t>ndin</w:t>
      </w:r>
      <w:r>
        <w:rPr/>
        <w:t>g,</w:t>
      </w:r>
      <w:r>
        <w:rPr>
          <w:spacing w:val="-5"/>
        </w:rPr>
        <w:t> </w:t>
      </w:r>
      <w:r>
        <w:rPr/>
        <w:t>and</w:t>
      </w:r>
      <w:r>
        <w:rPr>
          <w:spacing w:val="-6"/>
        </w:rPr>
        <w:t> </w:t>
      </w:r>
      <w:r>
        <w:rPr/>
        <w:t>Authorities for Medicaid &amp; Select Health Provisions</w:t>
      </w:r>
    </w:p>
    <w:p>
      <w:pPr>
        <w:spacing w:before="1"/>
        <w:ind w:left="372" w:right="728" w:firstLine="0"/>
        <w:jc w:val="center"/>
        <w:rPr>
          <w:b/>
          <w:sz w:val="28"/>
        </w:rPr>
      </w:pPr>
      <w:r>
        <w:rPr>
          <w:b/>
          <w:sz w:val="28"/>
        </w:rPr>
        <w:t>by</w:t>
      </w:r>
      <w:r>
        <w:rPr>
          <w:b/>
          <w:spacing w:val="-11"/>
          <w:sz w:val="28"/>
        </w:rPr>
        <w:t> </w:t>
      </w:r>
      <w:hyperlink r:id="rId7">
        <w:r>
          <w:rPr>
            <w:b/>
            <w:color w:val="0000FF"/>
            <w:sz w:val="28"/>
            <w:u w:val="single" w:color="0000FF"/>
          </w:rPr>
          <w:t>Geraldine</w:t>
        </w:r>
        <w:r>
          <w:rPr>
            <w:b/>
            <w:color w:val="0000FF"/>
            <w:spacing w:val="-10"/>
            <w:sz w:val="28"/>
            <w:u w:val="single" w:color="0000FF"/>
          </w:rPr>
          <w:t> </w:t>
        </w:r>
        <w:r>
          <w:rPr>
            <w:b/>
            <w:color w:val="0000FF"/>
            <w:spacing w:val="-2"/>
            <w:sz w:val="28"/>
            <w:u w:val="single" w:color="0000FF"/>
          </w:rPr>
          <w:t>Doetzer</w:t>
        </w:r>
      </w:hyperlink>
    </w:p>
    <w:p>
      <w:pPr>
        <w:pStyle w:val="BodyText"/>
        <w:spacing w:before="52"/>
        <w:rPr>
          <w:b/>
        </w:rPr>
      </w:pPr>
    </w:p>
    <w:p>
      <w:pPr>
        <w:spacing w:before="0"/>
        <w:ind w:left="480" w:right="0" w:firstLine="0"/>
        <w:jc w:val="left"/>
        <w:rPr>
          <w:b/>
          <w:sz w:val="24"/>
        </w:rPr>
      </w:pPr>
      <w:r>
        <w:rPr>
          <w:b/>
          <w:spacing w:val="-2"/>
          <w:sz w:val="24"/>
        </w:rPr>
        <w:t>Notes:</w:t>
      </w:r>
    </w:p>
    <w:p>
      <w:pPr>
        <w:pStyle w:val="BodyText"/>
        <w:spacing w:before="2"/>
        <w:rPr>
          <w:b/>
        </w:rPr>
      </w:pPr>
    </w:p>
    <w:p>
      <w:pPr>
        <w:pStyle w:val="ListParagraph"/>
        <w:numPr>
          <w:ilvl w:val="0"/>
          <w:numId w:val="1"/>
        </w:numPr>
        <w:tabs>
          <w:tab w:pos="750" w:val="left" w:leader="none"/>
        </w:tabs>
        <w:spacing w:line="240" w:lineRule="auto" w:before="0" w:after="0"/>
        <w:ind w:left="750" w:right="897" w:hanging="270"/>
        <w:jc w:val="left"/>
        <w:rPr>
          <w:sz w:val="24"/>
        </w:rPr>
      </w:pPr>
      <w:r>
        <w:rPr>
          <w:sz w:val="24"/>
        </w:rPr>
        <w:t>These</w:t>
      </w:r>
      <w:r>
        <w:rPr>
          <w:spacing w:val="-3"/>
          <w:sz w:val="24"/>
        </w:rPr>
        <w:t> </w:t>
      </w:r>
      <w:r>
        <w:rPr>
          <w:sz w:val="24"/>
        </w:rPr>
        <w:t>charts</w:t>
      </w:r>
      <w:r>
        <w:rPr>
          <w:spacing w:val="-3"/>
          <w:sz w:val="24"/>
        </w:rPr>
        <w:t> </w:t>
      </w:r>
      <w:r>
        <w:rPr>
          <w:sz w:val="24"/>
        </w:rPr>
        <w:t>provide</w:t>
      </w:r>
      <w:r>
        <w:rPr>
          <w:spacing w:val="-3"/>
          <w:sz w:val="24"/>
        </w:rPr>
        <w:t> </w:t>
      </w:r>
      <w:r>
        <w:rPr>
          <w:sz w:val="24"/>
        </w:rPr>
        <w:t>information</w:t>
      </w:r>
      <w:r>
        <w:rPr>
          <w:spacing w:val="-4"/>
          <w:sz w:val="24"/>
        </w:rPr>
        <w:t> </w:t>
      </w:r>
      <w:r>
        <w:rPr>
          <w:sz w:val="24"/>
        </w:rPr>
        <w:t>about</w:t>
      </w:r>
      <w:r>
        <w:rPr>
          <w:spacing w:val="-2"/>
          <w:sz w:val="24"/>
        </w:rPr>
        <w:t> </w:t>
      </w:r>
      <w:r>
        <w:rPr>
          <w:sz w:val="24"/>
        </w:rPr>
        <w:t>the</w:t>
      </w:r>
      <w:r>
        <w:rPr>
          <w:spacing w:val="-3"/>
          <w:sz w:val="24"/>
        </w:rPr>
        <w:t> </w:t>
      </w:r>
      <w:r>
        <w:rPr>
          <w:sz w:val="24"/>
        </w:rPr>
        <w:t>implementation</w:t>
      </w:r>
      <w:r>
        <w:rPr>
          <w:spacing w:val="-3"/>
          <w:sz w:val="24"/>
        </w:rPr>
        <w:t> </w:t>
      </w:r>
      <w:r>
        <w:rPr>
          <w:sz w:val="24"/>
        </w:rPr>
        <w:t>of</w:t>
      </w:r>
      <w:r>
        <w:rPr>
          <w:spacing w:val="-4"/>
          <w:sz w:val="24"/>
        </w:rPr>
        <w:t> </w:t>
      </w:r>
      <w:r>
        <w:rPr>
          <w:b/>
          <w:sz w:val="24"/>
        </w:rPr>
        <w:t>select</w:t>
      </w:r>
      <w:r>
        <w:rPr>
          <w:b/>
          <w:spacing w:val="-3"/>
          <w:sz w:val="24"/>
        </w:rPr>
        <w:t> </w:t>
      </w:r>
      <w:r>
        <w:rPr>
          <w:sz w:val="24"/>
        </w:rPr>
        <w:t>health</w:t>
      </w:r>
      <w:r>
        <w:rPr>
          <w:spacing w:val="-3"/>
          <w:sz w:val="24"/>
        </w:rPr>
        <w:t> </w:t>
      </w:r>
      <w:r>
        <w:rPr>
          <w:sz w:val="24"/>
        </w:rPr>
        <w:t>provisions</w:t>
      </w:r>
      <w:r>
        <w:rPr>
          <w:spacing w:val="-3"/>
          <w:sz w:val="24"/>
        </w:rPr>
        <w:t> </w:t>
      </w:r>
      <w:r>
        <w:rPr>
          <w:sz w:val="24"/>
        </w:rPr>
        <w:t>of</w:t>
      </w:r>
      <w:r>
        <w:rPr>
          <w:spacing w:val="-4"/>
          <w:sz w:val="24"/>
        </w:rPr>
        <w:t> </w:t>
      </w:r>
      <w:hyperlink r:id="rId8">
        <w:r>
          <w:rPr>
            <w:color w:val="0000FF"/>
            <w:sz w:val="24"/>
            <w:u w:val="single" w:color="0000FF"/>
          </w:rPr>
          <w:t>enrolled</w:t>
        </w:r>
      </w:hyperlink>
      <w:r>
        <w:rPr>
          <w:color w:val="0000FF"/>
          <w:spacing w:val="-3"/>
          <w:sz w:val="24"/>
          <w:u w:val="none"/>
        </w:rPr>
        <w:t> </w:t>
      </w:r>
      <w:r>
        <w:rPr>
          <w:sz w:val="24"/>
          <w:u w:val="none"/>
        </w:rPr>
        <w:t>version</w:t>
      </w:r>
      <w:r>
        <w:rPr>
          <w:spacing w:val="-3"/>
          <w:sz w:val="24"/>
          <w:u w:val="none"/>
        </w:rPr>
        <w:t> </w:t>
      </w:r>
      <w:r>
        <w:rPr>
          <w:sz w:val="24"/>
          <w:u w:val="none"/>
        </w:rPr>
        <w:t>of</w:t>
      </w:r>
      <w:r>
        <w:rPr>
          <w:spacing w:val="-2"/>
          <w:sz w:val="24"/>
          <w:u w:val="none"/>
        </w:rPr>
        <w:t> </w:t>
      </w:r>
      <w:r>
        <w:rPr>
          <w:sz w:val="24"/>
          <w:u w:val="none"/>
        </w:rPr>
        <w:t>the</w:t>
      </w:r>
      <w:r>
        <w:rPr>
          <w:spacing w:val="-4"/>
          <w:sz w:val="24"/>
          <w:u w:val="none"/>
        </w:rPr>
        <w:t> </w:t>
      </w:r>
      <w:r>
        <w:rPr>
          <w:sz w:val="24"/>
          <w:u w:val="none"/>
        </w:rPr>
        <w:t>budget reconciliation bill that was signed into law on July 4, 2025.</w:t>
      </w:r>
    </w:p>
    <w:p>
      <w:pPr>
        <w:pStyle w:val="ListParagraph"/>
        <w:numPr>
          <w:ilvl w:val="0"/>
          <w:numId w:val="1"/>
        </w:numPr>
        <w:tabs>
          <w:tab w:pos="750" w:val="left" w:leader="none"/>
        </w:tabs>
        <w:spacing w:line="240" w:lineRule="auto" w:before="0" w:after="0"/>
        <w:ind w:left="750" w:right="1866" w:hanging="270"/>
        <w:jc w:val="left"/>
        <w:rPr>
          <w:sz w:val="24"/>
        </w:rPr>
      </w:pPr>
      <w:r>
        <w:rPr>
          <w:sz w:val="24"/>
        </w:rPr>
        <w:t>Provisions</w:t>
      </w:r>
      <w:r>
        <w:rPr>
          <w:spacing w:val="-3"/>
          <w:sz w:val="24"/>
        </w:rPr>
        <w:t> </w:t>
      </w:r>
      <w:r>
        <w:rPr>
          <w:sz w:val="24"/>
        </w:rPr>
        <w:t>are</w:t>
      </w:r>
      <w:r>
        <w:rPr>
          <w:spacing w:val="-3"/>
          <w:sz w:val="24"/>
        </w:rPr>
        <w:t> </w:t>
      </w:r>
      <w:r>
        <w:rPr>
          <w:sz w:val="24"/>
        </w:rPr>
        <w:t>ordered</w:t>
      </w:r>
      <w:r>
        <w:rPr>
          <w:spacing w:val="-3"/>
          <w:sz w:val="24"/>
        </w:rPr>
        <w:t> </w:t>
      </w:r>
      <w:r>
        <w:rPr>
          <w:sz w:val="24"/>
        </w:rPr>
        <w:t>according</w:t>
      </w:r>
      <w:r>
        <w:rPr>
          <w:spacing w:val="-3"/>
          <w:sz w:val="24"/>
        </w:rPr>
        <w:t> </w:t>
      </w:r>
      <w:r>
        <w:rPr>
          <w:sz w:val="24"/>
        </w:rPr>
        <w:t>to</w:t>
      </w:r>
      <w:r>
        <w:rPr>
          <w:spacing w:val="-3"/>
          <w:sz w:val="24"/>
        </w:rPr>
        <w:t> </w:t>
      </w:r>
      <w:r>
        <w:rPr>
          <w:sz w:val="24"/>
        </w:rPr>
        <w:t>the</w:t>
      </w:r>
      <w:r>
        <w:rPr>
          <w:spacing w:val="-3"/>
          <w:sz w:val="24"/>
        </w:rPr>
        <w:t> </w:t>
      </w:r>
      <w:r>
        <w:rPr>
          <w:sz w:val="24"/>
        </w:rPr>
        <w:t>section</w:t>
      </w:r>
      <w:r>
        <w:rPr>
          <w:spacing w:val="-3"/>
          <w:sz w:val="24"/>
        </w:rPr>
        <w:t> </w:t>
      </w:r>
      <w:r>
        <w:rPr>
          <w:sz w:val="24"/>
        </w:rPr>
        <w:t>number</w:t>
      </w:r>
      <w:r>
        <w:rPr>
          <w:spacing w:val="-2"/>
          <w:sz w:val="24"/>
        </w:rPr>
        <w:t> </w:t>
      </w:r>
      <w:r>
        <w:rPr>
          <w:sz w:val="24"/>
        </w:rPr>
        <w:t>of</w:t>
      </w:r>
      <w:r>
        <w:rPr>
          <w:spacing w:val="-4"/>
          <w:sz w:val="24"/>
        </w:rPr>
        <w:t> </w:t>
      </w:r>
      <w:r>
        <w:rPr>
          <w:sz w:val="24"/>
        </w:rPr>
        <w:t>the</w:t>
      </w:r>
      <w:r>
        <w:rPr>
          <w:spacing w:val="-3"/>
          <w:sz w:val="24"/>
        </w:rPr>
        <w:t> </w:t>
      </w:r>
      <w:r>
        <w:rPr>
          <w:sz w:val="24"/>
        </w:rPr>
        <w:t>bill.</w:t>
      </w:r>
      <w:r>
        <w:rPr>
          <w:spacing w:val="-2"/>
          <w:sz w:val="24"/>
        </w:rPr>
        <w:t> </w:t>
      </w:r>
      <w:r>
        <w:rPr>
          <w:sz w:val="24"/>
        </w:rPr>
        <w:t>A</w:t>
      </w:r>
      <w:r>
        <w:rPr>
          <w:spacing w:val="-3"/>
          <w:sz w:val="24"/>
        </w:rPr>
        <w:t> </w:t>
      </w:r>
      <w:r>
        <w:rPr>
          <w:sz w:val="24"/>
        </w:rPr>
        <w:t>single</w:t>
      </w:r>
      <w:r>
        <w:rPr>
          <w:spacing w:val="-2"/>
          <w:sz w:val="24"/>
        </w:rPr>
        <w:t> </w:t>
      </w:r>
      <w:r>
        <w:rPr>
          <w:sz w:val="24"/>
        </w:rPr>
        <w:t>provision</w:t>
      </w:r>
      <w:r>
        <w:rPr>
          <w:spacing w:val="-3"/>
          <w:sz w:val="24"/>
        </w:rPr>
        <w:t> </w:t>
      </w:r>
      <w:r>
        <w:rPr>
          <w:sz w:val="24"/>
        </w:rPr>
        <w:t>may</w:t>
      </w:r>
      <w:r>
        <w:rPr>
          <w:spacing w:val="-3"/>
          <w:sz w:val="24"/>
        </w:rPr>
        <w:t> </w:t>
      </w:r>
      <w:r>
        <w:rPr>
          <w:sz w:val="24"/>
        </w:rPr>
        <w:t>have</w:t>
      </w:r>
      <w:r>
        <w:rPr>
          <w:spacing w:val="-3"/>
          <w:sz w:val="24"/>
        </w:rPr>
        <w:t> </w:t>
      </w:r>
      <w:r>
        <w:rPr>
          <w:sz w:val="24"/>
        </w:rPr>
        <w:t>more</w:t>
      </w:r>
      <w:r>
        <w:rPr>
          <w:spacing w:val="-3"/>
          <w:sz w:val="24"/>
        </w:rPr>
        <w:t> </w:t>
      </w:r>
      <w:r>
        <w:rPr>
          <w:sz w:val="24"/>
        </w:rPr>
        <w:t>than</w:t>
      </w:r>
      <w:r>
        <w:rPr>
          <w:spacing w:val="-3"/>
          <w:sz w:val="24"/>
        </w:rPr>
        <w:t> </w:t>
      </w:r>
      <w:r>
        <w:rPr>
          <w:sz w:val="24"/>
        </w:rPr>
        <w:t>one implementation date to reflect multi-stage implementation.</w:t>
      </w:r>
    </w:p>
    <w:p>
      <w:pPr>
        <w:pStyle w:val="ListParagraph"/>
        <w:numPr>
          <w:ilvl w:val="0"/>
          <w:numId w:val="1"/>
        </w:numPr>
        <w:tabs>
          <w:tab w:pos="750" w:val="left" w:leader="none"/>
        </w:tabs>
        <w:spacing w:line="240" w:lineRule="auto" w:before="0" w:after="0"/>
        <w:ind w:left="750" w:right="1082" w:hanging="270"/>
        <w:jc w:val="left"/>
        <w:rPr>
          <w:sz w:val="24"/>
        </w:rPr>
      </w:pPr>
      <w:r>
        <w:rPr>
          <w:sz w:val="24"/>
        </w:rPr>
        <w:t>The</w:t>
      </w:r>
      <w:r>
        <w:rPr>
          <w:spacing w:val="-3"/>
          <w:sz w:val="24"/>
        </w:rPr>
        <w:t> </w:t>
      </w:r>
      <w:r>
        <w:rPr>
          <w:sz w:val="24"/>
        </w:rPr>
        <w:t>charts</w:t>
      </w:r>
      <w:r>
        <w:rPr>
          <w:spacing w:val="-4"/>
          <w:sz w:val="24"/>
        </w:rPr>
        <w:t> </w:t>
      </w:r>
      <w:r>
        <w:rPr>
          <w:sz w:val="24"/>
        </w:rPr>
        <w:t>identify</w:t>
      </w:r>
      <w:r>
        <w:rPr>
          <w:spacing w:val="-3"/>
          <w:sz w:val="24"/>
        </w:rPr>
        <w:t> </w:t>
      </w:r>
      <w:r>
        <w:rPr>
          <w:sz w:val="24"/>
        </w:rPr>
        <w:t>relevant</w:t>
      </w:r>
      <w:r>
        <w:rPr>
          <w:spacing w:val="-2"/>
          <w:sz w:val="24"/>
        </w:rPr>
        <w:t> </w:t>
      </w:r>
      <w:r>
        <w:rPr>
          <w:sz w:val="24"/>
        </w:rPr>
        <w:t>implementation</w:t>
      </w:r>
      <w:r>
        <w:rPr>
          <w:spacing w:val="-3"/>
          <w:sz w:val="24"/>
        </w:rPr>
        <w:t> </w:t>
      </w:r>
      <w:r>
        <w:rPr>
          <w:sz w:val="24"/>
        </w:rPr>
        <w:t>dates,</w:t>
      </w:r>
      <w:r>
        <w:rPr>
          <w:spacing w:val="-2"/>
          <w:sz w:val="24"/>
        </w:rPr>
        <w:t> </w:t>
      </w:r>
      <w:r>
        <w:rPr>
          <w:sz w:val="24"/>
        </w:rPr>
        <w:t>funding,</w:t>
      </w:r>
      <w:r>
        <w:rPr>
          <w:spacing w:val="-2"/>
          <w:sz w:val="24"/>
        </w:rPr>
        <w:t> </w:t>
      </w:r>
      <w:r>
        <w:rPr>
          <w:sz w:val="24"/>
        </w:rPr>
        <w:t>and</w:t>
      </w:r>
      <w:r>
        <w:rPr>
          <w:spacing w:val="-3"/>
          <w:sz w:val="24"/>
        </w:rPr>
        <w:t> </w:t>
      </w:r>
      <w:r>
        <w:rPr>
          <w:sz w:val="24"/>
        </w:rPr>
        <w:t>new</w:t>
      </w:r>
      <w:r>
        <w:rPr>
          <w:spacing w:val="-3"/>
          <w:sz w:val="24"/>
        </w:rPr>
        <w:t> </w:t>
      </w:r>
      <w:r>
        <w:rPr>
          <w:sz w:val="24"/>
        </w:rPr>
        <w:t>CMS/HHS</w:t>
      </w:r>
      <w:r>
        <w:rPr>
          <w:spacing w:val="-3"/>
          <w:sz w:val="24"/>
        </w:rPr>
        <w:t> </w:t>
      </w:r>
      <w:r>
        <w:rPr>
          <w:sz w:val="24"/>
        </w:rPr>
        <w:t>authorities</w:t>
      </w:r>
      <w:r>
        <w:rPr>
          <w:spacing w:val="-3"/>
          <w:sz w:val="24"/>
        </w:rPr>
        <w:t> </w:t>
      </w:r>
      <w:r>
        <w:rPr>
          <w:sz w:val="24"/>
        </w:rPr>
        <w:t>for</w:t>
      </w:r>
      <w:r>
        <w:rPr>
          <w:spacing w:val="-2"/>
          <w:sz w:val="24"/>
        </w:rPr>
        <w:t> </w:t>
      </w:r>
      <w:r>
        <w:rPr>
          <w:sz w:val="24"/>
        </w:rPr>
        <w:t>key</w:t>
      </w:r>
      <w:r>
        <w:rPr>
          <w:spacing w:val="-4"/>
          <w:sz w:val="24"/>
        </w:rPr>
        <w:t> </w:t>
      </w:r>
      <w:r>
        <w:rPr>
          <w:sz w:val="24"/>
        </w:rPr>
        <w:t>Medicaid</w:t>
      </w:r>
      <w:r>
        <w:rPr>
          <w:spacing w:val="-3"/>
          <w:sz w:val="24"/>
        </w:rPr>
        <w:t> </w:t>
      </w:r>
      <w:r>
        <w:rPr>
          <w:sz w:val="24"/>
        </w:rPr>
        <w:t>(Table</w:t>
      </w:r>
      <w:r>
        <w:rPr>
          <w:spacing w:val="-3"/>
          <w:sz w:val="24"/>
        </w:rPr>
        <w:t> </w:t>
      </w:r>
      <w:r>
        <w:rPr>
          <w:sz w:val="24"/>
        </w:rPr>
        <w:t>1), Medicare (Table 2), Marketplace (Table 3), and Rural Health Transformation Fund (Table 4) provisions.</w:t>
      </w:r>
    </w:p>
    <w:p>
      <w:pPr>
        <w:pStyle w:val="ListParagraph"/>
        <w:numPr>
          <w:ilvl w:val="0"/>
          <w:numId w:val="1"/>
        </w:numPr>
        <w:tabs>
          <w:tab w:pos="749" w:val="left" w:leader="none"/>
        </w:tabs>
        <w:spacing w:line="240" w:lineRule="auto" w:before="2" w:after="0"/>
        <w:ind w:left="749" w:right="0" w:hanging="269"/>
        <w:jc w:val="left"/>
        <w:rPr>
          <w:sz w:val="24"/>
        </w:rPr>
      </w:pPr>
      <w:r>
        <w:rPr>
          <w:sz w:val="24"/>
        </w:rPr>
        <w:t>State</w:t>
      </w:r>
      <w:r>
        <w:rPr>
          <w:spacing w:val="-4"/>
          <w:sz w:val="24"/>
        </w:rPr>
        <w:t> </w:t>
      </w:r>
      <w:r>
        <w:rPr>
          <w:sz w:val="24"/>
        </w:rPr>
        <w:t>requirements</w:t>
      </w:r>
      <w:r>
        <w:rPr>
          <w:spacing w:val="-3"/>
          <w:sz w:val="24"/>
        </w:rPr>
        <w:t> </w:t>
      </w:r>
      <w:r>
        <w:rPr>
          <w:sz w:val="24"/>
        </w:rPr>
        <w:t>apply</w:t>
      </w:r>
      <w:r>
        <w:rPr>
          <w:spacing w:val="-3"/>
          <w:sz w:val="24"/>
        </w:rPr>
        <w:t> </w:t>
      </w:r>
      <w:r>
        <w:rPr>
          <w:sz w:val="24"/>
        </w:rPr>
        <w:t>to</w:t>
      </w:r>
      <w:r>
        <w:rPr>
          <w:spacing w:val="-3"/>
          <w:sz w:val="24"/>
        </w:rPr>
        <w:t> </w:t>
      </w:r>
      <w:r>
        <w:rPr>
          <w:sz w:val="24"/>
        </w:rPr>
        <w:t>the</w:t>
      </w:r>
      <w:r>
        <w:rPr>
          <w:spacing w:val="-3"/>
          <w:sz w:val="24"/>
        </w:rPr>
        <w:t> </w:t>
      </w:r>
      <w:r>
        <w:rPr>
          <w:sz w:val="24"/>
        </w:rPr>
        <w:t>50</w:t>
      </w:r>
      <w:r>
        <w:rPr>
          <w:spacing w:val="-3"/>
          <w:sz w:val="24"/>
        </w:rPr>
        <w:t> </w:t>
      </w:r>
      <w:r>
        <w:rPr>
          <w:sz w:val="24"/>
        </w:rPr>
        <w:t>States</w:t>
      </w:r>
      <w:r>
        <w:rPr>
          <w:spacing w:val="-3"/>
          <w:sz w:val="24"/>
        </w:rPr>
        <w:t> </w:t>
      </w:r>
      <w:r>
        <w:rPr>
          <w:sz w:val="24"/>
        </w:rPr>
        <w:t>and</w:t>
      </w:r>
      <w:r>
        <w:rPr>
          <w:spacing w:val="-4"/>
          <w:sz w:val="24"/>
        </w:rPr>
        <w:t> </w:t>
      </w:r>
      <w:r>
        <w:rPr>
          <w:sz w:val="24"/>
        </w:rPr>
        <w:t>the</w:t>
      </w:r>
      <w:r>
        <w:rPr>
          <w:spacing w:val="-3"/>
          <w:sz w:val="24"/>
        </w:rPr>
        <w:t> </w:t>
      </w:r>
      <w:r>
        <w:rPr>
          <w:sz w:val="24"/>
        </w:rPr>
        <w:t>District</w:t>
      </w:r>
      <w:r>
        <w:rPr>
          <w:spacing w:val="-2"/>
          <w:sz w:val="24"/>
        </w:rPr>
        <w:t> </w:t>
      </w:r>
      <w:r>
        <w:rPr>
          <w:sz w:val="24"/>
        </w:rPr>
        <w:t>of</w:t>
      </w:r>
      <w:r>
        <w:rPr>
          <w:spacing w:val="-4"/>
          <w:sz w:val="24"/>
        </w:rPr>
        <w:t> </w:t>
      </w:r>
      <w:r>
        <w:rPr>
          <w:sz w:val="24"/>
        </w:rPr>
        <w:t>Columbia,</w:t>
      </w:r>
      <w:r>
        <w:rPr>
          <w:spacing w:val="-2"/>
          <w:sz w:val="24"/>
        </w:rPr>
        <w:t> </w:t>
      </w:r>
      <w:r>
        <w:rPr>
          <w:sz w:val="24"/>
        </w:rPr>
        <w:t>unless</w:t>
      </w:r>
      <w:r>
        <w:rPr>
          <w:spacing w:val="-2"/>
          <w:sz w:val="24"/>
        </w:rPr>
        <w:t> </w:t>
      </w:r>
      <w:r>
        <w:rPr>
          <w:sz w:val="24"/>
        </w:rPr>
        <w:t>otherwise</w:t>
      </w:r>
      <w:r>
        <w:rPr>
          <w:spacing w:val="-3"/>
          <w:sz w:val="24"/>
        </w:rPr>
        <w:t> </w:t>
      </w:r>
      <w:r>
        <w:rPr>
          <w:spacing w:val="-2"/>
          <w:sz w:val="24"/>
        </w:rPr>
        <w:t>specified.</w:t>
      </w:r>
    </w:p>
    <w:p>
      <w:pPr>
        <w:pStyle w:val="BodyText"/>
        <w:spacing w:before="4"/>
      </w:pPr>
    </w:p>
    <w:p>
      <w:pPr>
        <w:spacing w:before="1" w:after="43"/>
        <w:ind w:left="480" w:right="0" w:firstLine="0"/>
        <w:jc w:val="left"/>
        <w:rPr>
          <w:b/>
          <w:sz w:val="24"/>
        </w:rPr>
      </w:pPr>
      <w:r>
        <w:rPr>
          <w:b/>
          <w:sz w:val="24"/>
        </w:rPr>
        <w:t>Table</w:t>
      </w:r>
      <w:r>
        <w:rPr>
          <w:b/>
          <w:spacing w:val="-3"/>
          <w:sz w:val="24"/>
        </w:rPr>
        <w:t> </w:t>
      </w:r>
      <w:r>
        <w:rPr>
          <w:b/>
          <w:sz w:val="24"/>
        </w:rPr>
        <w:t>1.</w:t>
      </w:r>
      <w:r>
        <w:rPr>
          <w:b/>
          <w:spacing w:val="-3"/>
          <w:sz w:val="24"/>
        </w:rPr>
        <w:t> </w:t>
      </w:r>
      <w:r>
        <w:rPr>
          <w:b/>
          <w:sz w:val="24"/>
        </w:rPr>
        <w:t>Medicaid</w:t>
      </w:r>
      <w:r>
        <w:rPr>
          <w:b/>
          <w:spacing w:val="-2"/>
          <w:sz w:val="24"/>
        </w:rPr>
        <w:t> Provisions</w:t>
      </w:r>
    </w:p>
    <w:tbl>
      <w:tblPr>
        <w:tblW w:w="0" w:type="auto"/>
        <w:jc w:val="left"/>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62"/>
        <w:gridCol w:w="1963"/>
        <w:gridCol w:w="2051"/>
        <w:gridCol w:w="4962"/>
        <w:gridCol w:w="1982"/>
        <w:gridCol w:w="1929"/>
      </w:tblGrid>
      <w:tr>
        <w:trPr>
          <w:trHeight w:val="706" w:hRule="atLeast"/>
        </w:trPr>
        <w:tc>
          <w:tcPr>
            <w:tcW w:w="1062" w:type="dxa"/>
            <w:shd w:val="clear" w:color="auto" w:fill="9FD4C9"/>
          </w:tcPr>
          <w:p>
            <w:pPr>
              <w:pStyle w:val="TableParagraph"/>
              <w:spacing w:before="99"/>
              <w:ind w:left="134"/>
              <w:rPr>
                <w:b/>
                <w:sz w:val="22"/>
              </w:rPr>
            </w:pPr>
            <w:r>
              <w:rPr>
                <w:b/>
                <w:spacing w:val="-2"/>
                <w:sz w:val="22"/>
              </w:rPr>
              <w:t>Section</w:t>
            </w:r>
          </w:p>
        </w:tc>
        <w:tc>
          <w:tcPr>
            <w:tcW w:w="1963" w:type="dxa"/>
            <w:shd w:val="clear" w:color="auto" w:fill="9FD4C9"/>
          </w:tcPr>
          <w:p>
            <w:pPr>
              <w:pStyle w:val="TableParagraph"/>
              <w:spacing w:before="99"/>
              <w:ind w:left="20"/>
              <w:jc w:val="center"/>
              <w:rPr>
                <w:b/>
                <w:sz w:val="22"/>
              </w:rPr>
            </w:pPr>
            <w:r>
              <w:rPr>
                <w:b/>
                <w:spacing w:val="-2"/>
                <w:sz w:val="22"/>
              </w:rPr>
              <w:t>Title</w:t>
            </w:r>
          </w:p>
        </w:tc>
        <w:tc>
          <w:tcPr>
            <w:tcW w:w="2051" w:type="dxa"/>
            <w:shd w:val="clear" w:color="auto" w:fill="9FD4C9"/>
          </w:tcPr>
          <w:p>
            <w:pPr>
              <w:pStyle w:val="TableParagraph"/>
              <w:spacing w:before="99"/>
              <w:ind w:left="788" w:hanging="575"/>
              <w:rPr>
                <w:b/>
                <w:sz w:val="22"/>
              </w:rPr>
            </w:pPr>
            <w:r>
              <w:rPr>
                <w:b/>
                <w:spacing w:val="-2"/>
                <w:sz w:val="22"/>
              </w:rPr>
              <w:t>Implementation </w:t>
            </w:r>
            <w:r>
              <w:rPr>
                <w:b/>
                <w:spacing w:val="-4"/>
                <w:sz w:val="22"/>
              </w:rPr>
              <w:t>Date</w:t>
            </w:r>
          </w:p>
        </w:tc>
        <w:tc>
          <w:tcPr>
            <w:tcW w:w="4962" w:type="dxa"/>
            <w:shd w:val="clear" w:color="auto" w:fill="9FD4C9"/>
          </w:tcPr>
          <w:p>
            <w:pPr>
              <w:pStyle w:val="TableParagraph"/>
              <w:spacing w:before="99"/>
              <w:ind w:left="940"/>
              <w:rPr>
                <w:b/>
                <w:sz w:val="22"/>
              </w:rPr>
            </w:pPr>
            <w:r>
              <w:rPr>
                <w:b/>
                <w:spacing w:val="-2"/>
                <w:sz w:val="22"/>
              </w:rPr>
              <w:t>Summary/Relevant</w:t>
            </w:r>
            <w:r>
              <w:rPr>
                <w:b/>
                <w:spacing w:val="10"/>
                <w:sz w:val="22"/>
              </w:rPr>
              <w:t> </w:t>
            </w:r>
            <w:r>
              <w:rPr>
                <w:b/>
                <w:spacing w:val="-2"/>
                <w:sz w:val="22"/>
              </w:rPr>
              <w:t>Language</w:t>
            </w:r>
          </w:p>
        </w:tc>
        <w:tc>
          <w:tcPr>
            <w:tcW w:w="1982" w:type="dxa"/>
            <w:shd w:val="clear" w:color="auto" w:fill="9FD4C9"/>
          </w:tcPr>
          <w:p>
            <w:pPr>
              <w:pStyle w:val="TableParagraph"/>
              <w:spacing w:before="99"/>
              <w:ind w:left="513" w:right="147" w:hanging="336"/>
              <w:rPr>
                <w:b/>
                <w:sz w:val="22"/>
              </w:rPr>
            </w:pPr>
            <w:r>
              <w:rPr>
                <w:b/>
                <w:spacing w:val="-2"/>
                <w:sz w:val="22"/>
              </w:rPr>
              <w:t>Implementation Funding</w:t>
            </w:r>
            <w:hyperlink w:history="true" w:anchor="_bookmark0">
              <w:r>
                <w:rPr>
                  <w:b/>
                  <w:spacing w:val="-2"/>
                  <w:sz w:val="22"/>
                  <w:vertAlign w:val="superscript"/>
                </w:rPr>
                <w:t>1</w:t>
              </w:r>
            </w:hyperlink>
          </w:p>
        </w:tc>
        <w:tc>
          <w:tcPr>
            <w:tcW w:w="1929" w:type="dxa"/>
            <w:shd w:val="clear" w:color="auto" w:fill="9FD4C9"/>
          </w:tcPr>
          <w:p>
            <w:pPr>
              <w:pStyle w:val="TableParagraph"/>
              <w:spacing w:before="99"/>
              <w:ind w:left="475" w:right="176" w:hanging="274"/>
              <w:rPr>
                <w:b/>
                <w:sz w:val="22"/>
              </w:rPr>
            </w:pPr>
            <w:r>
              <w:rPr>
                <w:b/>
                <w:sz w:val="22"/>
              </w:rPr>
              <w:t>New</w:t>
            </w:r>
            <w:r>
              <w:rPr>
                <w:b/>
                <w:spacing w:val="-16"/>
                <w:sz w:val="22"/>
              </w:rPr>
              <w:t> </w:t>
            </w:r>
            <w:r>
              <w:rPr>
                <w:b/>
                <w:sz w:val="22"/>
              </w:rPr>
              <w:t>HHS/CMS </w:t>
            </w:r>
            <w:r>
              <w:rPr>
                <w:b/>
                <w:spacing w:val="-2"/>
                <w:sz w:val="22"/>
              </w:rPr>
              <w:t>Authority</w:t>
            </w:r>
          </w:p>
        </w:tc>
      </w:tr>
      <w:tr>
        <w:trPr>
          <w:trHeight w:val="2223" w:hRule="atLeast"/>
        </w:trPr>
        <w:tc>
          <w:tcPr>
            <w:tcW w:w="1062" w:type="dxa"/>
          </w:tcPr>
          <w:p>
            <w:pPr>
              <w:pStyle w:val="TableParagraph"/>
              <w:rPr>
                <w:sz w:val="22"/>
              </w:rPr>
            </w:pPr>
            <w:r>
              <w:rPr>
                <w:spacing w:val="-2"/>
                <w:sz w:val="22"/>
              </w:rPr>
              <w:t>71101</w:t>
            </w:r>
          </w:p>
        </w:tc>
        <w:tc>
          <w:tcPr>
            <w:tcW w:w="1963" w:type="dxa"/>
          </w:tcPr>
          <w:p>
            <w:pPr>
              <w:pStyle w:val="TableParagraph"/>
              <w:ind w:right="90"/>
              <w:rPr>
                <w:sz w:val="22"/>
              </w:rPr>
            </w:pPr>
            <w:r>
              <w:rPr>
                <w:sz w:val="22"/>
              </w:rPr>
              <w:t>Moratorium on Implementation</w:t>
            </w:r>
            <w:r>
              <w:rPr>
                <w:spacing w:val="-16"/>
                <w:sz w:val="22"/>
              </w:rPr>
              <w:t> </w:t>
            </w:r>
            <w:r>
              <w:rPr>
                <w:sz w:val="22"/>
              </w:rPr>
              <w:t>of the Rule Relating to Eligibility and Enrollment in Medicare</w:t>
            </w:r>
            <w:r>
              <w:rPr>
                <w:spacing w:val="-16"/>
                <w:sz w:val="22"/>
              </w:rPr>
              <w:t> </w:t>
            </w:r>
            <w:r>
              <w:rPr>
                <w:sz w:val="22"/>
              </w:rPr>
              <w:t>Savings </w:t>
            </w:r>
            <w:r>
              <w:rPr>
                <w:spacing w:val="-2"/>
                <w:sz w:val="22"/>
              </w:rPr>
              <w:t>Programs</w:t>
            </w:r>
          </w:p>
        </w:tc>
        <w:tc>
          <w:tcPr>
            <w:tcW w:w="2051" w:type="dxa"/>
          </w:tcPr>
          <w:p>
            <w:pPr>
              <w:pStyle w:val="TableParagraph"/>
              <w:spacing w:before="99"/>
              <w:ind w:right="301"/>
              <w:rPr>
                <w:b/>
                <w:sz w:val="22"/>
              </w:rPr>
            </w:pPr>
            <w:r>
              <w:rPr>
                <w:b/>
                <w:sz w:val="22"/>
              </w:rPr>
              <w:t>Date of </w:t>
            </w:r>
            <w:r>
              <w:rPr>
                <w:b/>
                <w:spacing w:val="-2"/>
                <w:sz w:val="22"/>
              </w:rPr>
              <w:t>enactment </w:t>
            </w:r>
            <w:r>
              <w:rPr>
                <w:b/>
                <w:sz w:val="22"/>
              </w:rPr>
              <w:t>through</w:t>
            </w:r>
            <w:r>
              <w:rPr>
                <w:b/>
                <w:spacing w:val="-16"/>
                <w:sz w:val="22"/>
              </w:rPr>
              <w:t> </w:t>
            </w:r>
            <w:r>
              <w:rPr>
                <w:b/>
                <w:sz w:val="22"/>
              </w:rPr>
              <w:t>9/30/34</w:t>
            </w:r>
          </w:p>
        </w:tc>
        <w:tc>
          <w:tcPr>
            <w:tcW w:w="4962" w:type="dxa"/>
          </w:tcPr>
          <w:p>
            <w:pPr>
              <w:pStyle w:val="TableParagraph"/>
              <w:spacing w:line="244" w:lineRule="auto" w:before="99"/>
              <w:ind w:right="129"/>
              <w:rPr>
                <w:sz w:val="22"/>
              </w:rPr>
            </w:pPr>
            <w:r>
              <w:rPr>
                <w:b/>
                <w:sz w:val="22"/>
              </w:rPr>
              <w:t>Secretary of Health and Human Services (Secretary)</w:t>
            </w:r>
            <w:hyperlink w:history="true" w:anchor="_bookmark1">
              <w:r>
                <w:rPr>
                  <w:sz w:val="22"/>
                  <w:vertAlign w:val="superscript"/>
                </w:rPr>
                <w:t>2</w:t>
              </w:r>
            </w:hyperlink>
            <w:r>
              <w:rPr>
                <w:sz w:val="22"/>
                <w:vertAlign w:val="baseline"/>
              </w:rPr>
              <w:t> shall not </w:t>
            </w:r>
            <w:r>
              <w:rPr>
                <w:b/>
                <w:sz w:val="22"/>
                <w:vertAlign w:val="baseline"/>
              </w:rPr>
              <w:t>implement, administer, or enforce </w:t>
            </w:r>
            <w:r>
              <w:rPr>
                <w:sz w:val="22"/>
                <w:vertAlign w:val="baseline"/>
              </w:rPr>
              <w:t>the amendments made by the provisions</w:t>
            </w:r>
            <w:r>
              <w:rPr>
                <w:spacing w:val="-5"/>
                <w:sz w:val="22"/>
                <w:vertAlign w:val="baseline"/>
              </w:rPr>
              <w:t> </w:t>
            </w:r>
            <w:r>
              <w:rPr>
                <w:sz w:val="22"/>
                <w:vertAlign w:val="baseline"/>
              </w:rPr>
              <w:t>of</w:t>
            </w:r>
            <w:r>
              <w:rPr>
                <w:spacing w:val="-5"/>
                <w:sz w:val="22"/>
                <w:vertAlign w:val="baseline"/>
              </w:rPr>
              <w:t> </w:t>
            </w:r>
            <w:r>
              <w:rPr>
                <w:sz w:val="22"/>
                <w:vertAlign w:val="baseline"/>
              </w:rPr>
              <w:t>the</w:t>
            </w:r>
            <w:r>
              <w:rPr>
                <w:spacing w:val="-5"/>
                <w:sz w:val="22"/>
                <w:vertAlign w:val="baseline"/>
              </w:rPr>
              <w:t> </w:t>
            </w:r>
            <w:r>
              <w:rPr>
                <w:sz w:val="22"/>
                <w:vertAlign w:val="baseline"/>
              </w:rPr>
              <w:t>final</w:t>
            </w:r>
            <w:r>
              <w:rPr>
                <w:spacing w:val="-5"/>
                <w:sz w:val="22"/>
                <w:vertAlign w:val="baseline"/>
              </w:rPr>
              <w:t> </w:t>
            </w:r>
            <w:r>
              <w:rPr>
                <w:sz w:val="22"/>
                <w:vertAlign w:val="baseline"/>
              </w:rPr>
              <w:t>rule</w:t>
            </w:r>
            <w:r>
              <w:rPr>
                <w:spacing w:val="-5"/>
                <w:sz w:val="22"/>
                <w:vertAlign w:val="baseline"/>
              </w:rPr>
              <w:t> </w:t>
            </w:r>
            <w:r>
              <w:rPr>
                <w:sz w:val="22"/>
                <w:vertAlign w:val="baseline"/>
              </w:rPr>
              <w:t>published</w:t>
            </w:r>
            <w:r>
              <w:rPr>
                <w:spacing w:val="-6"/>
                <w:sz w:val="22"/>
                <w:vertAlign w:val="baseline"/>
              </w:rPr>
              <w:t> </w:t>
            </w:r>
            <w:r>
              <w:rPr>
                <w:sz w:val="22"/>
                <w:vertAlign w:val="baseline"/>
              </w:rPr>
              <w:t>by</w:t>
            </w:r>
            <w:r>
              <w:rPr>
                <w:spacing w:val="-6"/>
                <w:sz w:val="22"/>
                <w:vertAlign w:val="baseline"/>
              </w:rPr>
              <w:t> </w:t>
            </w:r>
            <w:r>
              <w:rPr>
                <w:sz w:val="22"/>
                <w:vertAlign w:val="baseline"/>
              </w:rPr>
              <w:t>the</w:t>
            </w:r>
            <w:r>
              <w:rPr>
                <w:spacing w:val="-5"/>
                <w:sz w:val="22"/>
                <w:vertAlign w:val="baseline"/>
              </w:rPr>
              <w:t> </w:t>
            </w:r>
            <w:r>
              <w:rPr>
                <w:sz w:val="22"/>
                <w:vertAlign w:val="baseline"/>
              </w:rPr>
              <w:t>CMS on</w:t>
            </w:r>
            <w:r>
              <w:rPr>
                <w:spacing w:val="-4"/>
                <w:sz w:val="22"/>
                <w:vertAlign w:val="baseline"/>
              </w:rPr>
              <w:t> </w:t>
            </w:r>
            <w:r>
              <w:rPr>
                <w:sz w:val="22"/>
                <w:vertAlign w:val="baseline"/>
              </w:rPr>
              <w:t>September</w:t>
            </w:r>
            <w:r>
              <w:rPr>
                <w:spacing w:val="-4"/>
                <w:sz w:val="22"/>
                <w:vertAlign w:val="baseline"/>
              </w:rPr>
              <w:t> </w:t>
            </w:r>
            <w:r>
              <w:rPr>
                <w:sz w:val="22"/>
                <w:vertAlign w:val="baseline"/>
              </w:rPr>
              <w:t>21,</w:t>
            </w:r>
            <w:r>
              <w:rPr>
                <w:spacing w:val="-4"/>
                <w:sz w:val="22"/>
                <w:vertAlign w:val="baseline"/>
              </w:rPr>
              <w:t> </w:t>
            </w:r>
            <w:r>
              <w:rPr>
                <w:sz w:val="22"/>
                <w:vertAlign w:val="baseline"/>
              </w:rPr>
              <w:t>2023</w:t>
            </w:r>
            <w:r>
              <w:rPr>
                <w:spacing w:val="-5"/>
                <w:sz w:val="22"/>
                <w:vertAlign w:val="baseline"/>
              </w:rPr>
              <w:t> </w:t>
            </w:r>
            <w:r>
              <w:rPr>
                <w:sz w:val="22"/>
                <w:vertAlign w:val="baseline"/>
              </w:rPr>
              <w:t>(</w:t>
            </w:r>
            <w:hyperlink r:id="rId9">
              <w:r>
                <w:rPr>
                  <w:color w:val="0000FF"/>
                  <w:sz w:val="22"/>
                  <w:u w:val="single" w:color="0000FF"/>
                  <w:vertAlign w:val="baseline"/>
                </w:rPr>
                <w:t>88</w:t>
              </w:r>
              <w:r>
                <w:rPr>
                  <w:color w:val="0000FF"/>
                  <w:spacing w:val="-4"/>
                  <w:sz w:val="22"/>
                  <w:u w:val="single" w:color="0000FF"/>
                  <w:vertAlign w:val="baseline"/>
                </w:rPr>
                <w:t> </w:t>
              </w:r>
              <w:r>
                <w:rPr>
                  <w:color w:val="0000FF"/>
                  <w:sz w:val="22"/>
                  <w:u w:val="single" w:color="0000FF"/>
                  <w:vertAlign w:val="baseline"/>
                </w:rPr>
                <w:t>Fed.</w:t>
              </w:r>
              <w:r>
                <w:rPr>
                  <w:color w:val="0000FF"/>
                  <w:spacing w:val="-4"/>
                  <w:sz w:val="22"/>
                  <w:u w:val="single" w:color="0000FF"/>
                  <w:vertAlign w:val="baseline"/>
                </w:rPr>
                <w:t> </w:t>
              </w:r>
              <w:r>
                <w:rPr>
                  <w:color w:val="0000FF"/>
                  <w:sz w:val="22"/>
                  <w:u w:val="single" w:color="0000FF"/>
                  <w:vertAlign w:val="baseline"/>
                </w:rPr>
                <w:t>Reg.</w:t>
              </w:r>
              <w:r>
                <w:rPr>
                  <w:color w:val="0000FF"/>
                  <w:spacing w:val="-4"/>
                  <w:sz w:val="22"/>
                  <w:u w:val="single" w:color="0000FF"/>
                  <w:vertAlign w:val="baseline"/>
                </w:rPr>
                <w:t> </w:t>
              </w:r>
              <w:r>
                <w:rPr>
                  <w:color w:val="0000FF"/>
                  <w:sz w:val="22"/>
                  <w:u w:val="single" w:color="0000FF"/>
                  <w:vertAlign w:val="baseline"/>
                </w:rPr>
                <w:t>65230</w:t>
              </w:r>
            </w:hyperlink>
            <w:r>
              <w:rPr>
                <w:sz w:val="22"/>
                <w:u w:val="none"/>
                <w:vertAlign w:val="baseline"/>
              </w:rPr>
              <w:t>)</w:t>
            </w:r>
            <w:r>
              <w:rPr>
                <w:spacing w:val="-4"/>
                <w:sz w:val="22"/>
                <w:u w:val="none"/>
                <w:vertAlign w:val="baseline"/>
              </w:rPr>
              <w:t> </w:t>
            </w:r>
            <w:r>
              <w:rPr>
                <w:sz w:val="22"/>
                <w:u w:val="none"/>
                <w:vertAlign w:val="baseline"/>
              </w:rPr>
              <w:t>to the regs specified in statute.</w:t>
            </w:r>
          </w:p>
        </w:tc>
        <w:tc>
          <w:tcPr>
            <w:tcW w:w="1982" w:type="dxa"/>
          </w:tcPr>
          <w:p>
            <w:pPr>
              <w:pStyle w:val="TableParagraph"/>
              <w:ind w:left="99" w:right="147"/>
              <w:rPr>
                <w:sz w:val="22"/>
              </w:rPr>
            </w:pPr>
            <w:r>
              <w:rPr>
                <w:sz w:val="22"/>
              </w:rPr>
              <w:t>Combined $1 mil for FY2026 for 71101</w:t>
            </w:r>
            <w:r>
              <w:rPr>
                <w:spacing w:val="-5"/>
                <w:sz w:val="22"/>
              </w:rPr>
              <w:t> </w:t>
            </w:r>
            <w:r>
              <w:rPr>
                <w:sz w:val="22"/>
              </w:rPr>
              <w:t>and</w:t>
            </w:r>
            <w:r>
              <w:rPr>
                <w:spacing w:val="-5"/>
                <w:sz w:val="22"/>
              </w:rPr>
              <w:t> </w:t>
            </w:r>
            <w:r>
              <w:rPr>
                <w:spacing w:val="-2"/>
                <w:sz w:val="22"/>
              </w:rPr>
              <w:t>71102</w:t>
            </w:r>
          </w:p>
          <w:p>
            <w:pPr>
              <w:pStyle w:val="TableParagraph"/>
              <w:spacing w:before="0"/>
              <w:ind w:left="99" w:right="172"/>
              <w:rPr>
                <w:b/>
                <w:sz w:val="22"/>
              </w:rPr>
            </w:pPr>
            <w:r>
              <w:rPr>
                <w:sz w:val="22"/>
              </w:rPr>
              <w:t>to</w:t>
            </w:r>
            <w:r>
              <w:rPr>
                <w:spacing w:val="-16"/>
                <w:sz w:val="22"/>
              </w:rPr>
              <w:t> </w:t>
            </w:r>
            <w:r>
              <w:rPr>
                <w:b/>
                <w:sz w:val="22"/>
              </w:rPr>
              <w:t>Administrator of CMS</w:t>
            </w:r>
          </w:p>
        </w:tc>
        <w:tc>
          <w:tcPr>
            <w:tcW w:w="1929" w:type="dxa"/>
          </w:tcPr>
          <w:p>
            <w:pPr>
              <w:pStyle w:val="TableParagraph"/>
              <w:ind w:left="99"/>
              <w:rPr>
                <w:sz w:val="22"/>
              </w:rPr>
            </w:pPr>
            <w:r>
              <w:rPr>
                <w:spacing w:val="-5"/>
                <w:sz w:val="22"/>
              </w:rPr>
              <w:t>N/A</w:t>
            </w:r>
          </w:p>
        </w:tc>
      </w:tr>
    </w:tbl>
    <w:p>
      <w:pPr>
        <w:pStyle w:val="BodyText"/>
        <w:spacing w:before="126"/>
        <w:rPr>
          <w:b/>
          <w:sz w:val="20"/>
        </w:rPr>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241681</wp:posOffset>
                </wp:positionV>
                <wp:extent cx="1828800" cy="698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6985"/>
                        </a:xfrm>
                        <a:custGeom>
                          <a:avLst/>
                          <a:gdLst/>
                          <a:ahLst/>
                          <a:cxnLst/>
                          <a:rect l="l" t="t" r="r" b="b"/>
                          <a:pathLst>
                            <a:path w="1828800" h="6985">
                              <a:moveTo>
                                <a:pt x="1828800" y="0"/>
                              </a:moveTo>
                              <a:lnTo>
                                <a:pt x="0" y="0"/>
                              </a:lnTo>
                              <a:lnTo>
                                <a:pt x="0" y="6857"/>
                              </a:lnTo>
                              <a:lnTo>
                                <a:pt x="1828800" y="685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030001pt;width:144pt;height:.54pt;mso-position-horizontal-relative:page;mso-position-vertical-relative:paragraph;z-index:-15728640;mso-wrap-distance-left:0;mso-wrap-distance-right:0" id="docshape3" filled="true" fillcolor="#000000" stroked="false">
                <v:fill type="solid"/>
                <w10:wrap type="topAndBottom"/>
              </v:rect>
            </w:pict>
          </mc:Fallback>
        </mc:AlternateContent>
      </w:r>
    </w:p>
    <w:p>
      <w:pPr>
        <w:spacing w:before="97"/>
        <w:ind w:left="480" w:right="0" w:firstLine="0"/>
        <w:jc w:val="left"/>
        <w:rPr>
          <w:sz w:val="20"/>
        </w:rPr>
      </w:pPr>
      <w:r>
        <w:rPr>
          <w:position w:val="7"/>
          <w:sz w:val="14"/>
        </w:rPr>
        <w:t>1</w:t>
      </w:r>
      <w:r>
        <w:rPr>
          <w:spacing w:val="11"/>
          <w:position w:val="7"/>
          <w:sz w:val="14"/>
        </w:rPr>
        <w:t> </w:t>
      </w:r>
      <w:r>
        <w:rPr>
          <w:sz w:val="20"/>
        </w:rPr>
        <w:t>All</w:t>
      </w:r>
      <w:r>
        <w:rPr>
          <w:spacing w:val="-4"/>
          <w:sz w:val="20"/>
        </w:rPr>
        <w:t> </w:t>
      </w:r>
      <w:r>
        <w:rPr>
          <w:sz w:val="20"/>
        </w:rPr>
        <w:t>funding</w:t>
      </w:r>
      <w:r>
        <w:rPr>
          <w:spacing w:val="-4"/>
          <w:sz w:val="20"/>
        </w:rPr>
        <w:t> </w:t>
      </w:r>
      <w:r>
        <w:rPr>
          <w:sz w:val="20"/>
        </w:rPr>
        <w:t>“to</w:t>
      </w:r>
      <w:r>
        <w:rPr>
          <w:spacing w:val="-3"/>
          <w:sz w:val="20"/>
        </w:rPr>
        <w:t> </w:t>
      </w:r>
      <w:r>
        <w:rPr>
          <w:sz w:val="20"/>
        </w:rPr>
        <w:t>remain</w:t>
      </w:r>
      <w:r>
        <w:rPr>
          <w:spacing w:val="-4"/>
          <w:sz w:val="20"/>
        </w:rPr>
        <w:t> </w:t>
      </w:r>
      <w:r>
        <w:rPr>
          <w:sz w:val="20"/>
        </w:rPr>
        <w:t>available</w:t>
      </w:r>
      <w:r>
        <w:rPr>
          <w:spacing w:val="-4"/>
          <w:sz w:val="20"/>
        </w:rPr>
        <w:t> </w:t>
      </w:r>
      <w:r>
        <w:rPr>
          <w:sz w:val="20"/>
        </w:rPr>
        <w:t>until</w:t>
      </w:r>
      <w:r>
        <w:rPr>
          <w:spacing w:val="-3"/>
          <w:sz w:val="20"/>
        </w:rPr>
        <w:t> </w:t>
      </w:r>
      <w:r>
        <w:rPr>
          <w:sz w:val="20"/>
        </w:rPr>
        <w:t>expended”</w:t>
      </w:r>
      <w:r>
        <w:rPr>
          <w:spacing w:val="-3"/>
          <w:sz w:val="20"/>
        </w:rPr>
        <w:t> </w:t>
      </w:r>
      <w:r>
        <w:rPr>
          <w:sz w:val="20"/>
        </w:rPr>
        <w:t>unless</w:t>
      </w:r>
      <w:r>
        <w:rPr>
          <w:spacing w:val="-3"/>
          <w:sz w:val="20"/>
        </w:rPr>
        <w:t> </w:t>
      </w:r>
      <w:r>
        <w:rPr>
          <w:sz w:val="20"/>
        </w:rPr>
        <w:t>otherwise</w:t>
      </w:r>
      <w:r>
        <w:rPr>
          <w:spacing w:val="-3"/>
          <w:sz w:val="20"/>
        </w:rPr>
        <w:t> </w:t>
      </w:r>
      <w:r>
        <w:rPr>
          <w:spacing w:val="-2"/>
          <w:sz w:val="20"/>
        </w:rPr>
        <w:t>specified</w:t>
      </w:r>
    </w:p>
    <w:p>
      <w:pPr>
        <w:spacing w:before="4"/>
        <w:ind w:left="480" w:right="0" w:firstLine="0"/>
        <w:jc w:val="left"/>
        <w:rPr>
          <w:sz w:val="20"/>
        </w:rPr>
      </w:pPr>
      <w:r>
        <w:rPr>
          <w:sz w:val="20"/>
          <w:vertAlign w:val="superscript"/>
        </w:rPr>
        <w:t>2</w:t>
      </w:r>
      <w:r>
        <w:rPr>
          <w:spacing w:val="-4"/>
          <w:sz w:val="20"/>
          <w:vertAlign w:val="baseline"/>
        </w:rPr>
        <w:t> </w:t>
      </w:r>
      <w:r>
        <w:rPr>
          <w:sz w:val="20"/>
          <w:vertAlign w:val="baseline"/>
        </w:rPr>
        <w:t>“Secretary”</w:t>
      </w:r>
      <w:r>
        <w:rPr>
          <w:spacing w:val="-2"/>
          <w:sz w:val="20"/>
          <w:vertAlign w:val="baseline"/>
        </w:rPr>
        <w:t> </w:t>
      </w:r>
      <w:r>
        <w:rPr>
          <w:sz w:val="20"/>
          <w:vertAlign w:val="baseline"/>
        </w:rPr>
        <w:t>refers</w:t>
      </w:r>
      <w:r>
        <w:rPr>
          <w:spacing w:val="-3"/>
          <w:sz w:val="20"/>
          <w:vertAlign w:val="baseline"/>
        </w:rPr>
        <w:t> </w:t>
      </w:r>
      <w:r>
        <w:rPr>
          <w:sz w:val="20"/>
          <w:vertAlign w:val="baseline"/>
        </w:rPr>
        <w:t>to</w:t>
      </w:r>
      <w:r>
        <w:rPr>
          <w:spacing w:val="-3"/>
          <w:sz w:val="20"/>
          <w:vertAlign w:val="baseline"/>
        </w:rPr>
        <w:t> </w:t>
      </w:r>
      <w:r>
        <w:rPr>
          <w:sz w:val="20"/>
          <w:vertAlign w:val="baseline"/>
        </w:rPr>
        <w:t>the</w:t>
      </w:r>
      <w:r>
        <w:rPr>
          <w:spacing w:val="-4"/>
          <w:sz w:val="20"/>
          <w:vertAlign w:val="baseline"/>
        </w:rPr>
        <w:t> </w:t>
      </w:r>
      <w:r>
        <w:rPr>
          <w:sz w:val="20"/>
          <w:vertAlign w:val="baseline"/>
        </w:rPr>
        <w:t>Secretary</w:t>
      </w:r>
      <w:r>
        <w:rPr>
          <w:spacing w:val="-3"/>
          <w:sz w:val="20"/>
          <w:vertAlign w:val="baseline"/>
        </w:rPr>
        <w:t> </w:t>
      </w:r>
      <w:r>
        <w:rPr>
          <w:sz w:val="20"/>
          <w:vertAlign w:val="baseline"/>
        </w:rPr>
        <w:t>of</w:t>
      </w:r>
      <w:r>
        <w:rPr>
          <w:spacing w:val="-3"/>
          <w:sz w:val="20"/>
          <w:vertAlign w:val="baseline"/>
        </w:rPr>
        <w:t> </w:t>
      </w:r>
      <w:r>
        <w:rPr>
          <w:sz w:val="20"/>
          <w:vertAlign w:val="baseline"/>
        </w:rPr>
        <w:t>Health</w:t>
      </w:r>
      <w:r>
        <w:rPr>
          <w:spacing w:val="-4"/>
          <w:sz w:val="20"/>
          <w:vertAlign w:val="baseline"/>
        </w:rPr>
        <w:t> </w:t>
      </w:r>
      <w:r>
        <w:rPr>
          <w:sz w:val="20"/>
          <w:vertAlign w:val="baseline"/>
        </w:rPr>
        <w:t>and</w:t>
      </w:r>
      <w:r>
        <w:rPr>
          <w:spacing w:val="-4"/>
          <w:sz w:val="20"/>
          <w:vertAlign w:val="baseline"/>
        </w:rPr>
        <w:t> </w:t>
      </w:r>
      <w:r>
        <w:rPr>
          <w:sz w:val="20"/>
          <w:vertAlign w:val="baseline"/>
        </w:rPr>
        <w:t>Human</w:t>
      </w:r>
      <w:r>
        <w:rPr>
          <w:spacing w:val="-4"/>
          <w:sz w:val="20"/>
          <w:vertAlign w:val="baseline"/>
        </w:rPr>
        <w:t> </w:t>
      </w:r>
      <w:r>
        <w:rPr>
          <w:sz w:val="20"/>
          <w:vertAlign w:val="baseline"/>
        </w:rPr>
        <w:t>Services</w:t>
      </w:r>
      <w:r>
        <w:rPr>
          <w:spacing w:val="-3"/>
          <w:sz w:val="20"/>
          <w:vertAlign w:val="baseline"/>
        </w:rPr>
        <w:t> </w:t>
      </w:r>
      <w:r>
        <w:rPr>
          <w:sz w:val="20"/>
          <w:vertAlign w:val="baseline"/>
        </w:rPr>
        <w:t>(HHS)</w:t>
      </w:r>
      <w:r>
        <w:rPr>
          <w:spacing w:val="-2"/>
          <w:sz w:val="20"/>
          <w:vertAlign w:val="baseline"/>
        </w:rPr>
        <w:t> </w:t>
      </w:r>
      <w:r>
        <w:rPr>
          <w:sz w:val="20"/>
          <w:vertAlign w:val="baseline"/>
        </w:rPr>
        <w:t>unless</w:t>
      </w:r>
      <w:r>
        <w:rPr>
          <w:spacing w:val="-3"/>
          <w:sz w:val="20"/>
          <w:vertAlign w:val="baseline"/>
        </w:rPr>
        <w:t> </w:t>
      </w:r>
      <w:r>
        <w:rPr>
          <w:sz w:val="20"/>
          <w:vertAlign w:val="baseline"/>
        </w:rPr>
        <w:t>otherwise</w:t>
      </w:r>
      <w:r>
        <w:rPr>
          <w:spacing w:val="-3"/>
          <w:sz w:val="20"/>
          <w:vertAlign w:val="baseline"/>
        </w:rPr>
        <w:t> </w:t>
      </w:r>
      <w:r>
        <w:rPr>
          <w:spacing w:val="-2"/>
          <w:sz w:val="20"/>
          <w:vertAlign w:val="baseline"/>
        </w:rPr>
        <w:t>specified.</w:t>
      </w:r>
    </w:p>
    <w:p>
      <w:pPr>
        <w:spacing w:after="0"/>
        <w:jc w:val="left"/>
        <w:rPr>
          <w:sz w:val="20"/>
        </w:rPr>
        <w:sectPr>
          <w:headerReference w:type="default" r:id="rId5"/>
          <w:footerReference w:type="default" r:id="rId6"/>
          <w:type w:val="continuous"/>
          <w:pgSz w:w="15840" w:h="12240" w:orient="landscape"/>
          <w:pgMar w:header="720" w:footer="1232" w:top="1860" w:bottom="1420" w:left="960" w:right="600"/>
          <w:pgNumType w:start="1"/>
        </w:sectPr>
      </w:pPr>
    </w:p>
    <w:p>
      <w:pPr>
        <w:pStyle w:val="BodyText"/>
        <w:rPr>
          <w:sz w:val="20"/>
        </w:rPr>
      </w:pPr>
    </w:p>
    <w:tbl>
      <w:tblPr>
        <w:tblW w:w="0" w:type="auto"/>
        <w:jc w:val="left"/>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62"/>
        <w:gridCol w:w="1963"/>
        <w:gridCol w:w="2051"/>
        <w:gridCol w:w="4962"/>
        <w:gridCol w:w="1982"/>
        <w:gridCol w:w="1929"/>
      </w:tblGrid>
      <w:tr>
        <w:trPr>
          <w:trHeight w:val="705" w:hRule="atLeast"/>
        </w:trPr>
        <w:tc>
          <w:tcPr>
            <w:tcW w:w="1062" w:type="dxa"/>
            <w:shd w:val="clear" w:color="auto" w:fill="9FD4C9"/>
          </w:tcPr>
          <w:p>
            <w:pPr>
              <w:pStyle w:val="TableParagraph"/>
              <w:spacing w:before="99"/>
              <w:ind w:left="134"/>
              <w:rPr>
                <w:b/>
                <w:sz w:val="22"/>
              </w:rPr>
            </w:pPr>
            <w:r>
              <w:rPr>
                <w:b/>
                <w:spacing w:val="-2"/>
                <w:sz w:val="22"/>
              </w:rPr>
              <w:t>Section</w:t>
            </w:r>
          </w:p>
        </w:tc>
        <w:tc>
          <w:tcPr>
            <w:tcW w:w="1963" w:type="dxa"/>
            <w:shd w:val="clear" w:color="auto" w:fill="9FD4C9"/>
          </w:tcPr>
          <w:p>
            <w:pPr>
              <w:pStyle w:val="TableParagraph"/>
              <w:spacing w:before="99"/>
              <w:ind w:left="20"/>
              <w:jc w:val="center"/>
              <w:rPr>
                <w:b/>
                <w:sz w:val="22"/>
              </w:rPr>
            </w:pPr>
            <w:r>
              <w:rPr>
                <w:b/>
                <w:spacing w:val="-2"/>
                <w:sz w:val="22"/>
              </w:rPr>
              <w:t>Title</w:t>
            </w:r>
          </w:p>
        </w:tc>
        <w:tc>
          <w:tcPr>
            <w:tcW w:w="2051" w:type="dxa"/>
            <w:shd w:val="clear" w:color="auto" w:fill="9FD4C9"/>
          </w:tcPr>
          <w:p>
            <w:pPr>
              <w:pStyle w:val="TableParagraph"/>
              <w:spacing w:before="99"/>
              <w:ind w:left="788" w:hanging="575"/>
              <w:rPr>
                <w:b/>
                <w:sz w:val="22"/>
              </w:rPr>
            </w:pPr>
            <w:r>
              <w:rPr>
                <w:b/>
                <w:spacing w:val="-2"/>
                <w:sz w:val="22"/>
              </w:rPr>
              <w:t>Implementation </w:t>
            </w:r>
            <w:r>
              <w:rPr>
                <w:b/>
                <w:spacing w:val="-4"/>
                <w:sz w:val="22"/>
              </w:rPr>
              <w:t>Date</w:t>
            </w:r>
          </w:p>
        </w:tc>
        <w:tc>
          <w:tcPr>
            <w:tcW w:w="4962" w:type="dxa"/>
            <w:shd w:val="clear" w:color="auto" w:fill="9FD4C9"/>
          </w:tcPr>
          <w:p>
            <w:pPr>
              <w:pStyle w:val="TableParagraph"/>
              <w:spacing w:before="99"/>
              <w:ind w:left="940"/>
              <w:rPr>
                <w:b/>
                <w:sz w:val="22"/>
              </w:rPr>
            </w:pPr>
            <w:r>
              <w:rPr>
                <w:b/>
                <w:spacing w:val="-2"/>
                <w:sz w:val="22"/>
              </w:rPr>
              <w:t>Summary/Relevant</w:t>
            </w:r>
            <w:r>
              <w:rPr>
                <w:b/>
                <w:spacing w:val="10"/>
                <w:sz w:val="22"/>
              </w:rPr>
              <w:t> </w:t>
            </w:r>
            <w:r>
              <w:rPr>
                <w:b/>
                <w:spacing w:val="-2"/>
                <w:sz w:val="22"/>
              </w:rPr>
              <w:t>Language</w:t>
            </w:r>
          </w:p>
        </w:tc>
        <w:tc>
          <w:tcPr>
            <w:tcW w:w="1982" w:type="dxa"/>
            <w:shd w:val="clear" w:color="auto" w:fill="9FD4C9"/>
          </w:tcPr>
          <w:p>
            <w:pPr>
              <w:pStyle w:val="TableParagraph"/>
              <w:spacing w:before="99"/>
              <w:ind w:left="513" w:right="147" w:hanging="336"/>
              <w:rPr>
                <w:b/>
                <w:sz w:val="22"/>
              </w:rPr>
            </w:pPr>
            <w:r>
              <w:rPr>
                <w:b/>
                <w:spacing w:val="-2"/>
                <w:sz w:val="22"/>
              </w:rPr>
              <w:t>Implementation Funding</w:t>
            </w:r>
            <w:hyperlink w:history="true" w:anchor="_bookmark0">
              <w:r>
                <w:rPr>
                  <w:b/>
                  <w:spacing w:val="-2"/>
                  <w:sz w:val="22"/>
                  <w:vertAlign w:val="superscript"/>
                </w:rPr>
                <w:t>1</w:t>
              </w:r>
            </w:hyperlink>
          </w:p>
        </w:tc>
        <w:tc>
          <w:tcPr>
            <w:tcW w:w="1929" w:type="dxa"/>
            <w:shd w:val="clear" w:color="auto" w:fill="9FD4C9"/>
          </w:tcPr>
          <w:p>
            <w:pPr>
              <w:pStyle w:val="TableParagraph"/>
              <w:spacing w:before="99"/>
              <w:ind w:left="475" w:right="176" w:hanging="274"/>
              <w:rPr>
                <w:b/>
                <w:sz w:val="22"/>
              </w:rPr>
            </w:pPr>
            <w:r>
              <w:rPr>
                <w:b/>
                <w:sz w:val="22"/>
              </w:rPr>
              <w:t>New</w:t>
            </w:r>
            <w:r>
              <w:rPr>
                <w:b/>
                <w:spacing w:val="-16"/>
                <w:sz w:val="22"/>
              </w:rPr>
              <w:t> </w:t>
            </w:r>
            <w:r>
              <w:rPr>
                <w:b/>
                <w:sz w:val="22"/>
              </w:rPr>
              <w:t>HHS/CMS </w:t>
            </w:r>
            <w:r>
              <w:rPr>
                <w:b/>
                <w:spacing w:val="-2"/>
                <w:sz w:val="22"/>
              </w:rPr>
              <w:t>Authority</w:t>
            </w:r>
          </w:p>
        </w:tc>
      </w:tr>
      <w:tr>
        <w:trPr>
          <w:trHeight w:val="1970" w:hRule="atLeast"/>
        </w:trPr>
        <w:tc>
          <w:tcPr>
            <w:tcW w:w="1062" w:type="dxa"/>
          </w:tcPr>
          <w:p>
            <w:pPr>
              <w:pStyle w:val="TableParagraph"/>
              <w:rPr>
                <w:sz w:val="22"/>
              </w:rPr>
            </w:pPr>
            <w:r>
              <w:rPr>
                <w:spacing w:val="-2"/>
                <w:sz w:val="22"/>
              </w:rPr>
              <w:t>71102</w:t>
            </w:r>
          </w:p>
        </w:tc>
        <w:tc>
          <w:tcPr>
            <w:tcW w:w="1963" w:type="dxa"/>
          </w:tcPr>
          <w:p>
            <w:pPr>
              <w:pStyle w:val="TableParagraph"/>
              <w:ind w:right="90"/>
              <w:rPr>
                <w:sz w:val="22"/>
              </w:rPr>
            </w:pPr>
            <w:r>
              <w:rPr>
                <w:sz w:val="22"/>
              </w:rPr>
              <w:t>Moratorium on Implementation</w:t>
            </w:r>
            <w:r>
              <w:rPr>
                <w:spacing w:val="-16"/>
                <w:sz w:val="22"/>
              </w:rPr>
              <w:t> </w:t>
            </w:r>
            <w:r>
              <w:rPr>
                <w:sz w:val="22"/>
              </w:rPr>
              <w:t>of Rule Relating to Eligibility and Enrollment for Medicaid, CHIP, and BHP</w:t>
            </w:r>
          </w:p>
        </w:tc>
        <w:tc>
          <w:tcPr>
            <w:tcW w:w="2051" w:type="dxa"/>
          </w:tcPr>
          <w:p>
            <w:pPr>
              <w:pStyle w:val="TableParagraph"/>
              <w:spacing w:before="99"/>
              <w:ind w:right="301"/>
              <w:rPr>
                <w:b/>
                <w:sz w:val="22"/>
              </w:rPr>
            </w:pPr>
            <w:r>
              <w:rPr>
                <w:b/>
                <w:sz w:val="22"/>
              </w:rPr>
              <w:t>Date of </w:t>
            </w:r>
            <w:r>
              <w:rPr>
                <w:b/>
                <w:spacing w:val="-2"/>
                <w:sz w:val="22"/>
              </w:rPr>
              <w:t>enactment </w:t>
            </w:r>
            <w:r>
              <w:rPr>
                <w:b/>
                <w:sz w:val="22"/>
              </w:rPr>
              <w:t>through</w:t>
            </w:r>
            <w:r>
              <w:rPr>
                <w:b/>
                <w:spacing w:val="-16"/>
                <w:sz w:val="22"/>
              </w:rPr>
              <w:t> </w:t>
            </w:r>
            <w:r>
              <w:rPr>
                <w:b/>
                <w:sz w:val="22"/>
              </w:rPr>
              <w:t>9/30/34</w:t>
            </w:r>
          </w:p>
        </w:tc>
        <w:tc>
          <w:tcPr>
            <w:tcW w:w="4962" w:type="dxa"/>
          </w:tcPr>
          <w:p>
            <w:pPr>
              <w:pStyle w:val="TableParagraph"/>
              <w:ind w:right="129"/>
              <w:rPr>
                <w:sz w:val="22"/>
              </w:rPr>
            </w:pPr>
            <w:r>
              <w:rPr>
                <w:b/>
                <w:sz w:val="22"/>
              </w:rPr>
              <w:t>Secretary </w:t>
            </w:r>
            <w:r>
              <w:rPr>
                <w:sz w:val="22"/>
              </w:rPr>
              <w:t>shall not </w:t>
            </w:r>
            <w:r>
              <w:rPr>
                <w:b/>
                <w:sz w:val="22"/>
              </w:rPr>
              <w:t>implement, administer, or enforce </w:t>
            </w:r>
            <w:r>
              <w:rPr>
                <w:sz w:val="22"/>
              </w:rPr>
              <w:t>the amendments made by the provisions</w:t>
            </w:r>
            <w:r>
              <w:rPr>
                <w:spacing w:val="-5"/>
                <w:sz w:val="22"/>
              </w:rPr>
              <w:t> </w:t>
            </w:r>
            <w:r>
              <w:rPr>
                <w:sz w:val="22"/>
              </w:rPr>
              <w:t>of</w:t>
            </w:r>
            <w:r>
              <w:rPr>
                <w:spacing w:val="-5"/>
                <w:sz w:val="22"/>
              </w:rPr>
              <w:t> </w:t>
            </w:r>
            <w:r>
              <w:rPr>
                <w:sz w:val="22"/>
              </w:rPr>
              <w:t>the</w:t>
            </w:r>
            <w:r>
              <w:rPr>
                <w:spacing w:val="-5"/>
                <w:sz w:val="22"/>
              </w:rPr>
              <w:t> </w:t>
            </w:r>
            <w:r>
              <w:rPr>
                <w:sz w:val="22"/>
              </w:rPr>
              <w:t>final</w:t>
            </w:r>
            <w:r>
              <w:rPr>
                <w:spacing w:val="-5"/>
                <w:sz w:val="22"/>
              </w:rPr>
              <w:t> </w:t>
            </w:r>
            <w:r>
              <w:rPr>
                <w:sz w:val="22"/>
              </w:rPr>
              <w:t>rule</w:t>
            </w:r>
            <w:r>
              <w:rPr>
                <w:spacing w:val="-5"/>
                <w:sz w:val="22"/>
              </w:rPr>
              <w:t> </w:t>
            </w:r>
            <w:r>
              <w:rPr>
                <w:sz w:val="22"/>
              </w:rPr>
              <w:t>published</w:t>
            </w:r>
            <w:r>
              <w:rPr>
                <w:spacing w:val="-6"/>
                <w:sz w:val="22"/>
              </w:rPr>
              <w:t> </w:t>
            </w:r>
            <w:r>
              <w:rPr>
                <w:sz w:val="22"/>
              </w:rPr>
              <w:t>by</w:t>
            </w:r>
            <w:r>
              <w:rPr>
                <w:spacing w:val="-6"/>
                <w:sz w:val="22"/>
              </w:rPr>
              <w:t> </w:t>
            </w:r>
            <w:r>
              <w:rPr>
                <w:sz w:val="22"/>
              </w:rPr>
              <w:t>the</w:t>
            </w:r>
            <w:r>
              <w:rPr>
                <w:spacing w:val="-5"/>
                <w:sz w:val="22"/>
              </w:rPr>
              <w:t> </w:t>
            </w:r>
            <w:r>
              <w:rPr>
                <w:sz w:val="22"/>
              </w:rPr>
              <w:t>CMS on April 2, 2024 (</w:t>
            </w:r>
            <w:hyperlink r:id="rId10">
              <w:r>
                <w:rPr>
                  <w:color w:val="0000FF"/>
                  <w:sz w:val="22"/>
                  <w:u w:val="single" w:color="0000FF"/>
                </w:rPr>
                <w:t>89 Fed. Reg. 22780</w:t>
              </w:r>
            </w:hyperlink>
            <w:r>
              <w:rPr>
                <w:sz w:val="22"/>
                <w:u w:val="none"/>
              </w:rPr>
              <w:t>) to the regs specified in statute.</w:t>
            </w:r>
          </w:p>
        </w:tc>
        <w:tc>
          <w:tcPr>
            <w:tcW w:w="1982" w:type="dxa"/>
          </w:tcPr>
          <w:p>
            <w:pPr>
              <w:pStyle w:val="TableParagraph"/>
              <w:ind w:left="99" w:right="147"/>
              <w:rPr>
                <w:sz w:val="22"/>
              </w:rPr>
            </w:pPr>
            <w:r>
              <w:rPr>
                <w:sz w:val="22"/>
              </w:rPr>
              <w:t>Combined</w:t>
            </w:r>
            <w:r>
              <w:rPr>
                <w:spacing w:val="-16"/>
                <w:sz w:val="22"/>
              </w:rPr>
              <w:t> </w:t>
            </w:r>
            <w:r>
              <w:rPr>
                <w:sz w:val="22"/>
              </w:rPr>
              <w:t>$1</w:t>
            </w:r>
            <w:r>
              <w:rPr>
                <w:spacing w:val="-15"/>
                <w:sz w:val="22"/>
              </w:rPr>
              <w:t> </w:t>
            </w:r>
            <w:r>
              <w:rPr>
                <w:sz w:val="22"/>
              </w:rPr>
              <w:t>mil. for FY2026 for 71101</w:t>
            </w:r>
            <w:r>
              <w:rPr>
                <w:spacing w:val="-5"/>
                <w:sz w:val="22"/>
              </w:rPr>
              <w:t> </w:t>
            </w:r>
            <w:r>
              <w:rPr>
                <w:sz w:val="22"/>
              </w:rPr>
              <w:t>and</w:t>
            </w:r>
            <w:r>
              <w:rPr>
                <w:spacing w:val="-5"/>
                <w:sz w:val="22"/>
              </w:rPr>
              <w:t> </w:t>
            </w:r>
            <w:r>
              <w:rPr>
                <w:spacing w:val="-2"/>
                <w:sz w:val="22"/>
              </w:rPr>
              <w:t>71102</w:t>
            </w:r>
          </w:p>
          <w:p>
            <w:pPr>
              <w:pStyle w:val="TableParagraph"/>
              <w:spacing w:before="0"/>
              <w:ind w:left="99" w:right="172"/>
              <w:rPr>
                <w:b/>
                <w:sz w:val="22"/>
              </w:rPr>
            </w:pPr>
            <w:r>
              <w:rPr>
                <w:sz w:val="22"/>
              </w:rPr>
              <w:t>to</w:t>
            </w:r>
            <w:r>
              <w:rPr>
                <w:spacing w:val="-16"/>
                <w:sz w:val="22"/>
              </w:rPr>
              <w:t> </w:t>
            </w:r>
            <w:r>
              <w:rPr>
                <w:b/>
                <w:sz w:val="22"/>
              </w:rPr>
              <w:t>Administrator of CMS</w:t>
            </w:r>
          </w:p>
        </w:tc>
        <w:tc>
          <w:tcPr>
            <w:tcW w:w="1929" w:type="dxa"/>
          </w:tcPr>
          <w:p>
            <w:pPr>
              <w:pStyle w:val="TableParagraph"/>
              <w:ind w:left="99"/>
              <w:rPr>
                <w:sz w:val="22"/>
              </w:rPr>
            </w:pPr>
            <w:r>
              <w:rPr>
                <w:spacing w:val="-5"/>
                <w:sz w:val="22"/>
              </w:rPr>
              <w:t>N/A</w:t>
            </w:r>
          </w:p>
        </w:tc>
      </w:tr>
      <w:tr>
        <w:trPr>
          <w:trHeight w:val="5766" w:hRule="atLeast"/>
        </w:trPr>
        <w:tc>
          <w:tcPr>
            <w:tcW w:w="1062" w:type="dxa"/>
          </w:tcPr>
          <w:p>
            <w:pPr>
              <w:pStyle w:val="TableParagraph"/>
              <w:rPr>
                <w:sz w:val="22"/>
              </w:rPr>
            </w:pPr>
            <w:r>
              <w:rPr>
                <w:spacing w:val="-2"/>
                <w:sz w:val="22"/>
              </w:rPr>
              <w:t>71103</w:t>
            </w:r>
          </w:p>
        </w:tc>
        <w:tc>
          <w:tcPr>
            <w:tcW w:w="1963" w:type="dxa"/>
          </w:tcPr>
          <w:p>
            <w:pPr>
              <w:pStyle w:val="TableParagraph"/>
              <w:ind w:right="127"/>
              <w:rPr>
                <w:sz w:val="22"/>
              </w:rPr>
            </w:pPr>
            <w:r>
              <w:rPr>
                <w:spacing w:val="-2"/>
                <w:sz w:val="22"/>
              </w:rPr>
              <w:t>Reducing Duplicate </w:t>
            </w:r>
            <w:r>
              <w:rPr>
                <w:sz w:val="22"/>
              </w:rPr>
              <w:t>Enrollment</w:t>
            </w:r>
            <w:r>
              <w:rPr>
                <w:spacing w:val="-16"/>
                <w:sz w:val="22"/>
              </w:rPr>
              <w:t> </w:t>
            </w:r>
            <w:r>
              <w:rPr>
                <w:sz w:val="22"/>
              </w:rPr>
              <w:t>Under the</w:t>
            </w:r>
            <w:r>
              <w:rPr>
                <w:spacing w:val="-1"/>
                <w:sz w:val="22"/>
              </w:rPr>
              <w:t> </w:t>
            </w:r>
            <w:r>
              <w:rPr>
                <w:sz w:val="22"/>
              </w:rPr>
              <w:t>Medicaid</w:t>
            </w:r>
            <w:r>
              <w:rPr>
                <w:spacing w:val="-1"/>
                <w:sz w:val="22"/>
              </w:rPr>
              <w:t> </w:t>
            </w:r>
            <w:r>
              <w:rPr>
                <w:sz w:val="22"/>
              </w:rPr>
              <w:t>and CHIP Programs</w:t>
            </w:r>
          </w:p>
        </w:tc>
        <w:tc>
          <w:tcPr>
            <w:tcW w:w="2051" w:type="dxa"/>
          </w:tcPr>
          <w:p>
            <w:pPr>
              <w:pStyle w:val="TableParagraph"/>
              <w:rPr>
                <w:sz w:val="22"/>
              </w:rPr>
            </w:pPr>
            <w:r>
              <w:rPr>
                <w:b/>
                <w:sz w:val="22"/>
              </w:rPr>
              <w:t>1/1/27:</w:t>
            </w:r>
            <w:r>
              <w:rPr>
                <w:b/>
                <w:spacing w:val="-7"/>
                <w:sz w:val="22"/>
              </w:rPr>
              <w:t> </w:t>
            </w:r>
            <w:r>
              <w:rPr>
                <w:sz w:val="22"/>
              </w:rPr>
              <w:t>State</w:t>
            </w:r>
            <w:r>
              <w:rPr>
                <w:spacing w:val="-7"/>
                <w:sz w:val="22"/>
              </w:rPr>
              <w:t> </w:t>
            </w:r>
            <w:r>
              <w:rPr>
                <w:sz w:val="22"/>
              </w:rPr>
              <w:t>plan must</w:t>
            </w:r>
            <w:r>
              <w:rPr>
                <w:spacing w:val="-13"/>
                <w:sz w:val="22"/>
              </w:rPr>
              <w:t> </w:t>
            </w:r>
            <w:r>
              <w:rPr>
                <w:sz w:val="22"/>
              </w:rPr>
              <w:t>provide</w:t>
            </w:r>
            <w:r>
              <w:rPr>
                <w:spacing w:val="-13"/>
                <w:sz w:val="22"/>
              </w:rPr>
              <w:t> </w:t>
            </w:r>
            <w:r>
              <w:rPr>
                <w:sz w:val="22"/>
              </w:rPr>
              <w:t>for</w:t>
            </w:r>
            <w:r>
              <w:rPr>
                <w:spacing w:val="-13"/>
                <w:sz w:val="22"/>
              </w:rPr>
              <w:t> </w:t>
            </w:r>
            <w:r>
              <w:rPr>
                <w:sz w:val="22"/>
              </w:rPr>
              <w:t>a process to obtain specified enrollee </w:t>
            </w:r>
            <w:r>
              <w:rPr>
                <w:spacing w:val="-2"/>
                <w:sz w:val="22"/>
              </w:rPr>
              <w:t>information</w:t>
            </w:r>
          </w:p>
          <w:p>
            <w:pPr>
              <w:pStyle w:val="TableParagraph"/>
              <w:spacing w:before="0"/>
              <w:ind w:left="0"/>
              <w:rPr>
                <w:sz w:val="22"/>
              </w:rPr>
            </w:pPr>
          </w:p>
          <w:p>
            <w:pPr>
              <w:pStyle w:val="TableParagraph"/>
              <w:spacing w:before="0"/>
              <w:ind w:right="691"/>
              <w:rPr>
                <w:sz w:val="22"/>
              </w:rPr>
            </w:pPr>
            <w:r>
              <w:rPr>
                <w:b/>
                <w:sz w:val="22"/>
              </w:rPr>
              <w:t>1/1/27</w:t>
            </w:r>
            <w:r>
              <w:rPr>
                <w:sz w:val="22"/>
              </w:rPr>
              <w:t>:</w:t>
            </w:r>
            <w:r>
              <w:rPr>
                <w:spacing w:val="-16"/>
                <w:sz w:val="22"/>
              </w:rPr>
              <w:t> </w:t>
            </w:r>
            <w:r>
              <w:rPr>
                <w:sz w:val="22"/>
              </w:rPr>
              <w:t>Each </w:t>
            </w:r>
            <w:r>
              <w:rPr>
                <w:spacing w:val="-2"/>
                <w:sz w:val="22"/>
              </w:rPr>
              <w:t>MCO/PIHP</w:t>
            </w:r>
          </w:p>
          <w:p>
            <w:pPr>
              <w:pStyle w:val="TableParagraph"/>
              <w:spacing w:before="0"/>
              <w:ind w:right="300"/>
              <w:rPr>
                <w:sz w:val="22"/>
              </w:rPr>
            </w:pPr>
            <w:r>
              <w:rPr>
                <w:sz w:val="22"/>
              </w:rPr>
              <w:t>contract must provide that the entity shall transmit</w:t>
            </w:r>
            <w:r>
              <w:rPr>
                <w:spacing w:val="-16"/>
                <w:sz w:val="22"/>
              </w:rPr>
              <w:t> </w:t>
            </w:r>
            <w:r>
              <w:rPr>
                <w:sz w:val="22"/>
              </w:rPr>
              <w:t>address info to the State</w:t>
            </w:r>
          </w:p>
          <w:p>
            <w:pPr>
              <w:pStyle w:val="TableParagraph"/>
              <w:spacing w:before="0"/>
              <w:ind w:left="0"/>
              <w:rPr>
                <w:sz w:val="22"/>
              </w:rPr>
            </w:pPr>
          </w:p>
          <w:p>
            <w:pPr>
              <w:pStyle w:val="TableParagraph"/>
              <w:spacing w:before="0"/>
              <w:rPr>
                <w:sz w:val="22"/>
              </w:rPr>
            </w:pPr>
            <w:r>
              <w:rPr>
                <w:b/>
                <w:spacing w:val="-2"/>
                <w:sz w:val="22"/>
              </w:rPr>
              <w:t>10/1/29</w:t>
            </w:r>
            <w:r>
              <w:rPr>
                <w:spacing w:val="-2"/>
                <w:sz w:val="22"/>
              </w:rPr>
              <w:t>:</w:t>
            </w:r>
          </w:p>
          <w:p>
            <w:pPr>
              <w:pStyle w:val="TableParagraph"/>
              <w:spacing w:before="1"/>
              <w:ind w:right="106"/>
              <w:rPr>
                <w:sz w:val="22"/>
              </w:rPr>
            </w:pPr>
            <w:r>
              <w:rPr>
                <w:b/>
                <w:sz w:val="22"/>
              </w:rPr>
              <w:t>Secretary </w:t>
            </w:r>
            <w:r>
              <w:rPr>
                <w:sz w:val="22"/>
              </w:rPr>
              <w:t>shall establish system to prevent </w:t>
            </w:r>
            <w:r>
              <w:rPr>
                <w:spacing w:val="-2"/>
                <w:sz w:val="22"/>
              </w:rPr>
              <w:t>simultaneous enrollment, </w:t>
            </w:r>
            <w:r>
              <w:rPr>
                <w:sz w:val="22"/>
              </w:rPr>
              <w:t>including</w:t>
            </w:r>
            <w:r>
              <w:rPr>
                <w:spacing w:val="-16"/>
                <w:sz w:val="22"/>
              </w:rPr>
              <w:t> </w:t>
            </w:r>
            <w:r>
              <w:rPr>
                <w:sz w:val="22"/>
              </w:rPr>
              <w:t>providing for receipt of info</w:t>
            </w:r>
          </w:p>
        </w:tc>
        <w:tc>
          <w:tcPr>
            <w:tcW w:w="4962" w:type="dxa"/>
          </w:tcPr>
          <w:p>
            <w:pPr>
              <w:pStyle w:val="TableParagraph"/>
              <w:numPr>
                <w:ilvl w:val="0"/>
                <w:numId w:val="2"/>
              </w:numPr>
              <w:tabs>
                <w:tab w:pos="460" w:val="left" w:leader="none"/>
              </w:tabs>
              <w:spacing w:line="240" w:lineRule="auto" w:before="98" w:after="0"/>
              <w:ind w:left="460" w:right="89" w:hanging="360"/>
              <w:jc w:val="left"/>
              <w:rPr>
                <w:sz w:val="22"/>
              </w:rPr>
            </w:pPr>
            <w:r>
              <w:rPr>
                <w:sz w:val="22"/>
              </w:rPr>
              <w:t>Not</w:t>
            </w:r>
            <w:r>
              <w:rPr>
                <w:spacing w:val="-6"/>
                <w:sz w:val="22"/>
              </w:rPr>
              <w:t> </w:t>
            </w:r>
            <w:r>
              <w:rPr>
                <w:sz w:val="22"/>
              </w:rPr>
              <w:t>later</w:t>
            </w:r>
            <w:r>
              <w:rPr>
                <w:spacing w:val="-6"/>
                <w:sz w:val="22"/>
              </w:rPr>
              <w:t> </w:t>
            </w:r>
            <w:r>
              <w:rPr>
                <w:sz w:val="22"/>
              </w:rPr>
              <w:t>than</w:t>
            </w:r>
            <w:r>
              <w:rPr>
                <w:spacing w:val="-6"/>
                <w:sz w:val="22"/>
              </w:rPr>
              <w:t> </w:t>
            </w:r>
            <w:r>
              <w:rPr>
                <w:sz w:val="22"/>
              </w:rPr>
              <w:t>1/1/27,</w:t>
            </w:r>
            <w:r>
              <w:rPr>
                <w:spacing w:val="-6"/>
                <w:sz w:val="22"/>
              </w:rPr>
              <w:t> </w:t>
            </w:r>
            <w:r>
              <w:rPr>
                <w:sz w:val="22"/>
              </w:rPr>
              <w:t>state</w:t>
            </w:r>
            <w:r>
              <w:rPr>
                <w:spacing w:val="-6"/>
                <w:sz w:val="22"/>
              </w:rPr>
              <w:t> </w:t>
            </w:r>
            <w:r>
              <w:rPr>
                <w:sz w:val="22"/>
              </w:rPr>
              <w:t>plan</w:t>
            </w:r>
            <w:r>
              <w:rPr>
                <w:spacing w:val="-6"/>
                <w:sz w:val="22"/>
              </w:rPr>
              <w:t> </w:t>
            </w:r>
            <w:r>
              <w:rPr>
                <w:sz w:val="22"/>
              </w:rPr>
              <w:t>must</w:t>
            </w:r>
            <w:r>
              <w:rPr>
                <w:spacing w:val="-6"/>
                <w:sz w:val="22"/>
              </w:rPr>
              <w:t> </w:t>
            </w:r>
            <w:r>
              <w:rPr>
                <w:sz w:val="22"/>
              </w:rPr>
              <w:t>provide for a process to “regularly” obtain address </w:t>
            </w:r>
            <w:r>
              <w:rPr>
                <w:spacing w:val="-2"/>
                <w:sz w:val="22"/>
              </w:rPr>
              <w:t>information.</w:t>
            </w:r>
          </w:p>
          <w:p>
            <w:pPr>
              <w:pStyle w:val="TableParagraph"/>
              <w:numPr>
                <w:ilvl w:val="0"/>
                <w:numId w:val="2"/>
              </w:numPr>
              <w:tabs>
                <w:tab w:pos="460" w:val="left" w:leader="none"/>
              </w:tabs>
              <w:spacing w:line="240" w:lineRule="auto" w:before="0" w:after="0"/>
              <w:ind w:left="460" w:right="148" w:hanging="360"/>
              <w:jc w:val="left"/>
              <w:rPr>
                <w:sz w:val="22"/>
              </w:rPr>
            </w:pPr>
            <w:r>
              <w:rPr>
                <w:sz w:val="22"/>
              </w:rPr>
              <w:t>Not later than 10/1/29 state plan must provide for process to submit to the system established by the </w:t>
            </w:r>
            <w:r>
              <w:rPr>
                <w:b/>
                <w:sz w:val="22"/>
              </w:rPr>
              <w:t>Secretary </w:t>
            </w:r>
            <w:r>
              <w:rPr>
                <w:sz w:val="22"/>
              </w:rPr>
              <w:t>not less than one a month and during eligibility/redetermination</w:t>
            </w:r>
            <w:r>
              <w:rPr>
                <w:spacing w:val="-9"/>
                <w:sz w:val="22"/>
              </w:rPr>
              <w:t> </w:t>
            </w:r>
            <w:r>
              <w:rPr>
                <w:sz w:val="22"/>
              </w:rPr>
              <w:t>the</w:t>
            </w:r>
            <w:r>
              <w:rPr>
                <w:spacing w:val="-9"/>
                <w:sz w:val="22"/>
              </w:rPr>
              <w:t> </w:t>
            </w:r>
            <w:r>
              <w:rPr>
                <w:b/>
                <w:sz w:val="22"/>
              </w:rPr>
              <w:t>SSN</w:t>
            </w:r>
            <w:r>
              <w:rPr>
                <w:b/>
                <w:spacing w:val="-9"/>
                <w:sz w:val="22"/>
              </w:rPr>
              <w:t> </w:t>
            </w:r>
            <w:r>
              <w:rPr>
                <w:sz w:val="22"/>
              </w:rPr>
              <w:t>and</w:t>
            </w:r>
            <w:r>
              <w:rPr>
                <w:spacing w:val="-9"/>
                <w:sz w:val="22"/>
              </w:rPr>
              <w:t> </w:t>
            </w:r>
            <w:r>
              <w:rPr>
                <w:sz w:val="22"/>
              </w:rPr>
              <w:t>“such other information with respect to such individual</w:t>
            </w:r>
            <w:r>
              <w:rPr>
                <w:spacing w:val="-4"/>
                <w:sz w:val="22"/>
              </w:rPr>
              <w:t> </w:t>
            </w:r>
            <w:r>
              <w:rPr>
                <w:b/>
                <w:sz w:val="22"/>
              </w:rPr>
              <w:t>as</w:t>
            </w:r>
            <w:r>
              <w:rPr>
                <w:b/>
                <w:spacing w:val="-5"/>
                <w:sz w:val="22"/>
              </w:rPr>
              <w:t> </w:t>
            </w:r>
            <w:r>
              <w:rPr>
                <w:b/>
                <w:sz w:val="22"/>
              </w:rPr>
              <w:t>determined</w:t>
            </w:r>
            <w:r>
              <w:rPr>
                <w:b/>
                <w:spacing w:val="-4"/>
                <w:sz w:val="22"/>
              </w:rPr>
              <w:t> </w:t>
            </w:r>
            <w:r>
              <w:rPr>
                <w:b/>
                <w:sz w:val="22"/>
              </w:rPr>
              <w:t>necessary</w:t>
            </w:r>
            <w:r>
              <w:rPr>
                <w:b/>
                <w:spacing w:val="-5"/>
                <w:sz w:val="22"/>
              </w:rPr>
              <w:t> </w:t>
            </w:r>
            <w:r>
              <w:rPr>
                <w:b/>
                <w:sz w:val="22"/>
              </w:rPr>
              <w:t>by</w:t>
            </w:r>
            <w:r>
              <w:rPr>
                <w:b/>
                <w:spacing w:val="-5"/>
                <w:sz w:val="22"/>
              </w:rPr>
              <w:t> </w:t>
            </w:r>
            <w:r>
              <w:rPr>
                <w:b/>
                <w:sz w:val="22"/>
              </w:rPr>
              <w:t>the Secretary </w:t>
            </w:r>
            <w:r>
              <w:rPr>
                <w:sz w:val="22"/>
              </w:rPr>
              <w:t>for purposes of preventing individuals from simultaneously being enrolled under State plans (or waivers…) of multiple States.” Plan must provide for the use of such system and provide for “the taking of appropriate action </w:t>
            </w:r>
            <w:r>
              <w:rPr>
                <w:b/>
                <w:sz w:val="22"/>
              </w:rPr>
              <w:t>as determined by the Secretary</w:t>
            </w:r>
            <w:r>
              <w:rPr>
                <w:sz w:val="22"/>
              </w:rPr>
              <w:t>” to disenroll individuals that do not reside in the state, unless the individual meets an exception </w:t>
            </w:r>
            <w:r>
              <w:rPr>
                <w:b/>
                <w:sz w:val="22"/>
              </w:rPr>
              <w:t>specified by the Secretary</w:t>
            </w:r>
            <w:r>
              <w:rPr>
                <w:sz w:val="22"/>
              </w:rPr>
              <w:t>.</w:t>
            </w:r>
          </w:p>
          <w:p>
            <w:pPr>
              <w:pStyle w:val="TableParagraph"/>
              <w:numPr>
                <w:ilvl w:val="0"/>
                <w:numId w:val="2"/>
              </w:numPr>
              <w:tabs>
                <w:tab w:pos="460" w:val="left" w:leader="none"/>
              </w:tabs>
              <w:spacing w:line="240" w:lineRule="auto" w:before="1" w:after="0"/>
              <w:ind w:left="460" w:right="285" w:hanging="360"/>
              <w:jc w:val="left"/>
              <w:rPr>
                <w:sz w:val="22"/>
              </w:rPr>
            </w:pPr>
            <w:r>
              <w:rPr>
                <w:sz w:val="22"/>
              </w:rPr>
              <w:t>Not later than 10/1/29 </w:t>
            </w:r>
            <w:r>
              <w:rPr>
                <w:b/>
                <w:sz w:val="22"/>
              </w:rPr>
              <w:t>Secretary </w:t>
            </w:r>
            <w:r>
              <w:rPr>
                <w:sz w:val="22"/>
              </w:rPr>
              <w:t>shall establish</w:t>
            </w:r>
            <w:r>
              <w:rPr>
                <w:spacing w:val="-6"/>
                <w:sz w:val="22"/>
              </w:rPr>
              <w:t> </w:t>
            </w:r>
            <w:r>
              <w:rPr>
                <w:sz w:val="22"/>
              </w:rPr>
              <w:t>a</w:t>
            </w:r>
            <w:r>
              <w:rPr>
                <w:spacing w:val="-4"/>
                <w:sz w:val="22"/>
              </w:rPr>
              <w:t> </w:t>
            </w:r>
            <w:r>
              <w:rPr>
                <w:sz w:val="22"/>
              </w:rPr>
              <w:t>system</w:t>
            </w:r>
            <w:r>
              <w:rPr>
                <w:spacing w:val="-5"/>
                <w:sz w:val="22"/>
              </w:rPr>
              <w:t> </w:t>
            </w:r>
            <w:r>
              <w:rPr>
                <w:sz w:val="22"/>
              </w:rPr>
              <w:t>to</w:t>
            </w:r>
            <w:r>
              <w:rPr>
                <w:spacing w:val="-5"/>
                <w:sz w:val="22"/>
              </w:rPr>
              <w:t> </w:t>
            </w:r>
            <w:r>
              <w:rPr>
                <w:sz w:val="22"/>
              </w:rPr>
              <w:t>be</w:t>
            </w:r>
            <w:r>
              <w:rPr>
                <w:spacing w:val="-3"/>
                <w:sz w:val="22"/>
              </w:rPr>
              <w:t> </w:t>
            </w:r>
            <w:r>
              <w:rPr>
                <w:sz w:val="22"/>
              </w:rPr>
              <w:t>used</w:t>
            </w:r>
            <w:r>
              <w:rPr>
                <w:spacing w:val="-4"/>
                <w:sz w:val="22"/>
              </w:rPr>
              <w:t> </w:t>
            </w:r>
            <w:r>
              <w:rPr>
                <w:sz w:val="22"/>
              </w:rPr>
              <w:t>by</w:t>
            </w:r>
            <w:r>
              <w:rPr>
                <w:spacing w:val="-6"/>
                <w:sz w:val="22"/>
              </w:rPr>
              <w:t> </w:t>
            </w:r>
            <w:r>
              <w:rPr>
                <w:spacing w:val="-2"/>
                <w:sz w:val="22"/>
              </w:rPr>
              <w:t>Secretary</w:t>
            </w:r>
          </w:p>
        </w:tc>
        <w:tc>
          <w:tcPr>
            <w:tcW w:w="1982" w:type="dxa"/>
          </w:tcPr>
          <w:p>
            <w:pPr>
              <w:pStyle w:val="TableParagraph"/>
              <w:ind w:left="99" w:right="147"/>
              <w:rPr>
                <w:b/>
                <w:sz w:val="22"/>
              </w:rPr>
            </w:pPr>
            <w:r>
              <w:rPr>
                <w:sz w:val="22"/>
              </w:rPr>
              <w:t>To the </w:t>
            </w:r>
            <w:r>
              <w:rPr>
                <w:b/>
                <w:sz w:val="22"/>
              </w:rPr>
              <w:t>Administrator</w:t>
            </w:r>
            <w:r>
              <w:rPr>
                <w:b/>
                <w:spacing w:val="-16"/>
                <w:sz w:val="22"/>
              </w:rPr>
              <w:t> </w:t>
            </w:r>
            <w:r>
              <w:rPr>
                <w:b/>
                <w:sz w:val="22"/>
              </w:rPr>
              <w:t>of </w:t>
            </w:r>
            <w:r>
              <w:rPr>
                <w:b/>
                <w:spacing w:val="-4"/>
                <w:sz w:val="22"/>
              </w:rPr>
              <w:t>CMS:</w:t>
            </w:r>
          </w:p>
          <w:p>
            <w:pPr>
              <w:pStyle w:val="TableParagraph"/>
              <w:spacing w:before="0"/>
              <w:ind w:left="0"/>
              <w:rPr>
                <w:sz w:val="22"/>
              </w:rPr>
            </w:pPr>
          </w:p>
          <w:p>
            <w:pPr>
              <w:pStyle w:val="TableParagraph"/>
              <w:spacing w:before="1"/>
              <w:ind w:left="99" w:right="124"/>
              <w:jc w:val="both"/>
              <w:rPr>
                <w:sz w:val="22"/>
              </w:rPr>
            </w:pPr>
            <w:r>
              <w:rPr>
                <w:sz w:val="22"/>
              </w:rPr>
              <w:t>FY26:</w:t>
            </w:r>
            <w:r>
              <w:rPr>
                <w:spacing w:val="-13"/>
                <w:sz w:val="22"/>
              </w:rPr>
              <w:t> </w:t>
            </w:r>
            <w:r>
              <w:rPr>
                <w:sz w:val="22"/>
              </w:rPr>
              <w:t>$10</w:t>
            </w:r>
            <w:r>
              <w:rPr>
                <w:spacing w:val="-13"/>
                <w:sz w:val="22"/>
              </w:rPr>
              <w:t> </w:t>
            </w:r>
            <w:r>
              <w:rPr>
                <w:sz w:val="22"/>
              </w:rPr>
              <w:t>mil.</w:t>
            </w:r>
            <w:r>
              <w:rPr>
                <w:spacing w:val="-13"/>
                <w:sz w:val="22"/>
              </w:rPr>
              <w:t> </w:t>
            </w:r>
            <w:r>
              <w:rPr>
                <w:sz w:val="22"/>
              </w:rPr>
              <w:t>To establish</w:t>
            </w:r>
            <w:r>
              <w:rPr>
                <w:spacing w:val="-16"/>
                <w:sz w:val="22"/>
              </w:rPr>
              <w:t> </w:t>
            </w:r>
            <w:r>
              <w:rPr>
                <w:sz w:val="22"/>
              </w:rPr>
              <w:t>systems and standards</w:t>
            </w:r>
          </w:p>
          <w:p>
            <w:pPr>
              <w:pStyle w:val="TableParagraph"/>
              <w:spacing w:before="252"/>
              <w:ind w:left="99" w:right="185"/>
              <w:rPr>
                <w:sz w:val="22"/>
              </w:rPr>
            </w:pPr>
            <w:r>
              <w:rPr>
                <w:sz w:val="22"/>
              </w:rPr>
              <w:t>FY29: $20 mil. To</w:t>
            </w:r>
            <w:r>
              <w:rPr>
                <w:spacing w:val="-16"/>
                <w:sz w:val="22"/>
              </w:rPr>
              <w:t> </w:t>
            </w:r>
            <w:r>
              <w:rPr>
                <w:sz w:val="22"/>
              </w:rPr>
              <w:t>maintain</w:t>
            </w:r>
            <w:r>
              <w:rPr>
                <w:spacing w:val="-15"/>
                <w:sz w:val="22"/>
              </w:rPr>
              <w:t> </w:t>
            </w:r>
            <w:r>
              <w:rPr>
                <w:sz w:val="22"/>
              </w:rPr>
              <w:t>such </w:t>
            </w:r>
            <w:r>
              <w:rPr>
                <w:spacing w:val="-2"/>
                <w:sz w:val="22"/>
              </w:rPr>
              <w:t>system</w:t>
            </w:r>
          </w:p>
        </w:tc>
        <w:tc>
          <w:tcPr>
            <w:tcW w:w="1929" w:type="dxa"/>
          </w:tcPr>
          <w:p>
            <w:pPr>
              <w:pStyle w:val="TableParagraph"/>
              <w:ind w:left="99" w:right="289"/>
              <w:rPr>
                <w:sz w:val="22"/>
              </w:rPr>
            </w:pPr>
            <w:r>
              <w:rPr>
                <w:sz w:val="22"/>
              </w:rPr>
              <w:t>Secretary</w:t>
            </w:r>
            <w:r>
              <w:rPr>
                <w:spacing w:val="-1"/>
                <w:sz w:val="22"/>
              </w:rPr>
              <w:t> </w:t>
            </w:r>
            <w:r>
              <w:rPr>
                <w:sz w:val="22"/>
              </w:rPr>
              <w:t>must </w:t>
            </w:r>
            <w:r>
              <w:rPr>
                <w:spacing w:val="-2"/>
                <w:sz w:val="22"/>
              </w:rPr>
              <w:t>develop </w:t>
            </w:r>
            <w:r>
              <w:rPr>
                <w:sz w:val="22"/>
              </w:rPr>
              <w:t>standards for information</w:t>
            </w:r>
            <w:r>
              <w:rPr>
                <w:spacing w:val="-16"/>
                <w:sz w:val="22"/>
              </w:rPr>
              <w:t> </w:t>
            </w:r>
            <w:r>
              <w:rPr>
                <w:sz w:val="22"/>
              </w:rPr>
              <w:t>and </w:t>
            </w:r>
            <w:r>
              <w:rPr>
                <w:spacing w:val="-2"/>
                <w:sz w:val="22"/>
              </w:rPr>
              <w:t>systems.</w:t>
            </w:r>
          </w:p>
        </w:tc>
      </w:tr>
    </w:tbl>
    <w:p>
      <w:pPr>
        <w:spacing w:after="0"/>
        <w:rPr>
          <w:sz w:val="22"/>
        </w:rPr>
        <w:sectPr>
          <w:pgSz w:w="15840" w:h="12240" w:orient="landscape"/>
          <w:pgMar w:header="720" w:footer="1232" w:top="1860" w:bottom="1460" w:left="960" w:right="600"/>
        </w:sectPr>
      </w:pPr>
    </w:p>
    <w:p>
      <w:pPr>
        <w:pStyle w:val="BodyText"/>
        <w:rPr>
          <w:sz w:val="20"/>
        </w:rPr>
      </w:pPr>
    </w:p>
    <w:tbl>
      <w:tblPr>
        <w:tblW w:w="0" w:type="auto"/>
        <w:jc w:val="left"/>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62"/>
        <w:gridCol w:w="1963"/>
        <w:gridCol w:w="2051"/>
        <w:gridCol w:w="4962"/>
        <w:gridCol w:w="1982"/>
        <w:gridCol w:w="1929"/>
      </w:tblGrid>
      <w:tr>
        <w:trPr>
          <w:trHeight w:val="705" w:hRule="atLeast"/>
        </w:trPr>
        <w:tc>
          <w:tcPr>
            <w:tcW w:w="1062" w:type="dxa"/>
            <w:shd w:val="clear" w:color="auto" w:fill="9FD4C9"/>
          </w:tcPr>
          <w:p>
            <w:pPr>
              <w:pStyle w:val="TableParagraph"/>
              <w:spacing w:before="99"/>
              <w:ind w:left="134"/>
              <w:rPr>
                <w:b/>
                <w:sz w:val="22"/>
              </w:rPr>
            </w:pPr>
            <w:r>
              <w:rPr>
                <w:b/>
                <w:spacing w:val="-2"/>
                <w:sz w:val="22"/>
              </w:rPr>
              <w:t>Section</w:t>
            </w:r>
          </w:p>
        </w:tc>
        <w:tc>
          <w:tcPr>
            <w:tcW w:w="1963" w:type="dxa"/>
            <w:shd w:val="clear" w:color="auto" w:fill="9FD4C9"/>
          </w:tcPr>
          <w:p>
            <w:pPr>
              <w:pStyle w:val="TableParagraph"/>
              <w:spacing w:before="99"/>
              <w:ind w:left="20"/>
              <w:jc w:val="center"/>
              <w:rPr>
                <w:b/>
                <w:sz w:val="22"/>
              </w:rPr>
            </w:pPr>
            <w:r>
              <w:rPr>
                <w:b/>
                <w:spacing w:val="-2"/>
                <w:sz w:val="22"/>
              </w:rPr>
              <w:t>Title</w:t>
            </w:r>
          </w:p>
        </w:tc>
        <w:tc>
          <w:tcPr>
            <w:tcW w:w="2051" w:type="dxa"/>
            <w:shd w:val="clear" w:color="auto" w:fill="9FD4C9"/>
          </w:tcPr>
          <w:p>
            <w:pPr>
              <w:pStyle w:val="TableParagraph"/>
              <w:spacing w:before="99"/>
              <w:ind w:left="788" w:hanging="575"/>
              <w:rPr>
                <w:b/>
                <w:sz w:val="22"/>
              </w:rPr>
            </w:pPr>
            <w:r>
              <w:rPr>
                <w:b/>
                <w:spacing w:val="-2"/>
                <w:sz w:val="22"/>
              </w:rPr>
              <w:t>Implementation </w:t>
            </w:r>
            <w:r>
              <w:rPr>
                <w:b/>
                <w:spacing w:val="-4"/>
                <w:sz w:val="22"/>
              </w:rPr>
              <w:t>Date</w:t>
            </w:r>
          </w:p>
        </w:tc>
        <w:tc>
          <w:tcPr>
            <w:tcW w:w="4962" w:type="dxa"/>
            <w:shd w:val="clear" w:color="auto" w:fill="9FD4C9"/>
          </w:tcPr>
          <w:p>
            <w:pPr>
              <w:pStyle w:val="TableParagraph"/>
              <w:spacing w:before="99"/>
              <w:ind w:left="940"/>
              <w:rPr>
                <w:b/>
                <w:sz w:val="22"/>
              </w:rPr>
            </w:pPr>
            <w:r>
              <w:rPr>
                <w:b/>
                <w:spacing w:val="-2"/>
                <w:sz w:val="22"/>
              </w:rPr>
              <w:t>Summary/Relevant</w:t>
            </w:r>
            <w:r>
              <w:rPr>
                <w:b/>
                <w:spacing w:val="10"/>
                <w:sz w:val="22"/>
              </w:rPr>
              <w:t> </w:t>
            </w:r>
            <w:r>
              <w:rPr>
                <w:b/>
                <w:spacing w:val="-2"/>
                <w:sz w:val="22"/>
              </w:rPr>
              <w:t>Language</w:t>
            </w:r>
          </w:p>
        </w:tc>
        <w:tc>
          <w:tcPr>
            <w:tcW w:w="1982" w:type="dxa"/>
            <w:shd w:val="clear" w:color="auto" w:fill="9FD4C9"/>
          </w:tcPr>
          <w:p>
            <w:pPr>
              <w:pStyle w:val="TableParagraph"/>
              <w:spacing w:before="99"/>
              <w:ind w:left="513" w:right="147" w:hanging="336"/>
              <w:rPr>
                <w:b/>
                <w:sz w:val="22"/>
              </w:rPr>
            </w:pPr>
            <w:r>
              <w:rPr>
                <w:b/>
                <w:spacing w:val="-2"/>
                <w:sz w:val="22"/>
              </w:rPr>
              <w:t>Implementation Funding</w:t>
            </w:r>
            <w:hyperlink w:history="true" w:anchor="_bookmark0">
              <w:r>
                <w:rPr>
                  <w:b/>
                  <w:spacing w:val="-2"/>
                  <w:sz w:val="22"/>
                  <w:vertAlign w:val="superscript"/>
                </w:rPr>
                <w:t>1</w:t>
              </w:r>
            </w:hyperlink>
          </w:p>
        </w:tc>
        <w:tc>
          <w:tcPr>
            <w:tcW w:w="1929" w:type="dxa"/>
            <w:shd w:val="clear" w:color="auto" w:fill="9FD4C9"/>
          </w:tcPr>
          <w:p>
            <w:pPr>
              <w:pStyle w:val="TableParagraph"/>
              <w:spacing w:before="99"/>
              <w:ind w:left="475" w:right="176" w:hanging="274"/>
              <w:rPr>
                <w:b/>
                <w:sz w:val="22"/>
              </w:rPr>
            </w:pPr>
            <w:r>
              <w:rPr>
                <w:b/>
                <w:sz w:val="22"/>
              </w:rPr>
              <w:t>New</w:t>
            </w:r>
            <w:r>
              <w:rPr>
                <w:b/>
                <w:spacing w:val="-16"/>
                <w:sz w:val="22"/>
              </w:rPr>
              <w:t> </w:t>
            </w:r>
            <w:r>
              <w:rPr>
                <w:b/>
                <w:sz w:val="22"/>
              </w:rPr>
              <w:t>HHS/CMS </w:t>
            </w:r>
            <w:r>
              <w:rPr>
                <w:b/>
                <w:spacing w:val="-2"/>
                <w:sz w:val="22"/>
              </w:rPr>
              <w:t>Authority</w:t>
            </w:r>
          </w:p>
        </w:tc>
      </w:tr>
      <w:tr>
        <w:trPr>
          <w:trHeight w:val="4248" w:hRule="atLeast"/>
        </w:trPr>
        <w:tc>
          <w:tcPr>
            <w:tcW w:w="1062" w:type="dxa"/>
          </w:tcPr>
          <w:p>
            <w:pPr>
              <w:pStyle w:val="TableParagraph"/>
              <w:spacing w:before="0"/>
              <w:ind w:left="0"/>
              <w:rPr>
                <w:rFonts w:ascii="Times New Roman"/>
                <w:sz w:val="20"/>
              </w:rPr>
            </w:pPr>
          </w:p>
        </w:tc>
        <w:tc>
          <w:tcPr>
            <w:tcW w:w="1963" w:type="dxa"/>
          </w:tcPr>
          <w:p>
            <w:pPr>
              <w:pStyle w:val="TableParagraph"/>
              <w:spacing w:before="0"/>
              <w:ind w:left="0"/>
              <w:rPr>
                <w:rFonts w:ascii="Times New Roman"/>
                <w:sz w:val="20"/>
              </w:rPr>
            </w:pPr>
          </w:p>
        </w:tc>
        <w:tc>
          <w:tcPr>
            <w:tcW w:w="2051" w:type="dxa"/>
          </w:tcPr>
          <w:p>
            <w:pPr>
              <w:pStyle w:val="TableParagraph"/>
              <w:rPr>
                <w:sz w:val="22"/>
              </w:rPr>
            </w:pPr>
            <w:r>
              <w:rPr>
                <w:sz w:val="22"/>
              </w:rPr>
              <w:t>from States and transmission to States duplicate enrollment</w:t>
            </w:r>
            <w:r>
              <w:rPr>
                <w:spacing w:val="-16"/>
                <w:sz w:val="22"/>
              </w:rPr>
              <w:t> </w:t>
            </w:r>
            <w:r>
              <w:rPr>
                <w:sz w:val="22"/>
              </w:rPr>
              <w:t>info</w:t>
            </w:r>
            <w:r>
              <w:rPr>
                <w:spacing w:val="-15"/>
                <w:sz w:val="22"/>
              </w:rPr>
              <w:t> </w:t>
            </w:r>
            <w:r>
              <w:rPr>
                <w:sz w:val="22"/>
              </w:rPr>
              <w:t>not less than monthly</w:t>
            </w:r>
          </w:p>
          <w:p>
            <w:pPr>
              <w:pStyle w:val="TableParagraph"/>
              <w:spacing w:before="0"/>
              <w:ind w:left="0"/>
              <w:rPr>
                <w:sz w:val="22"/>
              </w:rPr>
            </w:pPr>
          </w:p>
          <w:p>
            <w:pPr>
              <w:pStyle w:val="TableParagraph"/>
              <w:spacing w:before="0"/>
              <w:ind w:right="94"/>
              <w:rPr>
                <w:b/>
                <w:sz w:val="22"/>
              </w:rPr>
            </w:pPr>
            <w:r>
              <w:rPr>
                <w:b/>
                <w:sz w:val="22"/>
              </w:rPr>
              <w:t>10/1/29</w:t>
            </w:r>
            <w:r>
              <w:rPr>
                <w:sz w:val="22"/>
              </w:rPr>
              <w:t>:</w:t>
            </w:r>
            <w:r>
              <w:rPr>
                <w:spacing w:val="-16"/>
                <w:sz w:val="22"/>
              </w:rPr>
              <w:t> </w:t>
            </w:r>
            <w:r>
              <w:rPr>
                <w:sz w:val="22"/>
              </w:rPr>
              <w:t>State</w:t>
            </w:r>
            <w:r>
              <w:rPr>
                <w:spacing w:val="-15"/>
                <w:sz w:val="22"/>
              </w:rPr>
              <w:t> </w:t>
            </w:r>
            <w:r>
              <w:rPr>
                <w:sz w:val="22"/>
              </w:rPr>
              <w:t>plan must provide for process to submit data to plan est.</w:t>
            </w:r>
            <w:r>
              <w:rPr>
                <w:spacing w:val="40"/>
                <w:sz w:val="22"/>
              </w:rPr>
              <w:t> </w:t>
            </w:r>
            <w:r>
              <w:rPr>
                <w:sz w:val="22"/>
              </w:rPr>
              <w:t>by </w:t>
            </w:r>
            <w:r>
              <w:rPr>
                <w:b/>
                <w:sz w:val="22"/>
              </w:rPr>
              <w:t>Secretary</w:t>
            </w:r>
          </w:p>
          <w:p>
            <w:pPr>
              <w:pStyle w:val="TableParagraph"/>
              <w:spacing w:before="0"/>
              <w:ind w:left="0"/>
              <w:rPr>
                <w:sz w:val="22"/>
              </w:rPr>
            </w:pPr>
          </w:p>
          <w:p>
            <w:pPr>
              <w:pStyle w:val="TableParagraph"/>
              <w:spacing w:before="0"/>
              <w:rPr>
                <w:sz w:val="22"/>
              </w:rPr>
            </w:pPr>
            <w:r>
              <w:rPr>
                <w:b/>
                <w:spacing w:val="-2"/>
                <w:sz w:val="22"/>
              </w:rPr>
              <w:t>10/1/29</w:t>
            </w:r>
            <w:r>
              <w:rPr>
                <w:spacing w:val="-2"/>
                <w:sz w:val="22"/>
              </w:rPr>
              <w:t>:</w:t>
            </w:r>
          </w:p>
          <w:p>
            <w:pPr>
              <w:pStyle w:val="TableParagraph"/>
              <w:spacing w:before="0"/>
              <w:ind w:right="301"/>
              <w:rPr>
                <w:sz w:val="22"/>
              </w:rPr>
            </w:pPr>
            <w:r>
              <w:rPr>
                <w:b/>
                <w:sz w:val="22"/>
              </w:rPr>
              <w:t>Secretary </w:t>
            </w:r>
            <w:r>
              <w:rPr>
                <w:sz w:val="22"/>
              </w:rPr>
              <w:t>may determine</w:t>
            </w:r>
            <w:r>
              <w:rPr>
                <w:spacing w:val="-16"/>
                <w:sz w:val="22"/>
              </w:rPr>
              <w:t> </w:t>
            </w:r>
            <w:r>
              <w:rPr>
                <w:sz w:val="22"/>
              </w:rPr>
              <w:t>that</w:t>
            </w:r>
            <w:r>
              <w:rPr>
                <w:spacing w:val="-15"/>
                <w:sz w:val="22"/>
              </w:rPr>
              <w:t> </w:t>
            </w:r>
            <w:r>
              <w:rPr>
                <w:sz w:val="22"/>
              </w:rPr>
              <w:t>a state is exempt</w:t>
            </w:r>
          </w:p>
        </w:tc>
        <w:tc>
          <w:tcPr>
            <w:tcW w:w="4962" w:type="dxa"/>
          </w:tcPr>
          <w:p>
            <w:pPr>
              <w:pStyle w:val="TableParagraph"/>
              <w:ind w:left="460" w:right="129"/>
              <w:rPr>
                <w:sz w:val="22"/>
              </w:rPr>
            </w:pPr>
            <w:r>
              <w:rPr>
                <w:sz w:val="22"/>
              </w:rPr>
              <w:t>and</w:t>
            </w:r>
            <w:r>
              <w:rPr>
                <w:spacing w:val="-10"/>
                <w:sz w:val="22"/>
              </w:rPr>
              <w:t> </w:t>
            </w:r>
            <w:r>
              <w:rPr>
                <w:sz w:val="22"/>
              </w:rPr>
              <w:t>States</w:t>
            </w:r>
            <w:r>
              <w:rPr>
                <w:spacing w:val="-10"/>
                <w:sz w:val="22"/>
              </w:rPr>
              <w:t> </w:t>
            </w:r>
            <w:r>
              <w:rPr>
                <w:sz w:val="22"/>
              </w:rPr>
              <w:t>to</w:t>
            </w:r>
            <w:r>
              <w:rPr>
                <w:spacing w:val="-10"/>
                <w:sz w:val="22"/>
              </w:rPr>
              <w:t> </w:t>
            </w:r>
            <w:r>
              <w:rPr>
                <w:sz w:val="22"/>
              </w:rPr>
              <w:t>prevent</w:t>
            </w:r>
            <w:r>
              <w:rPr>
                <w:spacing w:val="-10"/>
                <w:sz w:val="22"/>
              </w:rPr>
              <w:t> </w:t>
            </w:r>
            <w:r>
              <w:rPr>
                <w:sz w:val="22"/>
              </w:rPr>
              <w:t>simultaneous </w:t>
            </w:r>
            <w:r>
              <w:rPr>
                <w:spacing w:val="-2"/>
                <w:sz w:val="22"/>
              </w:rPr>
              <w:t>enrollment.</w:t>
            </w:r>
          </w:p>
          <w:p>
            <w:pPr>
              <w:pStyle w:val="TableParagraph"/>
              <w:tabs>
                <w:tab w:pos="460" w:val="left" w:leader="none"/>
              </w:tabs>
              <w:spacing w:before="0"/>
              <w:ind w:left="460" w:right="113" w:hanging="360"/>
              <w:rPr>
                <w:sz w:val="22"/>
              </w:rPr>
            </w:pPr>
            <w:r>
              <w:rPr>
                <w:spacing w:val="-10"/>
                <w:sz w:val="22"/>
              </w:rPr>
              <w:t>-</w:t>
            </w:r>
            <w:r>
              <w:rPr>
                <w:sz w:val="22"/>
              </w:rPr>
              <w:tab/>
            </w:r>
            <w:r>
              <w:rPr>
                <w:b/>
                <w:sz w:val="22"/>
              </w:rPr>
              <w:t>Secretary</w:t>
            </w:r>
            <w:r>
              <w:rPr>
                <w:b/>
                <w:spacing w:val="-9"/>
                <w:sz w:val="22"/>
              </w:rPr>
              <w:t> </w:t>
            </w:r>
            <w:r>
              <w:rPr>
                <w:sz w:val="22"/>
              </w:rPr>
              <w:t>shall</w:t>
            </w:r>
            <w:r>
              <w:rPr>
                <w:spacing w:val="-8"/>
                <w:sz w:val="22"/>
              </w:rPr>
              <w:t> </w:t>
            </w:r>
            <w:r>
              <w:rPr>
                <w:sz w:val="22"/>
              </w:rPr>
              <w:t>establish</w:t>
            </w:r>
            <w:r>
              <w:rPr>
                <w:spacing w:val="-8"/>
                <w:sz w:val="22"/>
              </w:rPr>
              <w:t> </w:t>
            </w:r>
            <w:r>
              <w:rPr>
                <w:sz w:val="22"/>
              </w:rPr>
              <w:t>“such</w:t>
            </w:r>
            <w:r>
              <w:rPr>
                <w:spacing w:val="-8"/>
                <w:sz w:val="22"/>
              </w:rPr>
              <w:t> </w:t>
            </w:r>
            <w:r>
              <w:rPr>
                <w:sz w:val="22"/>
              </w:rPr>
              <w:t>standards</w:t>
            </w:r>
            <w:r>
              <w:rPr>
                <w:spacing w:val="-8"/>
                <w:sz w:val="22"/>
              </w:rPr>
              <w:t> </w:t>
            </w:r>
            <w:r>
              <w:rPr>
                <w:sz w:val="22"/>
              </w:rPr>
              <w:t>as determined necessary by the Secretary to limit and protect” submitted info and ensure </w:t>
            </w:r>
            <w:r>
              <w:rPr>
                <w:spacing w:val="-2"/>
                <w:sz w:val="22"/>
              </w:rPr>
              <w:t>privacy.</w:t>
            </w:r>
          </w:p>
        </w:tc>
        <w:tc>
          <w:tcPr>
            <w:tcW w:w="1982" w:type="dxa"/>
          </w:tcPr>
          <w:p>
            <w:pPr>
              <w:pStyle w:val="TableParagraph"/>
              <w:spacing w:before="0"/>
              <w:ind w:left="0"/>
              <w:rPr>
                <w:rFonts w:ascii="Times New Roman"/>
                <w:sz w:val="20"/>
              </w:rPr>
            </w:pPr>
          </w:p>
        </w:tc>
        <w:tc>
          <w:tcPr>
            <w:tcW w:w="1929" w:type="dxa"/>
          </w:tcPr>
          <w:p>
            <w:pPr>
              <w:pStyle w:val="TableParagraph"/>
              <w:spacing w:before="0"/>
              <w:ind w:left="0"/>
              <w:rPr>
                <w:rFonts w:ascii="Times New Roman"/>
                <w:sz w:val="20"/>
              </w:rPr>
            </w:pPr>
          </w:p>
        </w:tc>
      </w:tr>
      <w:tr>
        <w:trPr>
          <w:trHeight w:val="1464" w:hRule="atLeast"/>
        </w:trPr>
        <w:tc>
          <w:tcPr>
            <w:tcW w:w="1062" w:type="dxa"/>
          </w:tcPr>
          <w:p>
            <w:pPr>
              <w:pStyle w:val="TableParagraph"/>
              <w:rPr>
                <w:sz w:val="22"/>
              </w:rPr>
            </w:pPr>
            <w:r>
              <w:rPr>
                <w:spacing w:val="-2"/>
                <w:sz w:val="22"/>
              </w:rPr>
              <w:t>71104</w:t>
            </w:r>
          </w:p>
        </w:tc>
        <w:tc>
          <w:tcPr>
            <w:tcW w:w="1963" w:type="dxa"/>
          </w:tcPr>
          <w:p>
            <w:pPr>
              <w:pStyle w:val="TableParagraph"/>
              <w:ind w:right="457"/>
              <w:rPr>
                <w:sz w:val="22"/>
              </w:rPr>
            </w:pPr>
            <w:r>
              <w:rPr>
                <w:spacing w:val="-2"/>
                <w:sz w:val="22"/>
              </w:rPr>
              <w:t>Ensuring deceased </w:t>
            </w:r>
            <w:r>
              <w:rPr>
                <w:sz w:val="22"/>
              </w:rPr>
              <w:t>Individuals</w:t>
            </w:r>
            <w:r>
              <w:rPr>
                <w:spacing w:val="-16"/>
                <w:sz w:val="22"/>
              </w:rPr>
              <w:t> </w:t>
            </w:r>
            <w:r>
              <w:rPr>
                <w:sz w:val="22"/>
              </w:rPr>
              <w:t>Do Not Remain </w:t>
            </w:r>
            <w:r>
              <w:rPr>
                <w:spacing w:val="-2"/>
                <w:sz w:val="22"/>
              </w:rPr>
              <w:t>Enrolled</w:t>
            </w:r>
          </w:p>
        </w:tc>
        <w:tc>
          <w:tcPr>
            <w:tcW w:w="2051" w:type="dxa"/>
          </w:tcPr>
          <w:p>
            <w:pPr>
              <w:pStyle w:val="TableParagraph"/>
              <w:spacing w:before="99"/>
              <w:rPr>
                <w:b/>
                <w:sz w:val="22"/>
              </w:rPr>
            </w:pPr>
            <w:r>
              <w:rPr>
                <w:b/>
                <w:spacing w:val="-2"/>
                <w:sz w:val="22"/>
              </w:rPr>
              <w:t>1/1/27</w:t>
            </w:r>
          </w:p>
        </w:tc>
        <w:tc>
          <w:tcPr>
            <w:tcW w:w="4962" w:type="dxa"/>
          </w:tcPr>
          <w:p>
            <w:pPr>
              <w:pStyle w:val="TableParagraph"/>
              <w:ind w:right="87"/>
              <w:rPr>
                <w:sz w:val="22"/>
              </w:rPr>
            </w:pPr>
            <w:r>
              <w:rPr>
                <w:sz w:val="22"/>
              </w:rPr>
              <w:t>States must conduct quarterly screenings against </w:t>
            </w:r>
            <w:hyperlink r:id="rId11">
              <w:r>
                <w:rPr>
                  <w:color w:val="0000FF"/>
                  <w:sz w:val="22"/>
                  <w:u w:val="single" w:color="0000FF"/>
                </w:rPr>
                <w:t>Death Master File</w:t>
              </w:r>
            </w:hyperlink>
            <w:r>
              <w:rPr>
                <w:color w:val="0000FF"/>
                <w:sz w:val="22"/>
                <w:u w:val="none"/>
              </w:rPr>
              <w:t> </w:t>
            </w:r>
            <w:r>
              <w:rPr>
                <w:sz w:val="22"/>
                <w:u w:val="none"/>
              </w:rPr>
              <w:t>to verify enrollee status, disenroll individuals identified in DMF as deceased,</w:t>
            </w:r>
            <w:r>
              <w:rPr>
                <w:spacing w:val="-6"/>
                <w:sz w:val="22"/>
                <w:u w:val="none"/>
              </w:rPr>
              <w:t> </w:t>
            </w:r>
            <w:r>
              <w:rPr>
                <w:sz w:val="22"/>
                <w:u w:val="none"/>
              </w:rPr>
              <w:t>and</w:t>
            </w:r>
            <w:r>
              <w:rPr>
                <w:spacing w:val="-6"/>
                <w:sz w:val="22"/>
                <w:u w:val="none"/>
              </w:rPr>
              <w:t> </w:t>
            </w:r>
            <w:r>
              <w:rPr>
                <w:sz w:val="22"/>
                <w:u w:val="none"/>
              </w:rPr>
              <w:t>reinstate</w:t>
            </w:r>
            <w:r>
              <w:rPr>
                <w:spacing w:val="-7"/>
                <w:sz w:val="22"/>
                <w:u w:val="none"/>
              </w:rPr>
              <w:t> </w:t>
            </w:r>
            <w:r>
              <w:rPr>
                <w:sz w:val="22"/>
                <w:u w:val="none"/>
              </w:rPr>
              <w:t>coverage</w:t>
            </w:r>
            <w:r>
              <w:rPr>
                <w:spacing w:val="-6"/>
                <w:sz w:val="22"/>
                <w:u w:val="none"/>
              </w:rPr>
              <w:t> </w:t>
            </w:r>
            <w:r>
              <w:rPr>
                <w:sz w:val="22"/>
                <w:u w:val="none"/>
              </w:rPr>
              <w:t>in</w:t>
            </w:r>
            <w:r>
              <w:rPr>
                <w:spacing w:val="-6"/>
                <w:sz w:val="22"/>
                <w:u w:val="none"/>
              </w:rPr>
              <w:t> </w:t>
            </w:r>
            <w:r>
              <w:rPr>
                <w:sz w:val="22"/>
                <w:u w:val="none"/>
              </w:rPr>
              <w:t>the</w:t>
            </w:r>
            <w:r>
              <w:rPr>
                <w:spacing w:val="-6"/>
                <w:sz w:val="22"/>
                <w:u w:val="none"/>
              </w:rPr>
              <w:t> </w:t>
            </w:r>
            <w:r>
              <w:rPr>
                <w:sz w:val="22"/>
                <w:u w:val="none"/>
              </w:rPr>
              <w:t>event</w:t>
            </w:r>
            <w:r>
              <w:rPr>
                <w:spacing w:val="-6"/>
                <w:sz w:val="22"/>
                <w:u w:val="none"/>
              </w:rPr>
              <w:t> </w:t>
            </w:r>
            <w:r>
              <w:rPr>
                <w:sz w:val="22"/>
                <w:u w:val="none"/>
              </w:rPr>
              <w:t>of </w:t>
            </w:r>
            <w:r>
              <w:rPr>
                <w:spacing w:val="-2"/>
                <w:sz w:val="22"/>
                <w:u w:val="none"/>
              </w:rPr>
              <w:t>error.</w:t>
            </w:r>
          </w:p>
        </w:tc>
        <w:tc>
          <w:tcPr>
            <w:tcW w:w="1982" w:type="dxa"/>
          </w:tcPr>
          <w:p>
            <w:pPr>
              <w:pStyle w:val="TableParagraph"/>
              <w:ind w:left="99"/>
              <w:rPr>
                <w:sz w:val="22"/>
              </w:rPr>
            </w:pPr>
            <w:r>
              <w:rPr>
                <w:spacing w:val="-5"/>
                <w:sz w:val="22"/>
              </w:rPr>
              <w:t>N/A</w:t>
            </w:r>
          </w:p>
        </w:tc>
        <w:tc>
          <w:tcPr>
            <w:tcW w:w="1929" w:type="dxa"/>
          </w:tcPr>
          <w:p>
            <w:pPr>
              <w:pStyle w:val="TableParagraph"/>
              <w:ind w:left="99"/>
              <w:rPr>
                <w:sz w:val="22"/>
              </w:rPr>
            </w:pPr>
            <w:r>
              <w:rPr>
                <w:spacing w:val="-5"/>
                <w:sz w:val="22"/>
              </w:rPr>
              <w:t>N/A</w:t>
            </w:r>
          </w:p>
        </w:tc>
      </w:tr>
      <w:tr>
        <w:trPr>
          <w:trHeight w:val="1718" w:hRule="atLeast"/>
        </w:trPr>
        <w:tc>
          <w:tcPr>
            <w:tcW w:w="1062" w:type="dxa"/>
          </w:tcPr>
          <w:p>
            <w:pPr>
              <w:pStyle w:val="TableParagraph"/>
              <w:rPr>
                <w:sz w:val="22"/>
              </w:rPr>
            </w:pPr>
            <w:r>
              <w:rPr>
                <w:spacing w:val="-2"/>
                <w:sz w:val="22"/>
              </w:rPr>
              <w:t>71105</w:t>
            </w:r>
          </w:p>
        </w:tc>
        <w:tc>
          <w:tcPr>
            <w:tcW w:w="1963" w:type="dxa"/>
          </w:tcPr>
          <w:p>
            <w:pPr>
              <w:pStyle w:val="TableParagraph"/>
              <w:ind w:right="90"/>
              <w:rPr>
                <w:sz w:val="22"/>
              </w:rPr>
            </w:pPr>
            <w:r>
              <w:rPr>
                <w:spacing w:val="-2"/>
                <w:sz w:val="22"/>
              </w:rPr>
              <w:t>Ensuring Deceased </w:t>
            </w:r>
            <w:r>
              <w:rPr>
                <w:sz w:val="22"/>
              </w:rPr>
              <w:t>Providers</w:t>
            </w:r>
            <w:r>
              <w:rPr>
                <w:spacing w:val="-16"/>
                <w:sz w:val="22"/>
              </w:rPr>
              <w:t> </w:t>
            </w:r>
            <w:r>
              <w:rPr>
                <w:sz w:val="22"/>
              </w:rPr>
              <w:t>Do</w:t>
            </w:r>
            <w:r>
              <w:rPr>
                <w:spacing w:val="-15"/>
                <w:sz w:val="22"/>
              </w:rPr>
              <w:t> </w:t>
            </w:r>
            <w:r>
              <w:rPr>
                <w:sz w:val="22"/>
              </w:rPr>
              <w:t>Not Remain</w:t>
            </w:r>
            <w:r>
              <w:rPr>
                <w:spacing w:val="-10"/>
                <w:sz w:val="22"/>
              </w:rPr>
              <w:t> </w:t>
            </w:r>
            <w:r>
              <w:rPr>
                <w:spacing w:val="-2"/>
                <w:sz w:val="22"/>
              </w:rPr>
              <w:t>Enrolled</w:t>
            </w:r>
          </w:p>
        </w:tc>
        <w:tc>
          <w:tcPr>
            <w:tcW w:w="2051" w:type="dxa"/>
          </w:tcPr>
          <w:p>
            <w:pPr>
              <w:pStyle w:val="TableParagraph"/>
              <w:spacing w:before="99"/>
              <w:rPr>
                <w:b/>
                <w:sz w:val="22"/>
              </w:rPr>
            </w:pPr>
            <w:r>
              <w:rPr>
                <w:b/>
                <w:spacing w:val="-2"/>
                <w:sz w:val="22"/>
              </w:rPr>
              <w:t>1/1/28</w:t>
            </w:r>
          </w:p>
        </w:tc>
        <w:tc>
          <w:tcPr>
            <w:tcW w:w="4962" w:type="dxa"/>
          </w:tcPr>
          <w:p>
            <w:pPr>
              <w:pStyle w:val="TableParagraph"/>
              <w:ind w:right="156"/>
              <w:rPr>
                <w:sz w:val="22"/>
              </w:rPr>
            </w:pPr>
            <w:r>
              <w:rPr>
                <w:sz w:val="22"/>
              </w:rPr>
              <w:t>States</w:t>
            </w:r>
            <w:r>
              <w:rPr>
                <w:spacing w:val="-8"/>
                <w:sz w:val="22"/>
              </w:rPr>
              <w:t> </w:t>
            </w:r>
            <w:r>
              <w:rPr>
                <w:sz w:val="22"/>
              </w:rPr>
              <w:t>must</w:t>
            </w:r>
            <w:r>
              <w:rPr>
                <w:spacing w:val="-8"/>
                <w:sz w:val="22"/>
              </w:rPr>
              <w:t> </w:t>
            </w:r>
            <w:r>
              <w:rPr>
                <w:sz w:val="22"/>
              </w:rPr>
              <w:t>conduct</w:t>
            </w:r>
            <w:r>
              <w:rPr>
                <w:spacing w:val="-8"/>
                <w:sz w:val="22"/>
              </w:rPr>
              <w:t> </w:t>
            </w:r>
            <w:r>
              <w:rPr>
                <w:sz w:val="22"/>
              </w:rPr>
              <w:t>verification</w:t>
            </w:r>
            <w:r>
              <w:rPr>
                <w:spacing w:val="-8"/>
                <w:sz w:val="22"/>
              </w:rPr>
              <w:t> </w:t>
            </w:r>
            <w:r>
              <w:rPr>
                <w:sz w:val="22"/>
              </w:rPr>
              <w:t>against</w:t>
            </w:r>
            <w:r>
              <w:rPr>
                <w:spacing w:val="-8"/>
                <w:sz w:val="22"/>
              </w:rPr>
              <w:t> </w:t>
            </w:r>
            <w:r>
              <w:rPr>
                <w:sz w:val="22"/>
              </w:rPr>
              <w:t>the </w:t>
            </w:r>
            <w:hyperlink r:id="rId11">
              <w:r>
                <w:rPr>
                  <w:color w:val="0000FF"/>
                  <w:sz w:val="22"/>
                  <w:u w:val="single" w:color="0000FF"/>
                </w:rPr>
                <w:t>Death Master File</w:t>
              </w:r>
            </w:hyperlink>
            <w:r>
              <w:rPr>
                <w:color w:val="0000FF"/>
                <w:sz w:val="22"/>
                <w:u w:val="none"/>
              </w:rPr>
              <w:t> </w:t>
            </w:r>
            <w:r>
              <w:rPr>
                <w:sz w:val="22"/>
                <w:u w:val="none"/>
              </w:rPr>
              <w:t>as part of enrollment or reenrollment of a provider or supplier in Medicaid</w:t>
            </w:r>
            <w:r>
              <w:rPr>
                <w:spacing w:val="-1"/>
                <w:sz w:val="22"/>
                <w:u w:val="none"/>
              </w:rPr>
              <w:t> </w:t>
            </w:r>
            <w:r>
              <w:rPr>
                <w:sz w:val="22"/>
                <w:u w:val="none"/>
              </w:rPr>
              <w:t>and</w:t>
            </w:r>
            <w:r>
              <w:rPr>
                <w:spacing w:val="-1"/>
                <w:sz w:val="22"/>
                <w:u w:val="none"/>
              </w:rPr>
              <w:t> </w:t>
            </w:r>
            <w:r>
              <w:rPr>
                <w:sz w:val="22"/>
                <w:u w:val="none"/>
              </w:rPr>
              <w:t>not</w:t>
            </w:r>
            <w:r>
              <w:rPr>
                <w:spacing w:val="-1"/>
                <w:sz w:val="22"/>
                <w:u w:val="none"/>
              </w:rPr>
              <w:t> </w:t>
            </w:r>
            <w:r>
              <w:rPr>
                <w:sz w:val="22"/>
                <w:u w:val="none"/>
              </w:rPr>
              <w:t>less</w:t>
            </w:r>
            <w:r>
              <w:rPr>
                <w:spacing w:val="-1"/>
                <w:sz w:val="22"/>
                <w:u w:val="none"/>
              </w:rPr>
              <w:t> </w:t>
            </w:r>
            <w:r>
              <w:rPr>
                <w:sz w:val="22"/>
                <w:u w:val="none"/>
              </w:rPr>
              <w:t>than</w:t>
            </w:r>
            <w:r>
              <w:rPr>
                <w:spacing w:val="-1"/>
                <w:sz w:val="22"/>
                <w:u w:val="none"/>
              </w:rPr>
              <w:t> </w:t>
            </w:r>
            <w:r>
              <w:rPr>
                <w:sz w:val="22"/>
                <w:u w:val="none"/>
              </w:rPr>
              <w:t>quarterly</w:t>
            </w:r>
            <w:r>
              <w:rPr>
                <w:spacing w:val="-2"/>
                <w:sz w:val="22"/>
                <w:u w:val="none"/>
              </w:rPr>
              <w:t> </w:t>
            </w:r>
            <w:r>
              <w:rPr>
                <w:sz w:val="22"/>
                <w:u w:val="none"/>
              </w:rPr>
              <w:t>during period of enrollment to determine whether provider/supplier is deceased.</w:t>
            </w:r>
          </w:p>
        </w:tc>
        <w:tc>
          <w:tcPr>
            <w:tcW w:w="1982" w:type="dxa"/>
          </w:tcPr>
          <w:p>
            <w:pPr>
              <w:pStyle w:val="TableParagraph"/>
              <w:ind w:left="99"/>
              <w:rPr>
                <w:sz w:val="22"/>
              </w:rPr>
            </w:pPr>
            <w:r>
              <w:rPr>
                <w:spacing w:val="-5"/>
                <w:sz w:val="22"/>
              </w:rPr>
              <w:t>N/A</w:t>
            </w:r>
          </w:p>
        </w:tc>
        <w:tc>
          <w:tcPr>
            <w:tcW w:w="1929" w:type="dxa"/>
          </w:tcPr>
          <w:p>
            <w:pPr>
              <w:pStyle w:val="TableParagraph"/>
              <w:ind w:left="99"/>
              <w:rPr>
                <w:sz w:val="22"/>
              </w:rPr>
            </w:pPr>
            <w:r>
              <w:rPr>
                <w:spacing w:val="-5"/>
                <w:sz w:val="22"/>
              </w:rPr>
              <w:t>N/A</w:t>
            </w:r>
          </w:p>
        </w:tc>
      </w:tr>
    </w:tbl>
    <w:p>
      <w:pPr>
        <w:spacing w:after="0"/>
        <w:rPr>
          <w:sz w:val="22"/>
        </w:rPr>
        <w:sectPr>
          <w:pgSz w:w="15840" w:h="12240" w:orient="landscape"/>
          <w:pgMar w:header="720" w:footer="1232" w:top="1860" w:bottom="1460" w:left="960" w:right="600"/>
        </w:sectPr>
      </w:pPr>
    </w:p>
    <w:p>
      <w:pPr>
        <w:pStyle w:val="BodyText"/>
        <w:rPr>
          <w:sz w:val="20"/>
        </w:rPr>
      </w:pPr>
    </w:p>
    <w:tbl>
      <w:tblPr>
        <w:tblW w:w="0" w:type="auto"/>
        <w:jc w:val="left"/>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62"/>
        <w:gridCol w:w="1963"/>
        <w:gridCol w:w="2051"/>
        <w:gridCol w:w="4962"/>
        <w:gridCol w:w="1982"/>
        <w:gridCol w:w="1929"/>
      </w:tblGrid>
      <w:tr>
        <w:trPr>
          <w:trHeight w:val="705" w:hRule="atLeast"/>
        </w:trPr>
        <w:tc>
          <w:tcPr>
            <w:tcW w:w="1062" w:type="dxa"/>
            <w:shd w:val="clear" w:color="auto" w:fill="9FD4C9"/>
          </w:tcPr>
          <w:p>
            <w:pPr>
              <w:pStyle w:val="TableParagraph"/>
              <w:spacing w:before="99"/>
              <w:ind w:left="134"/>
              <w:rPr>
                <w:b/>
                <w:sz w:val="22"/>
              </w:rPr>
            </w:pPr>
            <w:r>
              <w:rPr>
                <w:b/>
                <w:spacing w:val="-2"/>
                <w:sz w:val="22"/>
              </w:rPr>
              <w:t>Section</w:t>
            </w:r>
          </w:p>
        </w:tc>
        <w:tc>
          <w:tcPr>
            <w:tcW w:w="1963" w:type="dxa"/>
            <w:shd w:val="clear" w:color="auto" w:fill="9FD4C9"/>
          </w:tcPr>
          <w:p>
            <w:pPr>
              <w:pStyle w:val="TableParagraph"/>
              <w:spacing w:before="99"/>
              <w:ind w:left="20"/>
              <w:jc w:val="center"/>
              <w:rPr>
                <w:b/>
                <w:sz w:val="22"/>
              </w:rPr>
            </w:pPr>
            <w:r>
              <w:rPr>
                <w:b/>
                <w:spacing w:val="-2"/>
                <w:sz w:val="22"/>
              </w:rPr>
              <w:t>Title</w:t>
            </w:r>
          </w:p>
        </w:tc>
        <w:tc>
          <w:tcPr>
            <w:tcW w:w="2051" w:type="dxa"/>
            <w:shd w:val="clear" w:color="auto" w:fill="9FD4C9"/>
          </w:tcPr>
          <w:p>
            <w:pPr>
              <w:pStyle w:val="TableParagraph"/>
              <w:spacing w:before="99"/>
              <w:ind w:left="788" w:hanging="575"/>
              <w:rPr>
                <w:b/>
                <w:sz w:val="22"/>
              </w:rPr>
            </w:pPr>
            <w:r>
              <w:rPr>
                <w:b/>
                <w:spacing w:val="-2"/>
                <w:sz w:val="22"/>
              </w:rPr>
              <w:t>Implementation </w:t>
            </w:r>
            <w:r>
              <w:rPr>
                <w:b/>
                <w:spacing w:val="-4"/>
                <w:sz w:val="22"/>
              </w:rPr>
              <w:t>Date</w:t>
            </w:r>
          </w:p>
        </w:tc>
        <w:tc>
          <w:tcPr>
            <w:tcW w:w="4962" w:type="dxa"/>
            <w:shd w:val="clear" w:color="auto" w:fill="9FD4C9"/>
          </w:tcPr>
          <w:p>
            <w:pPr>
              <w:pStyle w:val="TableParagraph"/>
              <w:spacing w:before="99"/>
              <w:ind w:left="940"/>
              <w:rPr>
                <w:b/>
                <w:sz w:val="22"/>
              </w:rPr>
            </w:pPr>
            <w:r>
              <w:rPr>
                <w:b/>
                <w:spacing w:val="-2"/>
                <w:sz w:val="22"/>
              </w:rPr>
              <w:t>Summary/Relevant</w:t>
            </w:r>
            <w:r>
              <w:rPr>
                <w:b/>
                <w:spacing w:val="10"/>
                <w:sz w:val="22"/>
              </w:rPr>
              <w:t> </w:t>
            </w:r>
            <w:r>
              <w:rPr>
                <w:b/>
                <w:spacing w:val="-2"/>
                <w:sz w:val="22"/>
              </w:rPr>
              <w:t>Language</w:t>
            </w:r>
          </w:p>
        </w:tc>
        <w:tc>
          <w:tcPr>
            <w:tcW w:w="1982" w:type="dxa"/>
            <w:shd w:val="clear" w:color="auto" w:fill="9FD4C9"/>
          </w:tcPr>
          <w:p>
            <w:pPr>
              <w:pStyle w:val="TableParagraph"/>
              <w:spacing w:before="99"/>
              <w:ind w:left="513" w:right="147" w:hanging="336"/>
              <w:rPr>
                <w:b/>
                <w:sz w:val="22"/>
              </w:rPr>
            </w:pPr>
            <w:r>
              <w:rPr>
                <w:b/>
                <w:spacing w:val="-2"/>
                <w:sz w:val="22"/>
              </w:rPr>
              <w:t>Implementation Funding</w:t>
            </w:r>
            <w:hyperlink w:history="true" w:anchor="_bookmark0">
              <w:r>
                <w:rPr>
                  <w:b/>
                  <w:spacing w:val="-2"/>
                  <w:sz w:val="22"/>
                  <w:vertAlign w:val="superscript"/>
                </w:rPr>
                <w:t>1</w:t>
              </w:r>
            </w:hyperlink>
          </w:p>
        </w:tc>
        <w:tc>
          <w:tcPr>
            <w:tcW w:w="1929" w:type="dxa"/>
            <w:shd w:val="clear" w:color="auto" w:fill="9FD4C9"/>
          </w:tcPr>
          <w:p>
            <w:pPr>
              <w:pStyle w:val="TableParagraph"/>
              <w:spacing w:before="99"/>
              <w:ind w:left="475" w:right="176" w:hanging="274"/>
              <w:rPr>
                <w:b/>
                <w:sz w:val="22"/>
              </w:rPr>
            </w:pPr>
            <w:r>
              <w:rPr>
                <w:b/>
                <w:sz w:val="22"/>
              </w:rPr>
              <w:t>New</w:t>
            </w:r>
            <w:r>
              <w:rPr>
                <w:b/>
                <w:spacing w:val="-16"/>
                <w:sz w:val="22"/>
              </w:rPr>
              <w:t> </w:t>
            </w:r>
            <w:r>
              <w:rPr>
                <w:b/>
                <w:sz w:val="22"/>
              </w:rPr>
              <w:t>HHS/CMS </w:t>
            </w:r>
            <w:r>
              <w:rPr>
                <w:b/>
                <w:spacing w:val="-2"/>
                <w:sz w:val="22"/>
              </w:rPr>
              <w:t>Authority</w:t>
            </w:r>
          </w:p>
        </w:tc>
      </w:tr>
      <w:tr>
        <w:trPr>
          <w:trHeight w:val="3236" w:hRule="atLeast"/>
        </w:trPr>
        <w:tc>
          <w:tcPr>
            <w:tcW w:w="1062" w:type="dxa"/>
          </w:tcPr>
          <w:p>
            <w:pPr>
              <w:pStyle w:val="TableParagraph"/>
              <w:rPr>
                <w:sz w:val="22"/>
              </w:rPr>
            </w:pPr>
            <w:r>
              <w:rPr>
                <w:spacing w:val="-2"/>
                <w:sz w:val="22"/>
              </w:rPr>
              <w:t>71106</w:t>
            </w:r>
          </w:p>
        </w:tc>
        <w:tc>
          <w:tcPr>
            <w:tcW w:w="1963" w:type="dxa"/>
          </w:tcPr>
          <w:p>
            <w:pPr>
              <w:pStyle w:val="TableParagraph"/>
              <w:ind w:right="92"/>
              <w:rPr>
                <w:sz w:val="22"/>
              </w:rPr>
            </w:pPr>
            <w:r>
              <w:rPr>
                <w:spacing w:val="-2"/>
                <w:sz w:val="22"/>
              </w:rPr>
              <w:t>Payment Reduction</w:t>
            </w:r>
            <w:r>
              <w:rPr>
                <w:sz w:val="22"/>
              </w:rPr>
              <w:t> Related to</w:t>
            </w:r>
            <w:r>
              <w:rPr>
                <w:spacing w:val="40"/>
                <w:sz w:val="22"/>
              </w:rPr>
              <w:t> </w:t>
            </w:r>
            <w:r>
              <w:rPr>
                <w:spacing w:val="-2"/>
                <w:sz w:val="22"/>
              </w:rPr>
              <w:t>Certain</w:t>
            </w:r>
            <w:r>
              <w:rPr>
                <w:spacing w:val="40"/>
                <w:sz w:val="22"/>
              </w:rPr>
              <w:t> </w:t>
            </w:r>
            <w:r>
              <w:rPr>
                <w:spacing w:val="-2"/>
                <w:sz w:val="22"/>
              </w:rPr>
              <w:t>Erroneous</w:t>
            </w:r>
            <w:r>
              <w:rPr>
                <w:spacing w:val="40"/>
                <w:sz w:val="22"/>
              </w:rPr>
              <w:t> </w:t>
            </w:r>
            <w:r>
              <w:rPr>
                <w:sz w:val="22"/>
              </w:rPr>
              <w:t>Excess</w:t>
            </w:r>
            <w:r>
              <w:rPr>
                <w:spacing w:val="-16"/>
                <w:sz w:val="22"/>
              </w:rPr>
              <w:t> </w:t>
            </w:r>
            <w:r>
              <w:rPr>
                <w:sz w:val="22"/>
              </w:rPr>
              <w:t>Payments Under Medicaid</w:t>
            </w:r>
          </w:p>
        </w:tc>
        <w:tc>
          <w:tcPr>
            <w:tcW w:w="2051" w:type="dxa"/>
          </w:tcPr>
          <w:p>
            <w:pPr>
              <w:pStyle w:val="TableParagraph"/>
              <w:spacing w:line="480" w:lineRule="auto" w:before="99"/>
              <w:ind w:right="948"/>
              <w:rPr>
                <w:b/>
                <w:sz w:val="22"/>
              </w:rPr>
            </w:pPr>
            <w:r>
              <w:rPr>
                <w:b/>
                <w:spacing w:val="-2"/>
                <w:sz w:val="22"/>
              </w:rPr>
              <w:t>10/1/29 </w:t>
            </w:r>
            <w:r>
              <w:rPr>
                <w:b/>
                <w:sz w:val="22"/>
              </w:rPr>
              <w:t>(FY</w:t>
            </w:r>
            <w:r>
              <w:rPr>
                <w:b/>
                <w:spacing w:val="-16"/>
                <w:sz w:val="22"/>
              </w:rPr>
              <w:t> </w:t>
            </w:r>
            <w:r>
              <w:rPr>
                <w:b/>
                <w:sz w:val="22"/>
              </w:rPr>
              <w:t>2030)</w:t>
            </w:r>
          </w:p>
        </w:tc>
        <w:tc>
          <w:tcPr>
            <w:tcW w:w="4962" w:type="dxa"/>
          </w:tcPr>
          <w:p>
            <w:pPr>
              <w:pStyle w:val="TableParagraph"/>
              <w:ind w:right="129"/>
              <w:rPr>
                <w:sz w:val="22"/>
              </w:rPr>
            </w:pPr>
            <w:r>
              <w:rPr>
                <w:b/>
                <w:sz w:val="22"/>
              </w:rPr>
              <w:t>Secretary </w:t>
            </w:r>
            <w:r>
              <w:rPr>
                <w:sz w:val="22"/>
              </w:rPr>
              <w:t>must reduce federal Medicaid payments for states with erroneous excess Medicaid</w:t>
            </w:r>
            <w:r>
              <w:rPr>
                <w:spacing w:val="-7"/>
                <w:sz w:val="22"/>
              </w:rPr>
              <w:t> </w:t>
            </w:r>
            <w:r>
              <w:rPr>
                <w:sz w:val="22"/>
              </w:rPr>
              <w:t>payments</w:t>
            </w:r>
            <w:r>
              <w:rPr>
                <w:spacing w:val="-7"/>
                <w:sz w:val="22"/>
              </w:rPr>
              <w:t> </w:t>
            </w:r>
            <w:r>
              <w:rPr>
                <w:sz w:val="22"/>
              </w:rPr>
              <w:t>over</w:t>
            </w:r>
            <w:r>
              <w:rPr>
                <w:spacing w:val="-6"/>
                <w:sz w:val="22"/>
              </w:rPr>
              <w:t> </w:t>
            </w:r>
            <w:r>
              <w:rPr>
                <w:sz w:val="22"/>
              </w:rPr>
              <w:t>the</w:t>
            </w:r>
            <w:r>
              <w:rPr>
                <w:spacing w:val="-7"/>
                <w:sz w:val="22"/>
              </w:rPr>
              <w:t> </w:t>
            </w:r>
            <w:r>
              <w:rPr>
                <w:sz w:val="22"/>
              </w:rPr>
              <w:t>allowable</w:t>
            </w:r>
            <w:r>
              <w:rPr>
                <w:spacing w:val="-7"/>
                <w:sz w:val="22"/>
              </w:rPr>
              <w:t> </w:t>
            </w:r>
            <w:r>
              <w:rPr>
                <w:sz w:val="22"/>
              </w:rPr>
              <w:t>error</w:t>
            </w:r>
            <w:r>
              <w:rPr>
                <w:spacing w:val="-7"/>
                <w:sz w:val="22"/>
              </w:rPr>
              <w:t> </w:t>
            </w:r>
            <w:r>
              <w:rPr>
                <w:sz w:val="22"/>
              </w:rPr>
              <w:t>rate of</w:t>
            </w:r>
            <w:r>
              <w:rPr>
                <w:spacing w:val="-1"/>
                <w:sz w:val="22"/>
              </w:rPr>
              <w:t> </w:t>
            </w:r>
            <w:r>
              <w:rPr>
                <w:sz w:val="22"/>
              </w:rPr>
              <w:t>3%</w:t>
            </w:r>
            <w:r>
              <w:rPr>
                <w:spacing w:val="-1"/>
                <w:sz w:val="22"/>
              </w:rPr>
              <w:t> </w:t>
            </w:r>
            <w:r>
              <w:rPr>
                <w:sz w:val="22"/>
              </w:rPr>
              <w:t>by</w:t>
            </w:r>
            <w:r>
              <w:rPr>
                <w:spacing w:val="-2"/>
                <w:sz w:val="22"/>
              </w:rPr>
              <w:t> </w:t>
            </w:r>
            <w:r>
              <w:rPr>
                <w:sz w:val="22"/>
              </w:rPr>
              <w:t>the</w:t>
            </w:r>
            <w:r>
              <w:rPr>
                <w:spacing w:val="-1"/>
                <w:sz w:val="22"/>
              </w:rPr>
              <w:t> </w:t>
            </w:r>
            <w:r>
              <w:rPr>
                <w:sz w:val="22"/>
              </w:rPr>
              <w:t>amount</w:t>
            </w:r>
            <w:r>
              <w:rPr>
                <w:spacing w:val="-1"/>
                <w:sz w:val="22"/>
              </w:rPr>
              <w:t> </w:t>
            </w:r>
            <w:r>
              <w:rPr>
                <w:sz w:val="22"/>
              </w:rPr>
              <w:t>that</w:t>
            </w:r>
            <w:r>
              <w:rPr>
                <w:spacing w:val="-1"/>
                <w:sz w:val="22"/>
              </w:rPr>
              <w:t> </w:t>
            </w:r>
            <w:r>
              <w:rPr>
                <w:sz w:val="22"/>
              </w:rPr>
              <w:t>exceeds</w:t>
            </w:r>
            <w:r>
              <w:rPr>
                <w:spacing w:val="-1"/>
                <w:sz w:val="22"/>
              </w:rPr>
              <w:t> </w:t>
            </w:r>
            <w:r>
              <w:rPr>
                <w:sz w:val="22"/>
              </w:rPr>
              <w:t>the</w:t>
            </w:r>
            <w:r>
              <w:rPr>
                <w:spacing w:val="-1"/>
                <w:sz w:val="22"/>
              </w:rPr>
              <w:t> </w:t>
            </w:r>
            <w:r>
              <w:rPr>
                <w:sz w:val="22"/>
              </w:rPr>
              <w:t>threshold for audits conducted by </w:t>
            </w:r>
            <w:r>
              <w:rPr>
                <w:b/>
                <w:sz w:val="22"/>
              </w:rPr>
              <w:t>Secretary </w:t>
            </w:r>
            <w:r>
              <w:rPr>
                <w:sz w:val="22"/>
              </w:rPr>
              <w:t>or state (at </w:t>
            </w:r>
            <w:r>
              <w:rPr>
                <w:b/>
                <w:sz w:val="22"/>
              </w:rPr>
              <w:t>Secretary’s </w:t>
            </w:r>
            <w:r>
              <w:rPr>
                <w:sz w:val="22"/>
              </w:rPr>
              <w:t>option); expands definition of improper payments to include payments where insufficient information is available to confirm </w:t>
            </w:r>
            <w:r>
              <w:rPr>
                <w:spacing w:val="-2"/>
                <w:sz w:val="22"/>
              </w:rPr>
              <w:t>eligibility.</w:t>
            </w:r>
          </w:p>
        </w:tc>
        <w:tc>
          <w:tcPr>
            <w:tcW w:w="1982" w:type="dxa"/>
          </w:tcPr>
          <w:p>
            <w:pPr>
              <w:pStyle w:val="TableParagraph"/>
              <w:ind w:left="99"/>
              <w:rPr>
                <w:sz w:val="22"/>
              </w:rPr>
            </w:pPr>
            <w:r>
              <w:rPr>
                <w:spacing w:val="-5"/>
                <w:sz w:val="22"/>
              </w:rPr>
              <w:t>N/A</w:t>
            </w:r>
          </w:p>
        </w:tc>
        <w:tc>
          <w:tcPr>
            <w:tcW w:w="1929" w:type="dxa"/>
          </w:tcPr>
          <w:p>
            <w:pPr>
              <w:pStyle w:val="TableParagraph"/>
              <w:ind w:left="99" w:right="105"/>
              <w:rPr>
                <w:sz w:val="22"/>
              </w:rPr>
            </w:pPr>
            <w:r>
              <w:rPr>
                <w:spacing w:val="-2"/>
                <w:sz w:val="22"/>
              </w:rPr>
              <w:t>Requires </w:t>
            </w:r>
            <w:r>
              <w:rPr>
                <w:b/>
                <w:sz w:val="22"/>
              </w:rPr>
              <w:t>Secretary </w:t>
            </w:r>
            <w:r>
              <w:rPr>
                <w:sz w:val="22"/>
              </w:rPr>
              <w:t>to reduce Medicaid payments but retains discretion to waive in </w:t>
            </w:r>
            <w:r>
              <w:rPr>
                <w:spacing w:val="-2"/>
                <w:sz w:val="22"/>
              </w:rPr>
              <w:t>specified </w:t>
            </w:r>
            <w:r>
              <w:rPr>
                <w:sz w:val="22"/>
              </w:rPr>
              <w:t>circumstance if state</w:t>
            </w:r>
            <w:r>
              <w:rPr>
                <w:spacing w:val="-13"/>
                <w:sz w:val="22"/>
              </w:rPr>
              <w:t> </w:t>
            </w:r>
            <w:r>
              <w:rPr>
                <w:sz w:val="22"/>
              </w:rPr>
              <w:t>fails</w:t>
            </w:r>
            <w:r>
              <w:rPr>
                <w:spacing w:val="-13"/>
                <w:sz w:val="22"/>
              </w:rPr>
              <w:t> </w:t>
            </w:r>
            <w:r>
              <w:rPr>
                <w:sz w:val="22"/>
              </w:rPr>
              <w:t>to</w:t>
            </w:r>
            <w:r>
              <w:rPr>
                <w:spacing w:val="-14"/>
                <w:sz w:val="22"/>
              </w:rPr>
              <w:t> </w:t>
            </w:r>
            <w:r>
              <w:rPr>
                <w:sz w:val="22"/>
              </w:rPr>
              <w:t>meet target despite “good faith</w:t>
            </w:r>
            <w:r>
              <w:rPr>
                <w:spacing w:val="80"/>
                <w:sz w:val="22"/>
              </w:rPr>
              <w:t> </w:t>
            </w:r>
            <w:r>
              <w:rPr>
                <w:spacing w:val="-2"/>
                <w:sz w:val="22"/>
              </w:rPr>
              <w:t>effort”.</w:t>
            </w:r>
          </w:p>
        </w:tc>
      </w:tr>
      <w:tr>
        <w:trPr>
          <w:trHeight w:val="2222" w:hRule="atLeast"/>
        </w:trPr>
        <w:tc>
          <w:tcPr>
            <w:tcW w:w="1062" w:type="dxa"/>
          </w:tcPr>
          <w:p>
            <w:pPr>
              <w:pStyle w:val="TableParagraph"/>
              <w:rPr>
                <w:sz w:val="22"/>
              </w:rPr>
            </w:pPr>
            <w:r>
              <w:rPr>
                <w:spacing w:val="-2"/>
                <w:sz w:val="22"/>
              </w:rPr>
              <w:t>71107</w:t>
            </w:r>
          </w:p>
        </w:tc>
        <w:tc>
          <w:tcPr>
            <w:tcW w:w="1963" w:type="dxa"/>
          </w:tcPr>
          <w:p>
            <w:pPr>
              <w:pStyle w:val="TableParagraph"/>
              <w:ind w:right="90"/>
              <w:rPr>
                <w:sz w:val="22"/>
              </w:rPr>
            </w:pPr>
            <w:r>
              <w:rPr>
                <w:spacing w:val="-2"/>
                <w:sz w:val="22"/>
              </w:rPr>
              <w:t>Eligibility Redeterminations</w:t>
            </w:r>
          </w:p>
        </w:tc>
        <w:tc>
          <w:tcPr>
            <w:tcW w:w="2051" w:type="dxa"/>
          </w:tcPr>
          <w:p>
            <w:pPr>
              <w:pStyle w:val="TableParagraph"/>
              <w:spacing w:before="99"/>
              <w:rPr>
                <w:b/>
                <w:sz w:val="22"/>
              </w:rPr>
            </w:pPr>
            <w:r>
              <w:rPr>
                <w:b/>
                <w:spacing w:val="-2"/>
                <w:sz w:val="22"/>
              </w:rPr>
              <w:t>1/1/27</w:t>
            </w:r>
          </w:p>
          <w:p>
            <w:pPr>
              <w:pStyle w:val="TableParagraph"/>
              <w:spacing w:before="252"/>
              <w:ind w:right="301"/>
              <w:rPr>
                <w:b/>
                <w:sz w:val="22"/>
              </w:rPr>
            </w:pPr>
            <w:r>
              <w:rPr>
                <w:b/>
                <w:sz w:val="22"/>
              </w:rPr>
              <w:t>Guidance no later</w:t>
            </w:r>
            <w:r>
              <w:rPr>
                <w:b/>
                <w:spacing w:val="-16"/>
                <w:sz w:val="22"/>
              </w:rPr>
              <w:t> </w:t>
            </w:r>
            <w:r>
              <w:rPr>
                <w:b/>
                <w:sz w:val="22"/>
              </w:rPr>
              <w:t>than</w:t>
            </w:r>
            <w:r>
              <w:rPr>
                <w:b/>
                <w:spacing w:val="-15"/>
                <w:sz w:val="22"/>
              </w:rPr>
              <w:t> </w:t>
            </w:r>
            <w:r>
              <w:rPr>
                <w:b/>
                <w:sz w:val="22"/>
              </w:rPr>
              <w:t>(NLT) 180 days after </w:t>
            </w:r>
            <w:r>
              <w:rPr>
                <w:b/>
                <w:spacing w:val="-2"/>
                <w:sz w:val="22"/>
              </w:rPr>
              <w:t>enactment</w:t>
            </w:r>
          </w:p>
        </w:tc>
        <w:tc>
          <w:tcPr>
            <w:tcW w:w="4962" w:type="dxa"/>
          </w:tcPr>
          <w:p>
            <w:pPr>
              <w:pStyle w:val="TableParagraph"/>
              <w:ind w:right="129"/>
              <w:rPr>
                <w:sz w:val="22"/>
              </w:rPr>
            </w:pPr>
            <w:r>
              <w:rPr>
                <w:sz w:val="22"/>
              </w:rPr>
              <w:t>With respect to determinations for Medicaid expansion enrollees scheduled on or after 1/1/27,</w:t>
            </w:r>
            <w:r>
              <w:rPr>
                <w:spacing w:val="-8"/>
                <w:sz w:val="22"/>
              </w:rPr>
              <w:t> </w:t>
            </w:r>
            <w:r>
              <w:rPr>
                <w:sz w:val="22"/>
              </w:rPr>
              <w:t>state</w:t>
            </w:r>
            <w:r>
              <w:rPr>
                <w:spacing w:val="-9"/>
                <w:sz w:val="22"/>
              </w:rPr>
              <w:t> </w:t>
            </w:r>
            <w:r>
              <w:rPr>
                <w:sz w:val="22"/>
              </w:rPr>
              <w:t>must</w:t>
            </w:r>
            <w:r>
              <w:rPr>
                <w:spacing w:val="-8"/>
                <w:sz w:val="22"/>
              </w:rPr>
              <w:t> </w:t>
            </w:r>
            <w:r>
              <w:rPr>
                <w:sz w:val="22"/>
              </w:rPr>
              <w:t>provide</w:t>
            </w:r>
            <w:r>
              <w:rPr>
                <w:spacing w:val="-8"/>
                <w:sz w:val="22"/>
              </w:rPr>
              <w:t> </w:t>
            </w:r>
            <w:r>
              <w:rPr>
                <w:sz w:val="22"/>
              </w:rPr>
              <w:t>for</w:t>
            </w:r>
            <w:r>
              <w:rPr>
                <w:spacing w:val="-8"/>
                <w:sz w:val="22"/>
              </w:rPr>
              <w:t> </w:t>
            </w:r>
            <w:r>
              <w:rPr>
                <w:sz w:val="22"/>
              </w:rPr>
              <w:t>redeterminations every 6 months.</w:t>
            </w:r>
          </w:p>
        </w:tc>
        <w:tc>
          <w:tcPr>
            <w:tcW w:w="1982" w:type="dxa"/>
          </w:tcPr>
          <w:p>
            <w:pPr>
              <w:pStyle w:val="TableParagraph"/>
              <w:ind w:left="99" w:right="98"/>
              <w:rPr>
                <w:sz w:val="22"/>
              </w:rPr>
            </w:pPr>
            <w:r>
              <w:rPr>
                <w:sz w:val="22"/>
              </w:rPr>
              <w:t>$75 mil. to </w:t>
            </w:r>
            <w:r>
              <w:rPr>
                <w:b/>
                <w:sz w:val="22"/>
              </w:rPr>
              <w:t>CMS Administrator</w:t>
            </w:r>
            <w:r>
              <w:rPr>
                <w:b/>
                <w:spacing w:val="-16"/>
                <w:sz w:val="22"/>
              </w:rPr>
              <w:t> </w:t>
            </w:r>
            <w:r>
              <w:rPr>
                <w:sz w:val="22"/>
              </w:rPr>
              <w:t>for </w:t>
            </w:r>
            <w:r>
              <w:rPr>
                <w:spacing w:val="-4"/>
                <w:sz w:val="22"/>
              </w:rPr>
              <w:t>FY26</w:t>
            </w:r>
          </w:p>
        </w:tc>
        <w:tc>
          <w:tcPr>
            <w:tcW w:w="1929" w:type="dxa"/>
          </w:tcPr>
          <w:p>
            <w:pPr>
              <w:pStyle w:val="TableParagraph"/>
              <w:ind w:left="99" w:right="94"/>
              <w:rPr>
                <w:sz w:val="22"/>
              </w:rPr>
            </w:pPr>
            <w:r>
              <w:rPr>
                <w:sz w:val="22"/>
              </w:rPr>
              <w:t>NLT than </w:t>
            </w:r>
            <w:r>
              <w:rPr>
                <w:b/>
                <w:sz w:val="22"/>
              </w:rPr>
              <w:t>180 days after enactment,</w:t>
            </w:r>
            <w:r>
              <w:rPr>
                <w:b/>
                <w:spacing w:val="-16"/>
                <w:sz w:val="22"/>
              </w:rPr>
              <w:t> </w:t>
            </w:r>
            <w:r>
              <w:rPr>
                <w:b/>
                <w:sz w:val="22"/>
              </w:rPr>
              <w:t>CMS </w:t>
            </w:r>
            <w:r>
              <w:rPr>
                <w:b/>
                <w:spacing w:val="-2"/>
                <w:sz w:val="22"/>
              </w:rPr>
              <w:t>Administrator </w:t>
            </w:r>
            <w:r>
              <w:rPr>
                <w:sz w:val="22"/>
              </w:rPr>
              <w:t>must issue </w:t>
            </w:r>
            <w:r>
              <w:rPr>
                <w:spacing w:val="-2"/>
                <w:sz w:val="22"/>
              </w:rPr>
              <w:t>“guidance”</w:t>
            </w:r>
          </w:p>
        </w:tc>
      </w:tr>
      <w:tr>
        <w:trPr>
          <w:trHeight w:val="1972" w:hRule="atLeast"/>
        </w:trPr>
        <w:tc>
          <w:tcPr>
            <w:tcW w:w="1062" w:type="dxa"/>
          </w:tcPr>
          <w:p>
            <w:pPr>
              <w:pStyle w:val="TableParagraph"/>
              <w:rPr>
                <w:sz w:val="22"/>
              </w:rPr>
            </w:pPr>
            <w:r>
              <w:rPr>
                <w:spacing w:val="-2"/>
                <w:sz w:val="22"/>
              </w:rPr>
              <w:t>71108</w:t>
            </w:r>
          </w:p>
        </w:tc>
        <w:tc>
          <w:tcPr>
            <w:tcW w:w="1963" w:type="dxa"/>
          </w:tcPr>
          <w:p>
            <w:pPr>
              <w:pStyle w:val="TableParagraph"/>
              <w:ind w:right="90"/>
              <w:rPr>
                <w:sz w:val="22"/>
              </w:rPr>
            </w:pPr>
            <w:r>
              <w:rPr>
                <w:sz w:val="22"/>
              </w:rPr>
              <w:t>Revising Home Equity Limit for </w:t>
            </w:r>
            <w:r>
              <w:rPr>
                <w:spacing w:val="-2"/>
                <w:sz w:val="22"/>
              </w:rPr>
              <w:t>Determining </w:t>
            </w:r>
            <w:r>
              <w:rPr>
                <w:sz w:val="22"/>
              </w:rPr>
              <w:t>Eligibility</w:t>
            </w:r>
            <w:r>
              <w:rPr>
                <w:spacing w:val="-16"/>
                <w:sz w:val="22"/>
              </w:rPr>
              <w:t> </w:t>
            </w:r>
            <w:r>
              <w:rPr>
                <w:sz w:val="22"/>
              </w:rPr>
              <w:t>for</w:t>
            </w:r>
            <w:r>
              <w:rPr>
                <w:spacing w:val="-15"/>
                <w:sz w:val="22"/>
              </w:rPr>
              <w:t> </w:t>
            </w:r>
            <w:r>
              <w:rPr>
                <w:sz w:val="22"/>
              </w:rPr>
              <w:t>LTC Services Under the Medicaid </w:t>
            </w:r>
            <w:r>
              <w:rPr>
                <w:spacing w:val="-2"/>
                <w:sz w:val="22"/>
              </w:rPr>
              <w:t>Program</w:t>
            </w:r>
          </w:p>
        </w:tc>
        <w:tc>
          <w:tcPr>
            <w:tcW w:w="2051" w:type="dxa"/>
          </w:tcPr>
          <w:p>
            <w:pPr>
              <w:pStyle w:val="TableParagraph"/>
              <w:spacing w:before="99"/>
              <w:rPr>
                <w:b/>
                <w:sz w:val="22"/>
              </w:rPr>
            </w:pPr>
            <w:r>
              <w:rPr>
                <w:b/>
                <w:spacing w:val="-2"/>
                <w:sz w:val="22"/>
              </w:rPr>
              <w:t>1/1/28</w:t>
            </w:r>
          </w:p>
        </w:tc>
        <w:tc>
          <w:tcPr>
            <w:tcW w:w="4962" w:type="dxa"/>
          </w:tcPr>
          <w:p>
            <w:pPr>
              <w:pStyle w:val="TableParagraph"/>
              <w:ind w:right="114"/>
              <w:rPr>
                <w:sz w:val="22"/>
              </w:rPr>
            </w:pPr>
            <w:r>
              <w:rPr>
                <w:sz w:val="22"/>
              </w:rPr>
              <w:t>Eliminates inflation indexing and caps home equity limits at $1 mil. regardless of inflation,</w:t>
            </w:r>
            <w:r>
              <w:rPr>
                <w:spacing w:val="40"/>
                <w:sz w:val="22"/>
              </w:rPr>
              <w:t> </w:t>
            </w:r>
            <w:r>
              <w:rPr>
                <w:sz w:val="22"/>
              </w:rPr>
              <w:t>with an exemption for certain agricultural lots. Prohibits</w:t>
            </w:r>
            <w:r>
              <w:rPr>
                <w:spacing w:val="-7"/>
                <w:sz w:val="22"/>
              </w:rPr>
              <w:t> </w:t>
            </w:r>
            <w:r>
              <w:rPr>
                <w:sz w:val="22"/>
              </w:rPr>
              <w:t>states</w:t>
            </w:r>
            <w:r>
              <w:rPr>
                <w:spacing w:val="-7"/>
                <w:sz w:val="22"/>
              </w:rPr>
              <w:t> </w:t>
            </w:r>
            <w:r>
              <w:rPr>
                <w:sz w:val="22"/>
              </w:rPr>
              <w:t>from</w:t>
            </w:r>
            <w:r>
              <w:rPr>
                <w:spacing w:val="-7"/>
                <w:sz w:val="22"/>
              </w:rPr>
              <w:t> </w:t>
            </w:r>
            <w:r>
              <w:rPr>
                <w:sz w:val="22"/>
              </w:rPr>
              <w:t>excluding</w:t>
            </w:r>
            <w:r>
              <w:rPr>
                <w:spacing w:val="-7"/>
                <w:sz w:val="22"/>
              </w:rPr>
              <w:t> </w:t>
            </w:r>
            <w:r>
              <w:rPr>
                <w:sz w:val="22"/>
              </w:rPr>
              <w:t>certain</w:t>
            </w:r>
            <w:r>
              <w:rPr>
                <w:spacing w:val="-7"/>
                <w:sz w:val="22"/>
              </w:rPr>
              <w:t> </w:t>
            </w:r>
            <w:r>
              <w:rPr>
                <w:sz w:val="22"/>
              </w:rPr>
              <w:t>income</w:t>
            </w:r>
            <w:r>
              <w:rPr>
                <w:spacing w:val="-7"/>
                <w:sz w:val="22"/>
              </w:rPr>
              <w:t> </w:t>
            </w:r>
            <w:r>
              <w:rPr>
                <w:sz w:val="22"/>
              </w:rPr>
              <w:t>or assets when determining the eligibility of an individual for nursing facility or LTC services.</w:t>
            </w:r>
          </w:p>
        </w:tc>
        <w:tc>
          <w:tcPr>
            <w:tcW w:w="1982" w:type="dxa"/>
          </w:tcPr>
          <w:p>
            <w:pPr>
              <w:pStyle w:val="TableParagraph"/>
              <w:ind w:left="99"/>
              <w:rPr>
                <w:sz w:val="22"/>
              </w:rPr>
            </w:pPr>
            <w:r>
              <w:rPr>
                <w:spacing w:val="-5"/>
                <w:sz w:val="22"/>
              </w:rPr>
              <w:t>N/A</w:t>
            </w:r>
          </w:p>
        </w:tc>
        <w:tc>
          <w:tcPr>
            <w:tcW w:w="1929" w:type="dxa"/>
          </w:tcPr>
          <w:p>
            <w:pPr>
              <w:pStyle w:val="TableParagraph"/>
              <w:ind w:left="99"/>
              <w:rPr>
                <w:sz w:val="22"/>
              </w:rPr>
            </w:pPr>
            <w:r>
              <w:rPr>
                <w:spacing w:val="-5"/>
                <w:sz w:val="22"/>
              </w:rPr>
              <w:t>N/A</w:t>
            </w:r>
          </w:p>
        </w:tc>
      </w:tr>
    </w:tbl>
    <w:p>
      <w:pPr>
        <w:spacing w:after="0"/>
        <w:rPr>
          <w:sz w:val="22"/>
        </w:rPr>
        <w:sectPr>
          <w:pgSz w:w="15840" w:h="12240" w:orient="landscape"/>
          <w:pgMar w:header="720" w:footer="1232" w:top="1860" w:bottom="1460" w:left="960" w:right="600"/>
        </w:sectPr>
      </w:pPr>
    </w:p>
    <w:p>
      <w:pPr>
        <w:pStyle w:val="BodyText"/>
        <w:rPr>
          <w:sz w:val="20"/>
        </w:rPr>
      </w:pPr>
    </w:p>
    <w:tbl>
      <w:tblPr>
        <w:tblW w:w="0" w:type="auto"/>
        <w:jc w:val="left"/>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62"/>
        <w:gridCol w:w="1963"/>
        <w:gridCol w:w="2051"/>
        <w:gridCol w:w="4962"/>
        <w:gridCol w:w="1982"/>
        <w:gridCol w:w="1929"/>
      </w:tblGrid>
      <w:tr>
        <w:trPr>
          <w:trHeight w:val="705" w:hRule="atLeast"/>
        </w:trPr>
        <w:tc>
          <w:tcPr>
            <w:tcW w:w="1062" w:type="dxa"/>
            <w:shd w:val="clear" w:color="auto" w:fill="9FD4C9"/>
          </w:tcPr>
          <w:p>
            <w:pPr>
              <w:pStyle w:val="TableParagraph"/>
              <w:spacing w:before="99"/>
              <w:ind w:left="134"/>
              <w:rPr>
                <w:b/>
                <w:sz w:val="22"/>
              </w:rPr>
            </w:pPr>
            <w:r>
              <w:rPr>
                <w:b/>
                <w:spacing w:val="-2"/>
                <w:sz w:val="22"/>
              </w:rPr>
              <w:t>Section</w:t>
            </w:r>
          </w:p>
        </w:tc>
        <w:tc>
          <w:tcPr>
            <w:tcW w:w="1963" w:type="dxa"/>
            <w:shd w:val="clear" w:color="auto" w:fill="9FD4C9"/>
          </w:tcPr>
          <w:p>
            <w:pPr>
              <w:pStyle w:val="TableParagraph"/>
              <w:spacing w:before="99"/>
              <w:ind w:left="20"/>
              <w:jc w:val="center"/>
              <w:rPr>
                <w:b/>
                <w:sz w:val="22"/>
              </w:rPr>
            </w:pPr>
            <w:r>
              <w:rPr>
                <w:b/>
                <w:spacing w:val="-2"/>
                <w:sz w:val="22"/>
              </w:rPr>
              <w:t>Title</w:t>
            </w:r>
          </w:p>
        </w:tc>
        <w:tc>
          <w:tcPr>
            <w:tcW w:w="2051" w:type="dxa"/>
            <w:shd w:val="clear" w:color="auto" w:fill="9FD4C9"/>
          </w:tcPr>
          <w:p>
            <w:pPr>
              <w:pStyle w:val="TableParagraph"/>
              <w:spacing w:before="99"/>
              <w:ind w:left="788" w:hanging="575"/>
              <w:rPr>
                <w:b/>
                <w:sz w:val="22"/>
              </w:rPr>
            </w:pPr>
            <w:r>
              <w:rPr>
                <w:b/>
                <w:spacing w:val="-2"/>
                <w:sz w:val="22"/>
              </w:rPr>
              <w:t>Implementation </w:t>
            </w:r>
            <w:r>
              <w:rPr>
                <w:b/>
                <w:spacing w:val="-4"/>
                <w:sz w:val="22"/>
              </w:rPr>
              <w:t>Date</w:t>
            </w:r>
          </w:p>
        </w:tc>
        <w:tc>
          <w:tcPr>
            <w:tcW w:w="4962" w:type="dxa"/>
            <w:shd w:val="clear" w:color="auto" w:fill="9FD4C9"/>
          </w:tcPr>
          <w:p>
            <w:pPr>
              <w:pStyle w:val="TableParagraph"/>
              <w:spacing w:before="99"/>
              <w:ind w:left="940"/>
              <w:rPr>
                <w:b/>
                <w:sz w:val="22"/>
              </w:rPr>
            </w:pPr>
            <w:r>
              <w:rPr>
                <w:b/>
                <w:spacing w:val="-2"/>
                <w:sz w:val="22"/>
              </w:rPr>
              <w:t>Summary/Relevant</w:t>
            </w:r>
            <w:r>
              <w:rPr>
                <w:b/>
                <w:spacing w:val="10"/>
                <w:sz w:val="22"/>
              </w:rPr>
              <w:t> </w:t>
            </w:r>
            <w:r>
              <w:rPr>
                <w:b/>
                <w:spacing w:val="-2"/>
                <w:sz w:val="22"/>
              </w:rPr>
              <w:t>Language</w:t>
            </w:r>
          </w:p>
        </w:tc>
        <w:tc>
          <w:tcPr>
            <w:tcW w:w="1982" w:type="dxa"/>
            <w:shd w:val="clear" w:color="auto" w:fill="9FD4C9"/>
          </w:tcPr>
          <w:p>
            <w:pPr>
              <w:pStyle w:val="TableParagraph"/>
              <w:spacing w:before="99"/>
              <w:ind w:left="513" w:right="147" w:hanging="336"/>
              <w:rPr>
                <w:b/>
                <w:sz w:val="22"/>
              </w:rPr>
            </w:pPr>
            <w:r>
              <w:rPr>
                <w:b/>
                <w:spacing w:val="-2"/>
                <w:sz w:val="22"/>
              </w:rPr>
              <w:t>Implementation Funding</w:t>
            </w:r>
            <w:hyperlink w:history="true" w:anchor="_bookmark0">
              <w:r>
                <w:rPr>
                  <w:b/>
                  <w:spacing w:val="-2"/>
                  <w:sz w:val="22"/>
                  <w:vertAlign w:val="superscript"/>
                </w:rPr>
                <w:t>1</w:t>
              </w:r>
            </w:hyperlink>
          </w:p>
        </w:tc>
        <w:tc>
          <w:tcPr>
            <w:tcW w:w="1929" w:type="dxa"/>
            <w:shd w:val="clear" w:color="auto" w:fill="9FD4C9"/>
          </w:tcPr>
          <w:p>
            <w:pPr>
              <w:pStyle w:val="TableParagraph"/>
              <w:spacing w:before="99"/>
              <w:ind w:left="475" w:right="176" w:hanging="274"/>
              <w:rPr>
                <w:b/>
                <w:sz w:val="22"/>
              </w:rPr>
            </w:pPr>
            <w:r>
              <w:rPr>
                <w:b/>
                <w:sz w:val="22"/>
              </w:rPr>
              <w:t>New</w:t>
            </w:r>
            <w:r>
              <w:rPr>
                <w:b/>
                <w:spacing w:val="-16"/>
                <w:sz w:val="22"/>
              </w:rPr>
              <w:t> </w:t>
            </w:r>
            <w:r>
              <w:rPr>
                <w:b/>
                <w:sz w:val="22"/>
              </w:rPr>
              <w:t>HHS/CMS </w:t>
            </w:r>
            <w:r>
              <w:rPr>
                <w:b/>
                <w:spacing w:val="-2"/>
                <w:sz w:val="22"/>
              </w:rPr>
              <w:t>Authority</w:t>
            </w:r>
          </w:p>
        </w:tc>
      </w:tr>
      <w:tr>
        <w:trPr>
          <w:trHeight w:val="3236" w:hRule="atLeast"/>
        </w:trPr>
        <w:tc>
          <w:tcPr>
            <w:tcW w:w="1062" w:type="dxa"/>
          </w:tcPr>
          <w:p>
            <w:pPr>
              <w:pStyle w:val="TableParagraph"/>
              <w:rPr>
                <w:sz w:val="22"/>
              </w:rPr>
            </w:pPr>
            <w:r>
              <w:rPr>
                <w:spacing w:val="-2"/>
                <w:sz w:val="22"/>
              </w:rPr>
              <w:t>71109</w:t>
            </w:r>
          </w:p>
        </w:tc>
        <w:tc>
          <w:tcPr>
            <w:tcW w:w="1963" w:type="dxa"/>
          </w:tcPr>
          <w:p>
            <w:pPr>
              <w:pStyle w:val="TableParagraph"/>
              <w:ind w:right="457"/>
              <w:rPr>
                <w:sz w:val="22"/>
              </w:rPr>
            </w:pPr>
            <w:r>
              <w:rPr>
                <w:spacing w:val="-2"/>
                <w:sz w:val="22"/>
              </w:rPr>
              <w:t>[Immigrant] Medicaid Eligibility</w:t>
            </w:r>
          </w:p>
        </w:tc>
        <w:tc>
          <w:tcPr>
            <w:tcW w:w="2051" w:type="dxa"/>
          </w:tcPr>
          <w:p>
            <w:pPr>
              <w:pStyle w:val="TableParagraph"/>
              <w:spacing w:before="99"/>
              <w:rPr>
                <w:b/>
                <w:sz w:val="22"/>
              </w:rPr>
            </w:pPr>
            <w:r>
              <w:rPr>
                <w:b/>
                <w:spacing w:val="-2"/>
                <w:sz w:val="22"/>
              </w:rPr>
              <w:t>10/1/26</w:t>
            </w:r>
          </w:p>
        </w:tc>
        <w:tc>
          <w:tcPr>
            <w:tcW w:w="4962" w:type="dxa"/>
          </w:tcPr>
          <w:p>
            <w:pPr>
              <w:pStyle w:val="TableParagraph"/>
              <w:ind w:right="129"/>
              <w:rPr>
                <w:sz w:val="22"/>
              </w:rPr>
            </w:pPr>
            <w:r>
              <w:rPr>
                <w:sz w:val="22"/>
              </w:rPr>
              <w:t>Restricts eligibility to residents of the 50 States, D.C., or territories who are citizens or nationals of</w:t>
            </w:r>
            <w:r>
              <w:rPr>
                <w:spacing w:val="-7"/>
                <w:sz w:val="22"/>
              </w:rPr>
              <w:t> </w:t>
            </w:r>
            <w:r>
              <w:rPr>
                <w:sz w:val="22"/>
              </w:rPr>
              <w:t>the</w:t>
            </w:r>
            <w:r>
              <w:rPr>
                <w:spacing w:val="-7"/>
                <w:sz w:val="22"/>
              </w:rPr>
              <w:t> </w:t>
            </w:r>
            <w:r>
              <w:rPr>
                <w:sz w:val="22"/>
              </w:rPr>
              <w:t>United</w:t>
            </w:r>
            <w:r>
              <w:rPr>
                <w:spacing w:val="-7"/>
                <w:sz w:val="22"/>
              </w:rPr>
              <w:t> </w:t>
            </w:r>
            <w:r>
              <w:rPr>
                <w:sz w:val="22"/>
              </w:rPr>
              <w:t>States,</w:t>
            </w:r>
            <w:r>
              <w:rPr>
                <w:spacing w:val="-7"/>
                <w:sz w:val="22"/>
              </w:rPr>
              <w:t> </w:t>
            </w:r>
            <w:r>
              <w:rPr>
                <w:sz w:val="22"/>
              </w:rPr>
              <w:t>lawful</w:t>
            </w:r>
            <w:r>
              <w:rPr>
                <w:spacing w:val="-7"/>
                <w:sz w:val="22"/>
              </w:rPr>
              <w:t> </w:t>
            </w:r>
            <w:r>
              <w:rPr>
                <w:sz w:val="22"/>
              </w:rPr>
              <w:t>permanent</w:t>
            </w:r>
            <w:r>
              <w:rPr>
                <w:spacing w:val="-7"/>
                <w:sz w:val="22"/>
              </w:rPr>
              <w:t> </w:t>
            </w:r>
            <w:r>
              <w:rPr>
                <w:sz w:val="22"/>
              </w:rPr>
              <w:t>residents (green card holders), Cuban/Haitian entrants &amp; </w:t>
            </w:r>
            <w:hyperlink r:id="rId12">
              <w:r>
                <w:rPr>
                  <w:color w:val="006FC0"/>
                  <w:sz w:val="22"/>
                  <w:u w:val="single" w:color="006FC0"/>
                </w:rPr>
                <w:t>COFA</w:t>
              </w:r>
            </w:hyperlink>
            <w:r>
              <w:rPr>
                <w:color w:val="006FC0"/>
                <w:sz w:val="22"/>
                <w:u w:val="none"/>
              </w:rPr>
              <w:t> </w:t>
            </w:r>
            <w:r>
              <w:rPr>
                <w:sz w:val="22"/>
                <w:u w:val="none"/>
              </w:rPr>
              <w:t>migrants.</w:t>
            </w:r>
          </w:p>
          <w:p>
            <w:pPr>
              <w:pStyle w:val="TableParagraph"/>
              <w:spacing w:before="0"/>
              <w:ind w:left="0"/>
              <w:rPr>
                <w:sz w:val="22"/>
              </w:rPr>
            </w:pPr>
          </w:p>
          <w:p>
            <w:pPr>
              <w:pStyle w:val="TableParagraph"/>
              <w:spacing w:before="0"/>
              <w:rPr>
                <w:sz w:val="22"/>
              </w:rPr>
            </w:pPr>
            <w:r>
              <w:rPr>
                <w:sz w:val="22"/>
              </w:rPr>
              <w:t>Rescinds eligibility for Medicaid from all other lawfully present immigrants, including asylees, refugees,</w:t>
            </w:r>
            <w:r>
              <w:rPr>
                <w:spacing w:val="-8"/>
                <w:sz w:val="22"/>
              </w:rPr>
              <w:t> </w:t>
            </w:r>
            <w:r>
              <w:rPr>
                <w:sz w:val="22"/>
              </w:rPr>
              <w:t>people</w:t>
            </w:r>
            <w:r>
              <w:rPr>
                <w:spacing w:val="-8"/>
                <w:sz w:val="22"/>
              </w:rPr>
              <w:t> </w:t>
            </w:r>
            <w:r>
              <w:rPr>
                <w:sz w:val="22"/>
              </w:rPr>
              <w:t>granted</w:t>
            </w:r>
            <w:r>
              <w:rPr>
                <w:spacing w:val="-9"/>
                <w:sz w:val="22"/>
              </w:rPr>
              <w:t> </w:t>
            </w:r>
            <w:r>
              <w:rPr>
                <w:sz w:val="22"/>
              </w:rPr>
              <w:t>withholding</w:t>
            </w:r>
            <w:r>
              <w:rPr>
                <w:spacing w:val="-9"/>
                <w:sz w:val="22"/>
              </w:rPr>
              <w:t> </w:t>
            </w:r>
            <w:r>
              <w:rPr>
                <w:sz w:val="22"/>
              </w:rPr>
              <w:t>of</w:t>
            </w:r>
            <w:r>
              <w:rPr>
                <w:spacing w:val="-8"/>
                <w:sz w:val="22"/>
              </w:rPr>
              <w:t> </w:t>
            </w:r>
            <w:r>
              <w:rPr>
                <w:sz w:val="22"/>
              </w:rPr>
              <w:t>removal, trafficking survivors, survivors of domestic violence, and persons granted humanitarian parole for a period of at least 1 year.</w:t>
            </w:r>
          </w:p>
        </w:tc>
        <w:tc>
          <w:tcPr>
            <w:tcW w:w="1982" w:type="dxa"/>
          </w:tcPr>
          <w:p>
            <w:pPr>
              <w:pStyle w:val="TableParagraph"/>
              <w:ind w:left="99" w:right="98"/>
              <w:rPr>
                <w:sz w:val="22"/>
              </w:rPr>
            </w:pPr>
            <w:r>
              <w:rPr>
                <w:sz w:val="22"/>
              </w:rPr>
              <w:t>$15 mil to </w:t>
            </w:r>
            <w:r>
              <w:rPr>
                <w:b/>
                <w:sz w:val="22"/>
              </w:rPr>
              <w:t>CMS Administrator</w:t>
            </w:r>
            <w:r>
              <w:rPr>
                <w:b/>
                <w:spacing w:val="-16"/>
                <w:sz w:val="22"/>
              </w:rPr>
              <w:t> </w:t>
            </w:r>
            <w:r>
              <w:rPr>
                <w:sz w:val="22"/>
              </w:rPr>
              <w:t>for </w:t>
            </w:r>
            <w:r>
              <w:rPr>
                <w:spacing w:val="-4"/>
                <w:sz w:val="22"/>
              </w:rPr>
              <w:t>FY26</w:t>
            </w:r>
          </w:p>
        </w:tc>
        <w:tc>
          <w:tcPr>
            <w:tcW w:w="1929" w:type="dxa"/>
          </w:tcPr>
          <w:p>
            <w:pPr>
              <w:pStyle w:val="TableParagraph"/>
              <w:ind w:left="99"/>
              <w:rPr>
                <w:sz w:val="22"/>
              </w:rPr>
            </w:pPr>
            <w:r>
              <w:rPr>
                <w:spacing w:val="-5"/>
                <w:sz w:val="22"/>
              </w:rPr>
              <w:t>N/A</w:t>
            </w:r>
          </w:p>
        </w:tc>
      </w:tr>
      <w:tr>
        <w:trPr>
          <w:trHeight w:val="1211" w:hRule="atLeast"/>
        </w:trPr>
        <w:tc>
          <w:tcPr>
            <w:tcW w:w="1062" w:type="dxa"/>
          </w:tcPr>
          <w:p>
            <w:pPr>
              <w:pStyle w:val="TableParagraph"/>
              <w:rPr>
                <w:sz w:val="22"/>
              </w:rPr>
            </w:pPr>
            <w:r>
              <w:rPr>
                <w:spacing w:val="-2"/>
                <w:sz w:val="22"/>
              </w:rPr>
              <w:t>71110</w:t>
            </w:r>
          </w:p>
        </w:tc>
        <w:tc>
          <w:tcPr>
            <w:tcW w:w="1963" w:type="dxa"/>
          </w:tcPr>
          <w:p>
            <w:pPr>
              <w:pStyle w:val="TableParagraph"/>
              <w:ind w:right="139"/>
              <w:rPr>
                <w:sz w:val="22"/>
              </w:rPr>
            </w:pPr>
            <w:r>
              <w:rPr>
                <w:sz w:val="22"/>
              </w:rPr>
              <w:t>Expansion</w:t>
            </w:r>
            <w:r>
              <w:rPr>
                <w:spacing w:val="-16"/>
                <w:sz w:val="22"/>
              </w:rPr>
              <w:t> </w:t>
            </w:r>
            <w:r>
              <w:rPr>
                <w:sz w:val="22"/>
              </w:rPr>
              <w:t>FMAP for Emergency </w:t>
            </w:r>
            <w:r>
              <w:rPr>
                <w:spacing w:val="-2"/>
                <w:sz w:val="22"/>
              </w:rPr>
              <w:t>Medicaid</w:t>
            </w:r>
          </w:p>
        </w:tc>
        <w:tc>
          <w:tcPr>
            <w:tcW w:w="2051" w:type="dxa"/>
          </w:tcPr>
          <w:p>
            <w:pPr>
              <w:pStyle w:val="TableParagraph"/>
              <w:spacing w:before="99"/>
              <w:rPr>
                <w:b/>
                <w:sz w:val="22"/>
              </w:rPr>
            </w:pPr>
            <w:r>
              <w:rPr>
                <w:b/>
                <w:spacing w:val="-2"/>
                <w:sz w:val="22"/>
              </w:rPr>
              <w:t>10/1/26</w:t>
            </w:r>
          </w:p>
        </w:tc>
        <w:tc>
          <w:tcPr>
            <w:tcW w:w="4962" w:type="dxa"/>
          </w:tcPr>
          <w:p>
            <w:pPr>
              <w:pStyle w:val="TableParagraph"/>
              <w:rPr>
                <w:sz w:val="22"/>
              </w:rPr>
            </w:pPr>
            <w:r>
              <w:rPr>
                <w:sz w:val="22"/>
              </w:rPr>
              <w:t>Reimbursement for emergency-only Medicaid based</w:t>
            </w:r>
            <w:r>
              <w:rPr>
                <w:spacing w:val="-6"/>
                <w:sz w:val="22"/>
              </w:rPr>
              <w:t> </w:t>
            </w:r>
            <w:r>
              <w:rPr>
                <w:sz w:val="22"/>
              </w:rPr>
              <w:t>on</w:t>
            </w:r>
            <w:r>
              <w:rPr>
                <w:spacing w:val="-6"/>
                <w:sz w:val="22"/>
              </w:rPr>
              <w:t> </w:t>
            </w:r>
            <w:r>
              <w:rPr>
                <w:sz w:val="22"/>
              </w:rPr>
              <w:t>state’s</w:t>
            </w:r>
            <w:r>
              <w:rPr>
                <w:spacing w:val="-6"/>
                <w:sz w:val="22"/>
              </w:rPr>
              <w:t> </w:t>
            </w:r>
            <w:r>
              <w:rPr>
                <w:sz w:val="22"/>
              </w:rPr>
              <w:t>baseline</w:t>
            </w:r>
            <w:r>
              <w:rPr>
                <w:spacing w:val="-6"/>
                <w:sz w:val="22"/>
              </w:rPr>
              <w:t> </w:t>
            </w:r>
            <w:r>
              <w:rPr>
                <w:sz w:val="22"/>
              </w:rPr>
              <w:t>FMAP,</w:t>
            </w:r>
            <w:r>
              <w:rPr>
                <w:spacing w:val="-6"/>
                <w:sz w:val="22"/>
              </w:rPr>
              <w:t> </w:t>
            </w:r>
            <w:r>
              <w:rPr>
                <w:sz w:val="22"/>
              </w:rPr>
              <w:t>not</w:t>
            </w:r>
            <w:r>
              <w:rPr>
                <w:spacing w:val="-5"/>
                <w:sz w:val="22"/>
              </w:rPr>
              <w:t> </w:t>
            </w:r>
            <w:r>
              <w:rPr>
                <w:sz w:val="22"/>
              </w:rPr>
              <w:t>90%</w:t>
            </w:r>
            <w:r>
              <w:rPr>
                <w:spacing w:val="-6"/>
                <w:sz w:val="22"/>
              </w:rPr>
              <w:t> </w:t>
            </w:r>
            <w:r>
              <w:rPr>
                <w:sz w:val="22"/>
              </w:rPr>
              <w:t>match for individuals who would have been eligible through Medicaid expansion.</w:t>
            </w:r>
          </w:p>
        </w:tc>
        <w:tc>
          <w:tcPr>
            <w:tcW w:w="1982" w:type="dxa"/>
          </w:tcPr>
          <w:p>
            <w:pPr>
              <w:pStyle w:val="TableParagraph"/>
              <w:ind w:left="99" w:right="98"/>
              <w:rPr>
                <w:sz w:val="22"/>
              </w:rPr>
            </w:pPr>
            <w:r>
              <w:rPr>
                <w:sz w:val="22"/>
              </w:rPr>
              <w:t>$1 mil. to </w:t>
            </w:r>
            <w:r>
              <w:rPr>
                <w:b/>
                <w:sz w:val="22"/>
              </w:rPr>
              <w:t>CMS Administrator</w:t>
            </w:r>
            <w:r>
              <w:rPr>
                <w:b/>
                <w:spacing w:val="-16"/>
                <w:sz w:val="22"/>
              </w:rPr>
              <w:t> </w:t>
            </w:r>
            <w:r>
              <w:rPr>
                <w:sz w:val="22"/>
              </w:rPr>
              <w:t>for </w:t>
            </w:r>
            <w:r>
              <w:rPr>
                <w:spacing w:val="-4"/>
                <w:sz w:val="22"/>
              </w:rPr>
              <w:t>FY26</w:t>
            </w:r>
          </w:p>
        </w:tc>
        <w:tc>
          <w:tcPr>
            <w:tcW w:w="1929" w:type="dxa"/>
          </w:tcPr>
          <w:p>
            <w:pPr>
              <w:pStyle w:val="TableParagraph"/>
              <w:ind w:left="99"/>
              <w:rPr>
                <w:sz w:val="22"/>
              </w:rPr>
            </w:pPr>
            <w:r>
              <w:rPr>
                <w:spacing w:val="-5"/>
                <w:sz w:val="22"/>
              </w:rPr>
              <w:t>N/A</w:t>
            </w:r>
          </w:p>
        </w:tc>
      </w:tr>
      <w:tr>
        <w:trPr>
          <w:trHeight w:val="1970" w:hRule="atLeast"/>
        </w:trPr>
        <w:tc>
          <w:tcPr>
            <w:tcW w:w="1062" w:type="dxa"/>
          </w:tcPr>
          <w:p>
            <w:pPr>
              <w:pStyle w:val="TableParagraph"/>
              <w:rPr>
                <w:sz w:val="22"/>
              </w:rPr>
            </w:pPr>
            <w:r>
              <w:rPr>
                <w:spacing w:val="-2"/>
                <w:sz w:val="22"/>
              </w:rPr>
              <w:t>71111</w:t>
            </w:r>
          </w:p>
        </w:tc>
        <w:tc>
          <w:tcPr>
            <w:tcW w:w="1963" w:type="dxa"/>
          </w:tcPr>
          <w:p>
            <w:pPr>
              <w:pStyle w:val="TableParagraph"/>
              <w:ind w:right="91"/>
              <w:rPr>
                <w:sz w:val="22"/>
              </w:rPr>
            </w:pPr>
            <w:r>
              <w:rPr>
                <w:sz w:val="22"/>
              </w:rPr>
              <w:t>Moratorium on Implementation</w:t>
            </w:r>
            <w:r>
              <w:rPr>
                <w:spacing w:val="-16"/>
                <w:sz w:val="22"/>
              </w:rPr>
              <w:t> </w:t>
            </w:r>
            <w:r>
              <w:rPr>
                <w:sz w:val="22"/>
              </w:rPr>
              <w:t>of Rule Relating to </w:t>
            </w:r>
            <w:r>
              <w:rPr>
                <w:spacing w:val="-2"/>
                <w:sz w:val="22"/>
              </w:rPr>
              <w:t>Staffing</w:t>
            </w:r>
            <w:r>
              <w:rPr>
                <w:sz w:val="22"/>
              </w:rPr>
              <w:t> Standards for LTC Facilities</w:t>
            </w:r>
          </w:p>
        </w:tc>
        <w:tc>
          <w:tcPr>
            <w:tcW w:w="2051" w:type="dxa"/>
          </w:tcPr>
          <w:p>
            <w:pPr>
              <w:pStyle w:val="TableParagraph"/>
              <w:spacing w:before="99"/>
              <w:ind w:right="301"/>
              <w:rPr>
                <w:b/>
                <w:sz w:val="22"/>
              </w:rPr>
            </w:pPr>
            <w:r>
              <w:rPr>
                <w:b/>
                <w:sz w:val="22"/>
              </w:rPr>
              <w:t>Date of </w:t>
            </w:r>
            <w:r>
              <w:rPr>
                <w:b/>
                <w:spacing w:val="-2"/>
                <w:sz w:val="22"/>
              </w:rPr>
              <w:t>enactment </w:t>
            </w:r>
            <w:r>
              <w:rPr>
                <w:b/>
                <w:sz w:val="22"/>
              </w:rPr>
              <w:t>through</w:t>
            </w:r>
            <w:r>
              <w:rPr>
                <w:b/>
                <w:spacing w:val="-16"/>
                <w:sz w:val="22"/>
              </w:rPr>
              <w:t> </w:t>
            </w:r>
            <w:r>
              <w:rPr>
                <w:b/>
                <w:sz w:val="22"/>
              </w:rPr>
              <w:t>9/30/34</w:t>
            </w:r>
          </w:p>
        </w:tc>
        <w:tc>
          <w:tcPr>
            <w:tcW w:w="4962" w:type="dxa"/>
          </w:tcPr>
          <w:p>
            <w:pPr>
              <w:pStyle w:val="TableParagraph"/>
              <w:rPr>
                <w:sz w:val="22"/>
              </w:rPr>
            </w:pPr>
            <w:r>
              <w:rPr>
                <w:sz w:val="22"/>
              </w:rPr>
              <w:t>The </w:t>
            </w:r>
            <w:r>
              <w:rPr>
                <w:b/>
                <w:sz w:val="22"/>
              </w:rPr>
              <w:t>Secretary </w:t>
            </w:r>
            <w:r>
              <w:rPr>
                <w:sz w:val="22"/>
              </w:rPr>
              <w:t>shall not, during the period beginning on the date of the enactment of this section and ending September 30, 2034, </w:t>
            </w:r>
            <w:r>
              <w:rPr>
                <w:b/>
                <w:sz w:val="22"/>
              </w:rPr>
              <w:t>implement, administer, or enforce </w:t>
            </w:r>
            <w:r>
              <w:rPr>
                <w:sz w:val="22"/>
              </w:rPr>
              <w:t>the amendments</w:t>
            </w:r>
            <w:r>
              <w:rPr>
                <w:spacing w:val="-5"/>
                <w:sz w:val="22"/>
              </w:rPr>
              <w:t> </w:t>
            </w:r>
            <w:r>
              <w:rPr>
                <w:sz w:val="22"/>
              </w:rPr>
              <w:t>made</w:t>
            </w:r>
            <w:r>
              <w:rPr>
                <w:spacing w:val="-5"/>
                <w:sz w:val="22"/>
              </w:rPr>
              <w:t> </w:t>
            </w:r>
            <w:r>
              <w:rPr>
                <w:sz w:val="22"/>
              </w:rPr>
              <w:t>by</w:t>
            </w:r>
            <w:r>
              <w:rPr>
                <w:spacing w:val="-6"/>
                <w:sz w:val="22"/>
              </w:rPr>
              <w:t> </w:t>
            </w:r>
            <w:r>
              <w:rPr>
                <w:sz w:val="22"/>
              </w:rPr>
              <w:t>the</w:t>
            </w:r>
            <w:r>
              <w:rPr>
                <w:spacing w:val="-5"/>
                <w:sz w:val="22"/>
              </w:rPr>
              <w:t> </w:t>
            </w:r>
            <w:r>
              <w:rPr>
                <w:sz w:val="22"/>
              </w:rPr>
              <w:t>provisions</w:t>
            </w:r>
            <w:r>
              <w:rPr>
                <w:spacing w:val="-5"/>
                <w:sz w:val="22"/>
              </w:rPr>
              <w:t> </w:t>
            </w:r>
            <w:r>
              <w:rPr>
                <w:sz w:val="22"/>
              </w:rPr>
              <w:t>of</w:t>
            </w:r>
            <w:r>
              <w:rPr>
                <w:spacing w:val="-5"/>
                <w:sz w:val="22"/>
              </w:rPr>
              <w:t> </w:t>
            </w:r>
            <w:r>
              <w:rPr>
                <w:sz w:val="22"/>
              </w:rPr>
              <w:t>the</w:t>
            </w:r>
            <w:r>
              <w:rPr>
                <w:spacing w:val="-5"/>
                <w:sz w:val="22"/>
              </w:rPr>
              <w:t> </w:t>
            </w:r>
            <w:r>
              <w:rPr>
                <w:sz w:val="22"/>
              </w:rPr>
              <w:t>final rule</w:t>
            </w:r>
            <w:r>
              <w:rPr>
                <w:spacing w:val="-3"/>
                <w:sz w:val="22"/>
              </w:rPr>
              <w:t> </w:t>
            </w:r>
            <w:r>
              <w:rPr>
                <w:sz w:val="22"/>
              </w:rPr>
              <w:t>published</w:t>
            </w:r>
            <w:r>
              <w:rPr>
                <w:spacing w:val="-3"/>
                <w:sz w:val="22"/>
              </w:rPr>
              <w:t> </w:t>
            </w:r>
            <w:r>
              <w:rPr>
                <w:sz w:val="22"/>
              </w:rPr>
              <w:t>by</w:t>
            </w:r>
            <w:r>
              <w:rPr>
                <w:spacing w:val="-4"/>
                <w:sz w:val="22"/>
              </w:rPr>
              <w:t> </w:t>
            </w:r>
            <w:r>
              <w:rPr>
                <w:sz w:val="22"/>
              </w:rPr>
              <w:t>the</w:t>
            </w:r>
            <w:r>
              <w:rPr>
                <w:spacing w:val="-3"/>
                <w:sz w:val="22"/>
              </w:rPr>
              <w:t> </w:t>
            </w:r>
            <w:r>
              <w:rPr>
                <w:sz w:val="22"/>
              </w:rPr>
              <w:t>CMS</w:t>
            </w:r>
            <w:r>
              <w:rPr>
                <w:spacing w:val="-3"/>
                <w:sz w:val="22"/>
              </w:rPr>
              <w:t> </w:t>
            </w:r>
            <w:r>
              <w:rPr>
                <w:sz w:val="22"/>
              </w:rPr>
              <w:t>on</w:t>
            </w:r>
            <w:r>
              <w:rPr>
                <w:spacing w:val="-3"/>
                <w:sz w:val="22"/>
              </w:rPr>
              <w:t> </w:t>
            </w:r>
            <w:r>
              <w:rPr>
                <w:sz w:val="22"/>
              </w:rPr>
              <w:t>May</w:t>
            </w:r>
            <w:r>
              <w:rPr>
                <w:spacing w:val="-3"/>
                <w:sz w:val="22"/>
              </w:rPr>
              <w:t> </w:t>
            </w:r>
            <w:r>
              <w:rPr>
                <w:sz w:val="22"/>
              </w:rPr>
              <w:t>10,</w:t>
            </w:r>
            <w:r>
              <w:rPr>
                <w:spacing w:val="-3"/>
                <w:sz w:val="22"/>
              </w:rPr>
              <w:t> </w:t>
            </w:r>
            <w:r>
              <w:rPr>
                <w:sz w:val="22"/>
              </w:rPr>
              <w:t>2024</w:t>
            </w:r>
            <w:r>
              <w:rPr>
                <w:spacing w:val="-3"/>
                <w:sz w:val="22"/>
              </w:rPr>
              <w:t> </w:t>
            </w:r>
            <w:r>
              <w:rPr>
                <w:sz w:val="22"/>
              </w:rPr>
              <w:t>(</w:t>
            </w:r>
            <w:hyperlink r:id="rId13">
              <w:r>
                <w:rPr>
                  <w:color w:val="0000FF"/>
                  <w:sz w:val="22"/>
                  <w:u w:val="single" w:color="0000FF"/>
                </w:rPr>
                <w:t>89</w:t>
              </w:r>
            </w:hyperlink>
            <w:r>
              <w:rPr>
                <w:color w:val="0000FF"/>
                <w:sz w:val="22"/>
                <w:u w:val="none"/>
              </w:rPr>
              <w:t> </w:t>
            </w:r>
            <w:hyperlink r:id="rId13">
              <w:r>
                <w:rPr>
                  <w:color w:val="0000FF"/>
                  <w:sz w:val="22"/>
                  <w:u w:val="single" w:color="0000FF"/>
                </w:rPr>
                <w:t>Fed. Reg. 40876</w:t>
              </w:r>
            </w:hyperlink>
            <w:r>
              <w:rPr>
                <w:sz w:val="22"/>
                <w:u w:val="none"/>
              </w:rPr>
              <w:t>) to regs specified in statute.</w:t>
            </w:r>
          </w:p>
        </w:tc>
        <w:tc>
          <w:tcPr>
            <w:tcW w:w="1982" w:type="dxa"/>
          </w:tcPr>
          <w:p>
            <w:pPr>
              <w:pStyle w:val="TableParagraph"/>
              <w:ind w:left="99" w:right="147"/>
              <w:rPr>
                <w:sz w:val="22"/>
              </w:rPr>
            </w:pPr>
            <w:r>
              <w:rPr>
                <w:sz w:val="22"/>
              </w:rPr>
              <w:t>N/A,</w:t>
            </w:r>
            <w:r>
              <w:rPr>
                <w:spacing w:val="-16"/>
                <w:sz w:val="22"/>
              </w:rPr>
              <w:t> </w:t>
            </w:r>
            <w:r>
              <w:rPr>
                <w:sz w:val="22"/>
              </w:rPr>
              <w:t>unlike</w:t>
            </w:r>
            <w:r>
              <w:rPr>
                <w:spacing w:val="-15"/>
                <w:sz w:val="22"/>
              </w:rPr>
              <w:t> </w:t>
            </w:r>
            <w:r>
              <w:rPr>
                <w:sz w:val="22"/>
              </w:rPr>
              <w:t>the E&amp;E or MSP </w:t>
            </w:r>
            <w:r>
              <w:rPr>
                <w:spacing w:val="-2"/>
                <w:sz w:val="22"/>
              </w:rPr>
              <w:t>moratoria</w:t>
            </w:r>
          </w:p>
        </w:tc>
        <w:tc>
          <w:tcPr>
            <w:tcW w:w="1929" w:type="dxa"/>
          </w:tcPr>
          <w:p>
            <w:pPr>
              <w:pStyle w:val="TableParagraph"/>
              <w:ind w:left="99"/>
              <w:rPr>
                <w:sz w:val="22"/>
              </w:rPr>
            </w:pPr>
            <w:r>
              <w:rPr>
                <w:spacing w:val="-5"/>
                <w:sz w:val="22"/>
              </w:rPr>
              <w:t>N/A</w:t>
            </w:r>
          </w:p>
        </w:tc>
      </w:tr>
      <w:tr>
        <w:trPr>
          <w:trHeight w:val="1212" w:hRule="atLeast"/>
        </w:trPr>
        <w:tc>
          <w:tcPr>
            <w:tcW w:w="1062" w:type="dxa"/>
          </w:tcPr>
          <w:p>
            <w:pPr>
              <w:pStyle w:val="TableParagraph"/>
              <w:rPr>
                <w:sz w:val="22"/>
              </w:rPr>
            </w:pPr>
            <w:r>
              <w:rPr>
                <w:spacing w:val="-2"/>
                <w:sz w:val="22"/>
              </w:rPr>
              <w:t>71112</w:t>
            </w:r>
          </w:p>
        </w:tc>
        <w:tc>
          <w:tcPr>
            <w:tcW w:w="1963" w:type="dxa"/>
          </w:tcPr>
          <w:p>
            <w:pPr>
              <w:pStyle w:val="TableParagraph"/>
              <w:ind w:right="334"/>
              <w:rPr>
                <w:sz w:val="22"/>
              </w:rPr>
            </w:pPr>
            <w:r>
              <w:rPr>
                <w:sz w:val="22"/>
              </w:rPr>
              <w:t>Reducing</w:t>
            </w:r>
            <w:r>
              <w:rPr>
                <w:spacing w:val="-16"/>
                <w:sz w:val="22"/>
              </w:rPr>
              <w:t> </w:t>
            </w:r>
            <w:r>
              <w:rPr>
                <w:sz w:val="22"/>
              </w:rPr>
              <w:t>State Medicaid</w:t>
            </w:r>
            <w:r>
              <w:rPr>
                <w:spacing w:val="-10"/>
                <w:sz w:val="22"/>
              </w:rPr>
              <w:t> </w:t>
            </w:r>
            <w:r>
              <w:rPr>
                <w:spacing w:val="-2"/>
                <w:sz w:val="22"/>
              </w:rPr>
              <w:t>Costs</w:t>
            </w:r>
          </w:p>
        </w:tc>
        <w:tc>
          <w:tcPr>
            <w:tcW w:w="2051" w:type="dxa"/>
          </w:tcPr>
          <w:p>
            <w:pPr>
              <w:pStyle w:val="TableParagraph"/>
              <w:spacing w:before="99"/>
              <w:ind w:right="301"/>
              <w:rPr>
                <w:sz w:val="22"/>
              </w:rPr>
            </w:pPr>
            <w:r>
              <w:rPr>
                <w:b/>
                <w:spacing w:val="-2"/>
                <w:sz w:val="22"/>
              </w:rPr>
              <w:t>1/1/27 </w:t>
            </w:r>
            <w:r>
              <w:rPr>
                <w:spacing w:val="-2"/>
                <w:sz w:val="22"/>
              </w:rPr>
              <w:t>(Applications </w:t>
            </w:r>
            <w:r>
              <w:rPr>
                <w:sz w:val="22"/>
              </w:rPr>
              <w:t>made</w:t>
            </w:r>
            <w:r>
              <w:rPr>
                <w:spacing w:val="-13"/>
                <w:sz w:val="22"/>
              </w:rPr>
              <w:t> </w:t>
            </w:r>
            <w:r>
              <w:rPr>
                <w:sz w:val="22"/>
              </w:rPr>
              <w:t>on</w:t>
            </w:r>
            <w:r>
              <w:rPr>
                <w:spacing w:val="-13"/>
                <w:sz w:val="22"/>
              </w:rPr>
              <w:t> </w:t>
            </w:r>
            <w:r>
              <w:rPr>
                <w:sz w:val="22"/>
              </w:rPr>
              <w:t>or</w:t>
            </w:r>
            <w:r>
              <w:rPr>
                <w:spacing w:val="-13"/>
                <w:sz w:val="22"/>
              </w:rPr>
              <w:t> </w:t>
            </w:r>
            <w:r>
              <w:rPr>
                <w:sz w:val="22"/>
              </w:rPr>
              <w:t>after this date)</w:t>
            </w:r>
          </w:p>
        </w:tc>
        <w:tc>
          <w:tcPr>
            <w:tcW w:w="4962" w:type="dxa"/>
          </w:tcPr>
          <w:p>
            <w:pPr>
              <w:pStyle w:val="TableParagraph"/>
              <w:ind w:right="129"/>
              <w:rPr>
                <w:sz w:val="22"/>
              </w:rPr>
            </w:pPr>
            <w:r>
              <w:rPr>
                <w:sz w:val="22"/>
              </w:rPr>
              <w:t>Limiting</w:t>
            </w:r>
            <w:r>
              <w:rPr>
                <w:spacing w:val="-6"/>
                <w:sz w:val="22"/>
              </w:rPr>
              <w:t> </w:t>
            </w:r>
            <w:r>
              <w:rPr>
                <w:sz w:val="22"/>
              </w:rPr>
              <w:t>retroactive</w:t>
            </w:r>
            <w:r>
              <w:rPr>
                <w:spacing w:val="-6"/>
                <w:sz w:val="22"/>
              </w:rPr>
              <w:t> </w:t>
            </w:r>
            <w:r>
              <w:rPr>
                <w:sz w:val="22"/>
              </w:rPr>
              <w:t>Medicaid</w:t>
            </w:r>
            <w:r>
              <w:rPr>
                <w:spacing w:val="-6"/>
                <w:sz w:val="22"/>
              </w:rPr>
              <w:t> </w:t>
            </w:r>
            <w:r>
              <w:rPr>
                <w:sz w:val="22"/>
              </w:rPr>
              <w:t>to</w:t>
            </w:r>
            <w:r>
              <w:rPr>
                <w:spacing w:val="-6"/>
                <w:sz w:val="22"/>
              </w:rPr>
              <w:t> </w:t>
            </w:r>
            <w:r>
              <w:rPr>
                <w:sz w:val="22"/>
              </w:rPr>
              <w:t>1</w:t>
            </w:r>
            <w:r>
              <w:rPr>
                <w:spacing w:val="-6"/>
                <w:sz w:val="22"/>
              </w:rPr>
              <w:t> </w:t>
            </w:r>
            <w:r>
              <w:rPr>
                <w:sz w:val="22"/>
              </w:rPr>
              <w:t>month</w:t>
            </w:r>
            <w:r>
              <w:rPr>
                <w:spacing w:val="-6"/>
                <w:sz w:val="22"/>
              </w:rPr>
              <w:t> </w:t>
            </w:r>
            <w:r>
              <w:rPr>
                <w:sz w:val="22"/>
              </w:rPr>
              <w:t>prior</w:t>
            </w:r>
            <w:r>
              <w:rPr>
                <w:spacing w:val="-6"/>
                <w:sz w:val="22"/>
              </w:rPr>
              <w:t> </w:t>
            </w:r>
            <w:r>
              <w:rPr>
                <w:sz w:val="22"/>
              </w:rPr>
              <w:t>to application for expansion population and 2 months prior to application for non-expansion and CHIP.</w:t>
            </w:r>
          </w:p>
        </w:tc>
        <w:tc>
          <w:tcPr>
            <w:tcW w:w="1982" w:type="dxa"/>
          </w:tcPr>
          <w:p>
            <w:pPr>
              <w:pStyle w:val="TableParagraph"/>
              <w:ind w:left="99" w:right="98"/>
              <w:rPr>
                <w:sz w:val="22"/>
              </w:rPr>
            </w:pPr>
            <w:r>
              <w:rPr>
                <w:sz w:val="22"/>
              </w:rPr>
              <w:t>$10 mil. to </w:t>
            </w:r>
            <w:r>
              <w:rPr>
                <w:b/>
                <w:sz w:val="22"/>
              </w:rPr>
              <w:t>CMS Administrator</w:t>
            </w:r>
            <w:r>
              <w:rPr>
                <w:b/>
                <w:spacing w:val="-16"/>
                <w:sz w:val="22"/>
              </w:rPr>
              <w:t> </w:t>
            </w:r>
            <w:r>
              <w:rPr>
                <w:sz w:val="22"/>
              </w:rPr>
              <w:t>for </w:t>
            </w:r>
            <w:r>
              <w:rPr>
                <w:spacing w:val="-4"/>
                <w:sz w:val="22"/>
              </w:rPr>
              <w:t>FY26</w:t>
            </w:r>
          </w:p>
        </w:tc>
        <w:tc>
          <w:tcPr>
            <w:tcW w:w="1929" w:type="dxa"/>
          </w:tcPr>
          <w:p>
            <w:pPr>
              <w:pStyle w:val="TableParagraph"/>
              <w:ind w:left="99"/>
              <w:rPr>
                <w:sz w:val="22"/>
              </w:rPr>
            </w:pPr>
            <w:r>
              <w:rPr>
                <w:spacing w:val="-5"/>
                <w:sz w:val="22"/>
              </w:rPr>
              <w:t>NA</w:t>
            </w:r>
          </w:p>
        </w:tc>
      </w:tr>
    </w:tbl>
    <w:p>
      <w:pPr>
        <w:spacing w:after="0"/>
        <w:rPr>
          <w:sz w:val="22"/>
        </w:rPr>
        <w:sectPr>
          <w:pgSz w:w="15840" w:h="12240" w:orient="landscape"/>
          <w:pgMar w:header="720" w:footer="1232" w:top="1860" w:bottom="1460" w:left="960" w:right="600"/>
        </w:sectPr>
      </w:pPr>
    </w:p>
    <w:p>
      <w:pPr>
        <w:pStyle w:val="BodyText"/>
        <w:rPr>
          <w:sz w:val="20"/>
        </w:rPr>
      </w:pPr>
    </w:p>
    <w:tbl>
      <w:tblPr>
        <w:tblW w:w="0" w:type="auto"/>
        <w:jc w:val="left"/>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62"/>
        <w:gridCol w:w="1963"/>
        <w:gridCol w:w="2051"/>
        <w:gridCol w:w="4962"/>
        <w:gridCol w:w="1982"/>
        <w:gridCol w:w="1929"/>
      </w:tblGrid>
      <w:tr>
        <w:trPr>
          <w:trHeight w:val="705" w:hRule="atLeast"/>
        </w:trPr>
        <w:tc>
          <w:tcPr>
            <w:tcW w:w="1062" w:type="dxa"/>
            <w:shd w:val="clear" w:color="auto" w:fill="9FD4C9"/>
          </w:tcPr>
          <w:p>
            <w:pPr>
              <w:pStyle w:val="TableParagraph"/>
              <w:spacing w:before="99"/>
              <w:ind w:left="134"/>
              <w:rPr>
                <w:b/>
                <w:sz w:val="22"/>
              </w:rPr>
            </w:pPr>
            <w:r>
              <w:rPr>
                <w:b/>
                <w:spacing w:val="-2"/>
                <w:sz w:val="22"/>
              </w:rPr>
              <w:t>Section</w:t>
            </w:r>
          </w:p>
        </w:tc>
        <w:tc>
          <w:tcPr>
            <w:tcW w:w="1963" w:type="dxa"/>
            <w:shd w:val="clear" w:color="auto" w:fill="9FD4C9"/>
          </w:tcPr>
          <w:p>
            <w:pPr>
              <w:pStyle w:val="TableParagraph"/>
              <w:spacing w:before="99"/>
              <w:ind w:left="20"/>
              <w:jc w:val="center"/>
              <w:rPr>
                <w:b/>
                <w:sz w:val="22"/>
              </w:rPr>
            </w:pPr>
            <w:r>
              <w:rPr>
                <w:b/>
                <w:spacing w:val="-2"/>
                <w:sz w:val="22"/>
              </w:rPr>
              <w:t>Title</w:t>
            </w:r>
          </w:p>
        </w:tc>
        <w:tc>
          <w:tcPr>
            <w:tcW w:w="2051" w:type="dxa"/>
            <w:shd w:val="clear" w:color="auto" w:fill="9FD4C9"/>
          </w:tcPr>
          <w:p>
            <w:pPr>
              <w:pStyle w:val="TableParagraph"/>
              <w:spacing w:before="99"/>
              <w:ind w:left="788" w:hanging="575"/>
              <w:rPr>
                <w:b/>
                <w:sz w:val="22"/>
              </w:rPr>
            </w:pPr>
            <w:r>
              <w:rPr>
                <w:b/>
                <w:spacing w:val="-2"/>
                <w:sz w:val="22"/>
              </w:rPr>
              <w:t>Implementation </w:t>
            </w:r>
            <w:r>
              <w:rPr>
                <w:b/>
                <w:spacing w:val="-4"/>
                <w:sz w:val="22"/>
              </w:rPr>
              <w:t>Date</w:t>
            </w:r>
          </w:p>
        </w:tc>
        <w:tc>
          <w:tcPr>
            <w:tcW w:w="4962" w:type="dxa"/>
            <w:shd w:val="clear" w:color="auto" w:fill="9FD4C9"/>
          </w:tcPr>
          <w:p>
            <w:pPr>
              <w:pStyle w:val="TableParagraph"/>
              <w:spacing w:before="99"/>
              <w:ind w:left="940"/>
              <w:rPr>
                <w:b/>
                <w:sz w:val="22"/>
              </w:rPr>
            </w:pPr>
            <w:r>
              <w:rPr>
                <w:b/>
                <w:spacing w:val="-2"/>
                <w:sz w:val="22"/>
              </w:rPr>
              <w:t>Summary/Relevant</w:t>
            </w:r>
            <w:r>
              <w:rPr>
                <w:b/>
                <w:spacing w:val="10"/>
                <w:sz w:val="22"/>
              </w:rPr>
              <w:t> </w:t>
            </w:r>
            <w:r>
              <w:rPr>
                <w:b/>
                <w:spacing w:val="-2"/>
                <w:sz w:val="22"/>
              </w:rPr>
              <w:t>Language</w:t>
            </w:r>
          </w:p>
        </w:tc>
        <w:tc>
          <w:tcPr>
            <w:tcW w:w="1982" w:type="dxa"/>
            <w:shd w:val="clear" w:color="auto" w:fill="9FD4C9"/>
          </w:tcPr>
          <w:p>
            <w:pPr>
              <w:pStyle w:val="TableParagraph"/>
              <w:spacing w:before="99"/>
              <w:ind w:left="513" w:right="147" w:hanging="336"/>
              <w:rPr>
                <w:b/>
                <w:sz w:val="22"/>
              </w:rPr>
            </w:pPr>
            <w:bookmarkStart w:name="_bookmark2" w:id="3"/>
            <w:bookmarkEnd w:id="3"/>
            <w:r>
              <w:rPr/>
            </w:r>
            <w:r>
              <w:rPr>
                <w:b/>
                <w:spacing w:val="-2"/>
                <w:sz w:val="22"/>
              </w:rPr>
              <w:t>Implementation Funding</w:t>
            </w:r>
            <w:hyperlink w:history="true" w:anchor="_bookmark0">
              <w:r>
                <w:rPr>
                  <w:b/>
                  <w:spacing w:val="-2"/>
                  <w:sz w:val="22"/>
                  <w:vertAlign w:val="superscript"/>
                </w:rPr>
                <w:t>1</w:t>
              </w:r>
            </w:hyperlink>
          </w:p>
        </w:tc>
        <w:tc>
          <w:tcPr>
            <w:tcW w:w="1929" w:type="dxa"/>
            <w:shd w:val="clear" w:color="auto" w:fill="9FD4C9"/>
          </w:tcPr>
          <w:p>
            <w:pPr>
              <w:pStyle w:val="TableParagraph"/>
              <w:spacing w:before="99"/>
              <w:ind w:left="475" w:right="176" w:hanging="274"/>
              <w:rPr>
                <w:b/>
                <w:sz w:val="22"/>
              </w:rPr>
            </w:pPr>
            <w:r>
              <w:rPr>
                <w:b/>
                <w:sz w:val="22"/>
              </w:rPr>
              <w:t>New</w:t>
            </w:r>
            <w:r>
              <w:rPr>
                <w:b/>
                <w:spacing w:val="-16"/>
                <w:sz w:val="22"/>
              </w:rPr>
              <w:t> </w:t>
            </w:r>
            <w:r>
              <w:rPr>
                <w:b/>
                <w:sz w:val="22"/>
              </w:rPr>
              <w:t>HHS/CMS </w:t>
            </w:r>
            <w:r>
              <w:rPr>
                <w:b/>
                <w:spacing w:val="-2"/>
                <w:sz w:val="22"/>
              </w:rPr>
              <w:t>Authority</w:t>
            </w:r>
          </w:p>
        </w:tc>
      </w:tr>
      <w:tr>
        <w:trPr>
          <w:trHeight w:val="1212" w:hRule="atLeast"/>
        </w:trPr>
        <w:tc>
          <w:tcPr>
            <w:tcW w:w="1062" w:type="dxa"/>
          </w:tcPr>
          <w:p>
            <w:pPr>
              <w:pStyle w:val="TableParagraph"/>
              <w:rPr>
                <w:sz w:val="22"/>
              </w:rPr>
            </w:pPr>
            <w:r>
              <w:rPr>
                <w:spacing w:val="-2"/>
                <w:sz w:val="22"/>
              </w:rPr>
              <w:t>71113</w:t>
            </w:r>
          </w:p>
        </w:tc>
        <w:tc>
          <w:tcPr>
            <w:tcW w:w="1963" w:type="dxa"/>
          </w:tcPr>
          <w:p>
            <w:pPr>
              <w:pStyle w:val="TableParagraph"/>
              <w:ind w:right="616"/>
              <w:rPr>
                <w:sz w:val="22"/>
              </w:rPr>
            </w:pPr>
            <w:r>
              <w:rPr>
                <w:spacing w:val="-2"/>
                <w:sz w:val="22"/>
              </w:rPr>
              <w:t>Federal </w:t>
            </w:r>
            <w:r>
              <w:rPr>
                <w:sz w:val="22"/>
              </w:rPr>
              <w:t>Payments</w:t>
            </w:r>
            <w:r>
              <w:rPr>
                <w:spacing w:val="-16"/>
                <w:sz w:val="22"/>
              </w:rPr>
              <w:t> </w:t>
            </w:r>
            <w:r>
              <w:rPr>
                <w:sz w:val="22"/>
              </w:rPr>
              <w:t>to </w:t>
            </w:r>
            <w:r>
              <w:rPr>
                <w:spacing w:val="-2"/>
                <w:sz w:val="22"/>
              </w:rPr>
              <w:t>Prohibited Entities</w:t>
            </w:r>
          </w:p>
        </w:tc>
        <w:tc>
          <w:tcPr>
            <w:tcW w:w="2051" w:type="dxa"/>
          </w:tcPr>
          <w:p>
            <w:pPr>
              <w:pStyle w:val="TableParagraph"/>
              <w:spacing w:before="99"/>
              <w:ind w:right="301"/>
              <w:rPr>
                <w:b/>
                <w:sz w:val="22"/>
              </w:rPr>
            </w:pPr>
            <w:r>
              <w:rPr>
                <w:b/>
                <w:sz w:val="22"/>
              </w:rPr>
              <w:t>Date of enactment</w:t>
            </w:r>
            <w:r>
              <w:rPr>
                <w:b/>
                <w:spacing w:val="-16"/>
                <w:sz w:val="22"/>
              </w:rPr>
              <w:t> </w:t>
            </w:r>
            <w:r>
              <w:rPr>
                <w:b/>
                <w:sz w:val="22"/>
              </w:rPr>
              <w:t>(one year sunset)</w:t>
            </w:r>
          </w:p>
        </w:tc>
        <w:tc>
          <w:tcPr>
            <w:tcW w:w="4962" w:type="dxa"/>
          </w:tcPr>
          <w:p>
            <w:pPr>
              <w:pStyle w:val="TableParagraph"/>
              <w:ind w:right="129"/>
              <w:rPr>
                <w:sz w:val="14"/>
              </w:rPr>
            </w:pPr>
            <w:r>
              <w:rPr>
                <w:sz w:val="22"/>
              </w:rPr>
              <w:t>Defunding</w:t>
            </w:r>
            <w:r>
              <w:rPr>
                <w:spacing w:val="-10"/>
                <w:sz w:val="22"/>
              </w:rPr>
              <w:t> </w:t>
            </w:r>
            <w:r>
              <w:rPr>
                <w:sz w:val="22"/>
              </w:rPr>
              <w:t>Planned</w:t>
            </w:r>
            <w:r>
              <w:rPr>
                <w:spacing w:val="-10"/>
                <w:sz w:val="22"/>
              </w:rPr>
              <w:t> </w:t>
            </w:r>
            <w:r>
              <w:rPr>
                <w:sz w:val="22"/>
              </w:rPr>
              <w:t>Parenthood</w:t>
            </w:r>
            <w:r>
              <w:rPr>
                <w:spacing w:val="-10"/>
                <w:sz w:val="22"/>
              </w:rPr>
              <w:t> </w:t>
            </w:r>
            <w:r>
              <w:rPr>
                <w:sz w:val="22"/>
              </w:rPr>
              <w:t>(and</w:t>
            </w:r>
            <w:r>
              <w:rPr>
                <w:spacing w:val="-10"/>
                <w:sz w:val="22"/>
              </w:rPr>
              <w:t> </w:t>
            </w:r>
            <w:r>
              <w:rPr>
                <w:sz w:val="22"/>
              </w:rPr>
              <w:t>other “prohibited entities”) for one-year period beginning upon date of enactment.</w:t>
            </w:r>
            <w:hyperlink w:history="true" w:anchor="_bookmark2">
              <w:r>
                <w:rPr>
                  <w:position w:val="7"/>
                  <w:sz w:val="14"/>
                </w:rPr>
                <w:t>3</w:t>
              </w:r>
            </w:hyperlink>
          </w:p>
        </w:tc>
        <w:tc>
          <w:tcPr>
            <w:tcW w:w="1982" w:type="dxa"/>
          </w:tcPr>
          <w:p>
            <w:pPr>
              <w:pStyle w:val="TableParagraph"/>
              <w:ind w:left="99" w:right="98"/>
              <w:rPr>
                <w:sz w:val="22"/>
              </w:rPr>
            </w:pPr>
            <w:r>
              <w:rPr>
                <w:sz w:val="22"/>
              </w:rPr>
              <w:t>$1 mil. to </w:t>
            </w:r>
            <w:r>
              <w:rPr>
                <w:b/>
                <w:sz w:val="22"/>
              </w:rPr>
              <w:t>CMS Administrator</w:t>
            </w:r>
            <w:r>
              <w:rPr>
                <w:b/>
                <w:spacing w:val="-16"/>
                <w:sz w:val="22"/>
              </w:rPr>
              <w:t> </w:t>
            </w:r>
            <w:r>
              <w:rPr>
                <w:sz w:val="22"/>
              </w:rPr>
              <w:t>for </w:t>
            </w:r>
            <w:r>
              <w:rPr>
                <w:spacing w:val="-4"/>
                <w:sz w:val="22"/>
              </w:rPr>
              <w:t>FY26</w:t>
            </w:r>
          </w:p>
        </w:tc>
        <w:tc>
          <w:tcPr>
            <w:tcW w:w="1929" w:type="dxa"/>
          </w:tcPr>
          <w:p>
            <w:pPr>
              <w:pStyle w:val="TableParagraph"/>
              <w:ind w:left="99"/>
              <w:rPr>
                <w:sz w:val="22"/>
              </w:rPr>
            </w:pPr>
            <w:r>
              <w:rPr>
                <w:spacing w:val="-5"/>
                <w:sz w:val="22"/>
              </w:rPr>
              <w:t>N/A</w:t>
            </w:r>
          </w:p>
        </w:tc>
      </w:tr>
      <w:tr>
        <w:trPr>
          <w:trHeight w:val="959" w:hRule="atLeast"/>
        </w:trPr>
        <w:tc>
          <w:tcPr>
            <w:tcW w:w="1062" w:type="dxa"/>
          </w:tcPr>
          <w:p>
            <w:pPr>
              <w:pStyle w:val="TableParagraph"/>
              <w:rPr>
                <w:sz w:val="22"/>
              </w:rPr>
            </w:pPr>
            <w:r>
              <w:rPr>
                <w:spacing w:val="-2"/>
                <w:sz w:val="22"/>
              </w:rPr>
              <w:t>71114</w:t>
            </w:r>
          </w:p>
        </w:tc>
        <w:tc>
          <w:tcPr>
            <w:tcW w:w="1963" w:type="dxa"/>
          </w:tcPr>
          <w:p>
            <w:pPr>
              <w:pStyle w:val="TableParagraph"/>
              <w:ind w:right="200"/>
              <w:rPr>
                <w:sz w:val="22"/>
              </w:rPr>
            </w:pPr>
            <w:r>
              <w:rPr>
                <w:spacing w:val="-2"/>
                <w:sz w:val="22"/>
              </w:rPr>
              <w:t>Sunsetting </w:t>
            </w:r>
            <w:r>
              <w:rPr>
                <w:sz w:val="22"/>
              </w:rPr>
              <w:t>Increased</w:t>
            </w:r>
            <w:r>
              <w:rPr>
                <w:spacing w:val="-16"/>
                <w:sz w:val="22"/>
              </w:rPr>
              <w:t> </w:t>
            </w:r>
            <w:r>
              <w:rPr>
                <w:sz w:val="22"/>
              </w:rPr>
              <w:t>FMAP </w:t>
            </w:r>
            <w:r>
              <w:rPr>
                <w:spacing w:val="-2"/>
                <w:sz w:val="22"/>
              </w:rPr>
              <w:t>Incentive</w:t>
            </w:r>
          </w:p>
        </w:tc>
        <w:tc>
          <w:tcPr>
            <w:tcW w:w="2051" w:type="dxa"/>
          </w:tcPr>
          <w:p>
            <w:pPr>
              <w:pStyle w:val="TableParagraph"/>
              <w:spacing w:before="99"/>
              <w:rPr>
                <w:b/>
                <w:sz w:val="22"/>
              </w:rPr>
            </w:pPr>
            <w:r>
              <w:rPr>
                <w:b/>
                <w:spacing w:val="-2"/>
                <w:sz w:val="22"/>
              </w:rPr>
              <w:t>1/1/26</w:t>
            </w:r>
          </w:p>
        </w:tc>
        <w:tc>
          <w:tcPr>
            <w:tcW w:w="4962" w:type="dxa"/>
          </w:tcPr>
          <w:p>
            <w:pPr>
              <w:pStyle w:val="TableParagraph"/>
              <w:rPr>
                <w:sz w:val="22"/>
              </w:rPr>
            </w:pPr>
            <w:r>
              <w:rPr>
                <w:sz w:val="22"/>
              </w:rPr>
              <w:t>Eliminates</w:t>
            </w:r>
            <w:r>
              <w:rPr>
                <w:spacing w:val="-5"/>
                <w:sz w:val="22"/>
              </w:rPr>
              <w:t> </w:t>
            </w:r>
            <w:r>
              <w:rPr>
                <w:sz w:val="22"/>
              </w:rPr>
              <w:t>the</w:t>
            </w:r>
            <w:r>
              <w:rPr>
                <w:spacing w:val="-5"/>
                <w:sz w:val="22"/>
              </w:rPr>
              <w:t> </w:t>
            </w:r>
            <w:r>
              <w:rPr>
                <w:sz w:val="22"/>
              </w:rPr>
              <w:t>5%</w:t>
            </w:r>
            <w:r>
              <w:rPr>
                <w:spacing w:val="-5"/>
                <w:sz w:val="22"/>
              </w:rPr>
              <w:t> </w:t>
            </w:r>
            <w:r>
              <w:rPr>
                <w:sz w:val="22"/>
              </w:rPr>
              <w:t>increase</w:t>
            </w:r>
            <w:r>
              <w:rPr>
                <w:spacing w:val="-5"/>
                <w:sz w:val="22"/>
              </w:rPr>
              <w:t> </w:t>
            </w:r>
            <w:r>
              <w:rPr>
                <w:sz w:val="22"/>
              </w:rPr>
              <w:t>to</w:t>
            </w:r>
            <w:r>
              <w:rPr>
                <w:spacing w:val="-5"/>
                <w:sz w:val="22"/>
              </w:rPr>
              <w:t> </w:t>
            </w:r>
            <w:r>
              <w:rPr>
                <w:sz w:val="22"/>
              </w:rPr>
              <w:t>the</w:t>
            </w:r>
            <w:r>
              <w:rPr>
                <w:spacing w:val="-5"/>
                <w:sz w:val="22"/>
              </w:rPr>
              <w:t> </w:t>
            </w:r>
            <w:r>
              <w:rPr>
                <w:sz w:val="22"/>
              </w:rPr>
              <w:t>FMAP</w:t>
            </w:r>
            <w:r>
              <w:rPr>
                <w:spacing w:val="-5"/>
                <w:sz w:val="22"/>
              </w:rPr>
              <w:t> </w:t>
            </w:r>
            <w:r>
              <w:rPr>
                <w:sz w:val="22"/>
              </w:rPr>
              <w:t>rate</w:t>
            </w:r>
            <w:r>
              <w:rPr>
                <w:spacing w:val="-5"/>
                <w:sz w:val="22"/>
              </w:rPr>
              <w:t> </w:t>
            </w:r>
            <w:r>
              <w:rPr>
                <w:sz w:val="22"/>
              </w:rPr>
              <w:t>for states newly implementing the ACA’s Medicaid </w:t>
            </w:r>
            <w:r>
              <w:rPr>
                <w:spacing w:val="-2"/>
                <w:sz w:val="22"/>
              </w:rPr>
              <w:t>expansion.</w:t>
            </w:r>
          </w:p>
        </w:tc>
        <w:tc>
          <w:tcPr>
            <w:tcW w:w="1982" w:type="dxa"/>
          </w:tcPr>
          <w:p>
            <w:pPr>
              <w:pStyle w:val="TableParagraph"/>
              <w:ind w:left="99"/>
              <w:rPr>
                <w:sz w:val="22"/>
              </w:rPr>
            </w:pPr>
            <w:r>
              <w:rPr>
                <w:spacing w:val="-5"/>
                <w:sz w:val="22"/>
              </w:rPr>
              <w:t>N/A</w:t>
            </w:r>
          </w:p>
        </w:tc>
        <w:tc>
          <w:tcPr>
            <w:tcW w:w="1929" w:type="dxa"/>
          </w:tcPr>
          <w:p>
            <w:pPr>
              <w:pStyle w:val="TableParagraph"/>
              <w:ind w:left="99"/>
              <w:rPr>
                <w:sz w:val="22"/>
              </w:rPr>
            </w:pPr>
            <w:r>
              <w:rPr>
                <w:spacing w:val="-5"/>
                <w:sz w:val="22"/>
              </w:rPr>
              <w:t>N/A</w:t>
            </w:r>
          </w:p>
        </w:tc>
      </w:tr>
      <w:tr>
        <w:trPr>
          <w:trHeight w:val="4754" w:hRule="atLeast"/>
        </w:trPr>
        <w:tc>
          <w:tcPr>
            <w:tcW w:w="1062" w:type="dxa"/>
          </w:tcPr>
          <w:p>
            <w:pPr>
              <w:pStyle w:val="TableParagraph"/>
              <w:rPr>
                <w:sz w:val="22"/>
              </w:rPr>
            </w:pPr>
            <w:r>
              <w:rPr>
                <w:spacing w:val="-2"/>
                <w:sz w:val="22"/>
              </w:rPr>
              <w:t>71115</w:t>
            </w:r>
          </w:p>
        </w:tc>
        <w:tc>
          <w:tcPr>
            <w:tcW w:w="1963" w:type="dxa"/>
          </w:tcPr>
          <w:p>
            <w:pPr>
              <w:pStyle w:val="TableParagraph"/>
              <w:rPr>
                <w:sz w:val="22"/>
              </w:rPr>
            </w:pPr>
            <w:r>
              <w:rPr>
                <w:sz w:val="22"/>
              </w:rPr>
              <w:t>Provider</w:t>
            </w:r>
            <w:r>
              <w:rPr>
                <w:spacing w:val="-11"/>
                <w:sz w:val="22"/>
              </w:rPr>
              <w:t> </w:t>
            </w:r>
            <w:r>
              <w:rPr>
                <w:spacing w:val="-2"/>
                <w:sz w:val="22"/>
              </w:rPr>
              <w:t>Taxes</w:t>
            </w:r>
          </w:p>
        </w:tc>
        <w:tc>
          <w:tcPr>
            <w:tcW w:w="2051" w:type="dxa"/>
          </w:tcPr>
          <w:p>
            <w:pPr>
              <w:pStyle w:val="TableParagraph"/>
              <w:spacing w:line="252" w:lineRule="exact" w:before="99"/>
              <w:rPr>
                <w:b/>
                <w:sz w:val="22"/>
              </w:rPr>
            </w:pPr>
            <w:r>
              <w:rPr>
                <w:b/>
                <w:spacing w:val="-2"/>
                <w:sz w:val="22"/>
              </w:rPr>
              <w:t>10/1/26:</w:t>
            </w:r>
          </w:p>
          <w:p>
            <w:pPr>
              <w:pStyle w:val="TableParagraph"/>
              <w:spacing w:before="0"/>
              <w:ind w:right="106"/>
              <w:rPr>
                <w:sz w:val="22"/>
              </w:rPr>
            </w:pPr>
            <w:r>
              <w:rPr>
                <w:sz w:val="22"/>
              </w:rPr>
              <w:t>Prohibition</w:t>
            </w:r>
            <w:r>
              <w:rPr>
                <w:spacing w:val="-13"/>
                <w:sz w:val="22"/>
              </w:rPr>
              <w:t> </w:t>
            </w:r>
            <w:r>
              <w:rPr>
                <w:sz w:val="22"/>
              </w:rPr>
              <w:t>on</w:t>
            </w:r>
            <w:r>
              <w:rPr>
                <w:spacing w:val="-13"/>
                <w:sz w:val="22"/>
              </w:rPr>
              <w:t> </w:t>
            </w:r>
            <w:r>
              <w:rPr>
                <w:sz w:val="22"/>
              </w:rPr>
              <w:t>new provider taxes in all</w:t>
            </w:r>
            <w:r>
              <w:rPr>
                <w:spacing w:val="-16"/>
                <w:sz w:val="22"/>
              </w:rPr>
              <w:t> </w:t>
            </w:r>
            <w:r>
              <w:rPr>
                <w:sz w:val="22"/>
              </w:rPr>
              <w:t>states;</w:t>
            </w:r>
            <w:r>
              <w:rPr>
                <w:spacing w:val="-15"/>
                <w:sz w:val="22"/>
              </w:rPr>
              <w:t> </w:t>
            </w:r>
            <w:r>
              <w:rPr>
                <w:sz w:val="22"/>
              </w:rPr>
              <w:t>changes to uniform tax </w:t>
            </w:r>
            <w:r>
              <w:rPr>
                <w:spacing w:val="-2"/>
                <w:sz w:val="22"/>
              </w:rPr>
              <w:t>waiver requirements </w:t>
            </w:r>
            <w:r>
              <w:rPr>
                <w:sz w:val="22"/>
              </w:rPr>
              <w:t>(subject to a transition period set by the </w:t>
            </w:r>
            <w:r>
              <w:rPr>
                <w:b/>
                <w:sz w:val="22"/>
              </w:rPr>
              <w:t>Secretary</w:t>
            </w:r>
            <w:r>
              <w:rPr>
                <w:sz w:val="22"/>
              </w:rPr>
              <w:t>, not to exceed 3 years); freeze on “hold harmless” safe harbor for non- expansion states</w:t>
            </w:r>
          </w:p>
          <w:p>
            <w:pPr>
              <w:pStyle w:val="TableParagraph"/>
              <w:spacing w:before="0"/>
              <w:ind w:left="0"/>
              <w:rPr>
                <w:sz w:val="22"/>
              </w:rPr>
            </w:pPr>
          </w:p>
          <w:p>
            <w:pPr>
              <w:pStyle w:val="TableParagraph"/>
              <w:spacing w:before="1"/>
              <w:rPr>
                <w:b/>
                <w:sz w:val="22"/>
              </w:rPr>
            </w:pPr>
            <w:r>
              <w:rPr>
                <w:b/>
                <w:spacing w:val="-2"/>
                <w:sz w:val="22"/>
              </w:rPr>
              <w:t>10/1/27-9/30/32:</w:t>
            </w:r>
          </w:p>
        </w:tc>
        <w:tc>
          <w:tcPr>
            <w:tcW w:w="4962" w:type="dxa"/>
          </w:tcPr>
          <w:p>
            <w:pPr>
              <w:pStyle w:val="TableParagraph"/>
              <w:numPr>
                <w:ilvl w:val="0"/>
                <w:numId w:val="3"/>
              </w:numPr>
              <w:tabs>
                <w:tab w:pos="460" w:val="left" w:leader="none"/>
              </w:tabs>
              <w:spacing w:line="273" w:lineRule="auto" w:before="97" w:after="0"/>
              <w:ind w:left="460" w:right="125" w:hanging="360"/>
              <w:jc w:val="left"/>
              <w:rPr>
                <w:sz w:val="22"/>
              </w:rPr>
            </w:pPr>
            <w:r>
              <w:rPr>
                <w:sz w:val="22"/>
              </w:rPr>
              <w:t>All states: effectively prohibits new provider taxes</w:t>
            </w:r>
            <w:r>
              <w:rPr>
                <w:spacing w:val="-6"/>
                <w:sz w:val="22"/>
              </w:rPr>
              <w:t> </w:t>
            </w:r>
            <w:r>
              <w:rPr>
                <w:sz w:val="22"/>
              </w:rPr>
              <w:t>by</w:t>
            </w:r>
            <w:r>
              <w:rPr>
                <w:spacing w:val="-7"/>
                <w:sz w:val="22"/>
              </w:rPr>
              <w:t> </w:t>
            </w:r>
            <w:r>
              <w:rPr>
                <w:sz w:val="22"/>
              </w:rPr>
              <w:t>eliminating</w:t>
            </w:r>
            <w:r>
              <w:rPr>
                <w:spacing w:val="-6"/>
                <w:sz w:val="22"/>
              </w:rPr>
              <w:t> </w:t>
            </w:r>
            <w:r>
              <w:rPr>
                <w:sz w:val="22"/>
              </w:rPr>
              <w:t>the</w:t>
            </w:r>
            <w:r>
              <w:rPr>
                <w:spacing w:val="-6"/>
                <w:sz w:val="22"/>
              </w:rPr>
              <w:t> </w:t>
            </w:r>
            <w:r>
              <w:rPr>
                <w:sz w:val="22"/>
              </w:rPr>
              <w:t>“hold</w:t>
            </w:r>
            <w:r>
              <w:rPr>
                <w:spacing w:val="-6"/>
                <w:sz w:val="22"/>
              </w:rPr>
              <w:t> </w:t>
            </w:r>
            <w:r>
              <w:rPr>
                <w:sz w:val="22"/>
              </w:rPr>
              <w:t>harmless”</w:t>
            </w:r>
            <w:r>
              <w:rPr>
                <w:spacing w:val="-6"/>
                <w:sz w:val="22"/>
              </w:rPr>
              <w:t> </w:t>
            </w:r>
            <w:r>
              <w:rPr>
                <w:sz w:val="22"/>
              </w:rPr>
              <w:t>safe harbor for any new taxes.</w:t>
            </w:r>
          </w:p>
          <w:p>
            <w:pPr>
              <w:pStyle w:val="TableParagraph"/>
              <w:numPr>
                <w:ilvl w:val="0"/>
                <w:numId w:val="3"/>
              </w:numPr>
              <w:tabs>
                <w:tab w:pos="460" w:val="left" w:leader="none"/>
              </w:tabs>
              <w:spacing w:line="273" w:lineRule="auto" w:before="3" w:after="0"/>
              <w:ind w:left="460" w:right="652" w:hanging="360"/>
              <w:jc w:val="left"/>
              <w:rPr>
                <w:sz w:val="22"/>
              </w:rPr>
            </w:pPr>
            <w:r>
              <w:rPr>
                <w:sz w:val="22"/>
              </w:rPr>
              <w:t>Non-expansion</w:t>
            </w:r>
            <w:r>
              <w:rPr>
                <w:spacing w:val="-13"/>
                <w:sz w:val="22"/>
              </w:rPr>
              <w:t> </w:t>
            </w:r>
            <w:r>
              <w:rPr>
                <w:sz w:val="22"/>
              </w:rPr>
              <w:t>states:</w:t>
            </w:r>
            <w:r>
              <w:rPr>
                <w:spacing w:val="-14"/>
                <w:sz w:val="22"/>
              </w:rPr>
              <w:t> </w:t>
            </w:r>
            <w:r>
              <w:rPr>
                <w:sz w:val="22"/>
              </w:rPr>
              <w:t>freezes</w:t>
            </w:r>
            <w:r>
              <w:rPr>
                <w:spacing w:val="-13"/>
                <w:sz w:val="22"/>
              </w:rPr>
              <w:t> </w:t>
            </w:r>
            <w:r>
              <w:rPr>
                <w:sz w:val="22"/>
              </w:rPr>
              <w:t>provider taxes at current rates.</w:t>
            </w:r>
          </w:p>
          <w:p>
            <w:pPr>
              <w:pStyle w:val="TableParagraph"/>
              <w:numPr>
                <w:ilvl w:val="0"/>
                <w:numId w:val="3"/>
              </w:numPr>
              <w:tabs>
                <w:tab w:pos="460" w:val="left" w:leader="none"/>
              </w:tabs>
              <w:spacing w:line="276" w:lineRule="auto" w:before="2" w:after="0"/>
              <w:ind w:left="460" w:right="275" w:hanging="360"/>
              <w:jc w:val="left"/>
              <w:rPr>
                <w:sz w:val="22"/>
              </w:rPr>
            </w:pPr>
            <w:r>
              <w:rPr>
                <w:sz w:val="22"/>
              </w:rPr>
              <w:t>Expansion states: beginning 10/1/27 (FY 20208), current 6% “hold harmless” safe harbor</w:t>
            </w:r>
            <w:r>
              <w:rPr>
                <w:spacing w:val="-7"/>
                <w:sz w:val="22"/>
              </w:rPr>
              <w:t> </w:t>
            </w:r>
            <w:r>
              <w:rPr>
                <w:sz w:val="22"/>
              </w:rPr>
              <w:t>maximum</w:t>
            </w:r>
            <w:r>
              <w:rPr>
                <w:spacing w:val="-7"/>
                <w:sz w:val="22"/>
              </w:rPr>
              <w:t> </w:t>
            </w:r>
            <w:r>
              <w:rPr>
                <w:sz w:val="22"/>
              </w:rPr>
              <w:t>must</w:t>
            </w:r>
            <w:r>
              <w:rPr>
                <w:spacing w:val="-7"/>
                <w:sz w:val="22"/>
              </w:rPr>
              <w:t> </w:t>
            </w:r>
            <w:r>
              <w:rPr>
                <w:sz w:val="22"/>
              </w:rPr>
              <w:t>be</w:t>
            </w:r>
            <w:r>
              <w:rPr>
                <w:spacing w:val="-7"/>
                <w:sz w:val="22"/>
              </w:rPr>
              <w:t> </w:t>
            </w:r>
            <w:r>
              <w:rPr>
                <w:sz w:val="22"/>
              </w:rPr>
              <w:t>reduced</w:t>
            </w:r>
            <w:r>
              <w:rPr>
                <w:spacing w:val="-7"/>
                <w:sz w:val="22"/>
              </w:rPr>
              <w:t> </w:t>
            </w:r>
            <w:r>
              <w:rPr>
                <w:sz w:val="22"/>
              </w:rPr>
              <w:t>by</w:t>
            </w:r>
            <w:r>
              <w:rPr>
                <w:spacing w:val="-8"/>
                <w:sz w:val="22"/>
              </w:rPr>
              <w:t> </w:t>
            </w:r>
            <w:r>
              <w:rPr>
                <w:sz w:val="22"/>
              </w:rPr>
              <w:t>0.5% until reaching 3.5% on 10/1/31 (FY 2032), except with respect to provider taxes in effect on 5/1/25 that apply to nursing facilities or intermediate care facilities.</w:t>
            </w:r>
          </w:p>
        </w:tc>
        <w:tc>
          <w:tcPr>
            <w:tcW w:w="1982" w:type="dxa"/>
          </w:tcPr>
          <w:p>
            <w:pPr>
              <w:pStyle w:val="TableParagraph"/>
              <w:ind w:left="99" w:right="98"/>
              <w:rPr>
                <w:sz w:val="22"/>
              </w:rPr>
            </w:pPr>
            <w:r>
              <w:rPr>
                <w:sz w:val="22"/>
              </w:rPr>
              <w:t>$20 mil. to </w:t>
            </w:r>
            <w:r>
              <w:rPr>
                <w:b/>
                <w:sz w:val="22"/>
              </w:rPr>
              <w:t>CMS Administrator</w:t>
            </w:r>
            <w:r>
              <w:rPr>
                <w:b/>
                <w:spacing w:val="-16"/>
                <w:sz w:val="22"/>
              </w:rPr>
              <w:t> </w:t>
            </w:r>
            <w:r>
              <w:rPr>
                <w:sz w:val="22"/>
              </w:rPr>
              <w:t>for </w:t>
            </w:r>
            <w:r>
              <w:rPr>
                <w:spacing w:val="-4"/>
                <w:sz w:val="22"/>
              </w:rPr>
              <w:t>FY26</w:t>
            </w:r>
          </w:p>
        </w:tc>
        <w:tc>
          <w:tcPr>
            <w:tcW w:w="1929" w:type="dxa"/>
          </w:tcPr>
          <w:p>
            <w:pPr>
              <w:pStyle w:val="TableParagraph"/>
              <w:ind w:left="99"/>
              <w:rPr>
                <w:sz w:val="22"/>
              </w:rPr>
            </w:pPr>
            <w:r>
              <w:rPr>
                <w:spacing w:val="-5"/>
                <w:sz w:val="22"/>
              </w:rPr>
              <w:t>N/A</w:t>
            </w:r>
          </w:p>
        </w:tc>
      </w:tr>
    </w:tbl>
    <w:p>
      <w:pPr>
        <w:pStyle w:val="BodyText"/>
        <w:spacing w:before="96"/>
        <w:rPr>
          <w:sz w:val="20"/>
        </w:rPr>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222751</wp:posOffset>
                </wp:positionV>
                <wp:extent cx="1828800" cy="698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539499pt;width:144pt;height:.54pt;mso-position-horizontal-relative:page;mso-position-vertical-relative:paragraph;z-index:-15728128;mso-wrap-distance-left:0;mso-wrap-distance-right:0" id="docshape4" filled="true" fillcolor="#000000" stroked="false">
                <v:fill type="solid"/>
                <w10:wrap type="topAndBottom"/>
              </v:rect>
            </w:pict>
          </mc:Fallback>
        </mc:AlternateContent>
      </w:r>
    </w:p>
    <w:p>
      <w:pPr>
        <w:spacing w:before="92"/>
        <w:ind w:left="479" w:right="409" w:firstLine="0"/>
        <w:jc w:val="left"/>
        <w:rPr>
          <w:sz w:val="20"/>
        </w:rPr>
      </w:pPr>
      <w:r>
        <w:rPr>
          <w:sz w:val="20"/>
          <w:vertAlign w:val="superscript"/>
        </w:rPr>
        <w:t>3</w:t>
      </w:r>
      <w:r>
        <w:rPr>
          <w:spacing w:val="-2"/>
          <w:sz w:val="20"/>
          <w:vertAlign w:val="baseline"/>
        </w:rPr>
        <w:t> </w:t>
      </w:r>
      <w:r>
        <w:rPr>
          <w:sz w:val="20"/>
          <w:vertAlign w:val="baseline"/>
        </w:rPr>
        <w:t>Enforcement</w:t>
      </w:r>
      <w:r>
        <w:rPr>
          <w:spacing w:val="-4"/>
          <w:sz w:val="20"/>
          <w:vertAlign w:val="baseline"/>
        </w:rPr>
        <w:t> </w:t>
      </w:r>
      <w:r>
        <w:rPr>
          <w:sz w:val="20"/>
          <w:vertAlign w:val="baseline"/>
        </w:rPr>
        <w:t>or</w:t>
      </w:r>
      <w:r>
        <w:rPr>
          <w:spacing w:val="-1"/>
          <w:sz w:val="20"/>
          <w:vertAlign w:val="baseline"/>
        </w:rPr>
        <w:t> </w:t>
      </w:r>
      <w:r>
        <w:rPr>
          <w:sz w:val="20"/>
          <w:vertAlign w:val="baseline"/>
        </w:rPr>
        <w:t>application</w:t>
      </w:r>
      <w:r>
        <w:rPr>
          <w:spacing w:val="-2"/>
          <w:sz w:val="20"/>
          <w:vertAlign w:val="baseline"/>
        </w:rPr>
        <w:t> </w:t>
      </w:r>
      <w:r>
        <w:rPr>
          <w:sz w:val="20"/>
          <w:vertAlign w:val="baseline"/>
        </w:rPr>
        <w:t>of</w:t>
      </w:r>
      <w:r>
        <w:rPr>
          <w:spacing w:val="-2"/>
          <w:sz w:val="20"/>
          <w:vertAlign w:val="baseline"/>
        </w:rPr>
        <w:t> </w:t>
      </w:r>
      <w:r>
        <w:rPr>
          <w:sz w:val="20"/>
          <w:vertAlign w:val="baseline"/>
        </w:rPr>
        <w:t>this</w:t>
      </w:r>
      <w:r>
        <w:rPr>
          <w:spacing w:val="-1"/>
          <w:sz w:val="20"/>
          <w:vertAlign w:val="baseline"/>
        </w:rPr>
        <w:t> </w:t>
      </w:r>
      <w:r>
        <w:rPr>
          <w:sz w:val="20"/>
          <w:vertAlign w:val="baseline"/>
        </w:rPr>
        <w:t>provision</w:t>
      </w:r>
      <w:r>
        <w:rPr>
          <w:spacing w:val="-2"/>
          <w:sz w:val="20"/>
          <w:vertAlign w:val="baseline"/>
        </w:rPr>
        <w:t> </w:t>
      </w:r>
      <w:r>
        <w:rPr>
          <w:sz w:val="20"/>
          <w:vertAlign w:val="baseline"/>
        </w:rPr>
        <w:t>is</w:t>
      </w:r>
      <w:r>
        <w:rPr>
          <w:spacing w:val="-1"/>
          <w:sz w:val="20"/>
          <w:vertAlign w:val="baseline"/>
        </w:rPr>
        <w:t> </w:t>
      </w:r>
      <w:r>
        <w:rPr>
          <w:sz w:val="20"/>
          <w:vertAlign w:val="baseline"/>
        </w:rPr>
        <w:t>currently</w:t>
      </w:r>
      <w:r>
        <w:rPr>
          <w:spacing w:val="-2"/>
          <w:sz w:val="20"/>
          <w:vertAlign w:val="baseline"/>
        </w:rPr>
        <w:t> </w:t>
      </w:r>
      <w:r>
        <w:rPr>
          <w:sz w:val="20"/>
          <w:vertAlign w:val="baseline"/>
        </w:rPr>
        <w:t>enjoined</w:t>
      </w:r>
      <w:r>
        <w:rPr>
          <w:spacing w:val="-2"/>
          <w:sz w:val="20"/>
          <w:vertAlign w:val="baseline"/>
        </w:rPr>
        <w:t> </w:t>
      </w:r>
      <w:r>
        <w:rPr>
          <w:sz w:val="20"/>
          <w:vertAlign w:val="baseline"/>
        </w:rPr>
        <w:t>subject</w:t>
      </w:r>
      <w:r>
        <w:rPr>
          <w:spacing w:val="-2"/>
          <w:sz w:val="20"/>
          <w:vertAlign w:val="baseline"/>
        </w:rPr>
        <w:t> </w:t>
      </w:r>
      <w:r>
        <w:rPr>
          <w:sz w:val="20"/>
          <w:vertAlign w:val="baseline"/>
        </w:rPr>
        <w:t>to</w:t>
      </w:r>
      <w:r>
        <w:rPr>
          <w:spacing w:val="-2"/>
          <w:sz w:val="20"/>
          <w:vertAlign w:val="baseline"/>
        </w:rPr>
        <w:t> </w:t>
      </w:r>
      <w:r>
        <w:rPr>
          <w:sz w:val="20"/>
          <w:vertAlign w:val="baseline"/>
        </w:rPr>
        <w:t>a</w:t>
      </w:r>
      <w:r>
        <w:rPr>
          <w:spacing w:val="-2"/>
          <w:sz w:val="20"/>
          <w:vertAlign w:val="baseline"/>
        </w:rPr>
        <w:t> </w:t>
      </w:r>
      <w:r>
        <w:rPr>
          <w:sz w:val="20"/>
          <w:vertAlign w:val="baseline"/>
        </w:rPr>
        <w:t>temporary</w:t>
      </w:r>
      <w:r>
        <w:rPr>
          <w:spacing w:val="-2"/>
          <w:sz w:val="20"/>
          <w:vertAlign w:val="baseline"/>
        </w:rPr>
        <w:t> </w:t>
      </w:r>
      <w:r>
        <w:rPr>
          <w:sz w:val="20"/>
          <w:vertAlign w:val="baseline"/>
        </w:rPr>
        <w:t>restraining</w:t>
      </w:r>
      <w:r>
        <w:rPr>
          <w:spacing w:val="-2"/>
          <w:sz w:val="20"/>
          <w:vertAlign w:val="baseline"/>
        </w:rPr>
        <w:t> </w:t>
      </w:r>
      <w:r>
        <w:rPr>
          <w:sz w:val="20"/>
          <w:vertAlign w:val="baseline"/>
        </w:rPr>
        <w:t>order</w:t>
      </w:r>
      <w:r>
        <w:rPr>
          <w:spacing w:val="-1"/>
          <w:sz w:val="20"/>
          <w:vertAlign w:val="baseline"/>
        </w:rPr>
        <w:t> </w:t>
      </w:r>
      <w:r>
        <w:rPr>
          <w:sz w:val="20"/>
          <w:vertAlign w:val="baseline"/>
        </w:rPr>
        <w:t>issued</w:t>
      </w:r>
      <w:r>
        <w:rPr>
          <w:spacing w:val="-2"/>
          <w:sz w:val="20"/>
          <w:vertAlign w:val="baseline"/>
        </w:rPr>
        <w:t> </w:t>
      </w:r>
      <w:r>
        <w:rPr>
          <w:sz w:val="20"/>
          <w:vertAlign w:val="baseline"/>
        </w:rPr>
        <w:t>by</w:t>
      </w:r>
      <w:r>
        <w:rPr>
          <w:spacing w:val="-2"/>
          <w:sz w:val="20"/>
          <w:vertAlign w:val="baseline"/>
        </w:rPr>
        <w:t> </w:t>
      </w:r>
      <w:r>
        <w:rPr>
          <w:sz w:val="20"/>
          <w:vertAlign w:val="baseline"/>
        </w:rPr>
        <w:t>the</w:t>
      </w:r>
      <w:r>
        <w:rPr>
          <w:spacing w:val="-3"/>
          <w:sz w:val="20"/>
          <w:vertAlign w:val="baseline"/>
        </w:rPr>
        <w:t> </w:t>
      </w:r>
      <w:r>
        <w:rPr>
          <w:sz w:val="20"/>
          <w:vertAlign w:val="baseline"/>
        </w:rPr>
        <w:t>U.S.</w:t>
      </w:r>
      <w:r>
        <w:rPr>
          <w:spacing w:val="-2"/>
          <w:sz w:val="20"/>
          <w:vertAlign w:val="baseline"/>
        </w:rPr>
        <w:t> </w:t>
      </w:r>
      <w:r>
        <w:rPr>
          <w:sz w:val="20"/>
          <w:vertAlign w:val="baseline"/>
        </w:rPr>
        <w:t>District</w:t>
      </w:r>
      <w:r>
        <w:rPr>
          <w:spacing w:val="-2"/>
          <w:sz w:val="20"/>
          <w:vertAlign w:val="baseline"/>
        </w:rPr>
        <w:t> </w:t>
      </w:r>
      <w:r>
        <w:rPr>
          <w:sz w:val="20"/>
          <w:vertAlign w:val="baseline"/>
        </w:rPr>
        <w:t>Court</w:t>
      </w:r>
      <w:r>
        <w:rPr>
          <w:spacing w:val="-2"/>
          <w:sz w:val="20"/>
          <w:vertAlign w:val="baseline"/>
        </w:rPr>
        <w:t> </w:t>
      </w:r>
      <w:r>
        <w:rPr>
          <w:sz w:val="20"/>
          <w:vertAlign w:val="baseline"/>
        </w:rPr>
        <w:t>for</w:t>
      </w:r>
      <w:r>
        <w:rPr>
          <w:spacing w:val="-1"/>
          <w:sz w:val="20"/>
          <w:vertAlign w:val="baseline"/>
        </w:rPr>
        <w:t> </w:t>
      </w:r>
      <w:r>
        <w:rPr>
          <w:sz w:val="20"/>
          <w:vertAlign w:val="baseline"/>
        </w:rPr>
        <w:t>the District of Massachusetts. </w:t>
      </w:r>
      <w:r>
        <w:rPr>
          <w:i/>
          <w:sz w:val="20"/>
          <w:vertAlign w:val="baseline"/>
        </w:rPr>
        <w:t>Planned Parenthood Federation of America, Inc. v. Kennedy</w:t>
      </w:r>
      <w:r>
        <w:rPr>
          <w:sz w:val="20"/>
          <w:vertAlign w:val="baseline"/>
        </w:rPr>
        <w:t>, 1:25-cv-11913, (D. Mass. Jul 07, 2025).</w:t>
      </w:r>
    </w:p>
    <w:p>
      <w:pPr>
        <w:spacing w:after="0"/>
        <w:jc w:val="left"/>
        <w:rPr>
          <w:sz w:val="20"/>
        </w:rPr>
        <w:sectPr>
          <w:pgSz w:w="15840" w:h="12240" w:orient="landscape"/>
          <w:pgMar w:header="720" w:footer="1232" w:top="1860" w:bottom="1460" w:left="960" w:right="600"/>
        </w:sectPr>
      </w:pPr>
    </w:p>
    <w:p>
      <w:pPr>
        <w:pStyle w:val="BodyText"/>
        <w:rPr>
          <w:sz w:val="20"/>
        </w:rPr>
      </w:pPr>
    </w:p>
    <w:tbl>
      <w:tblPr>
        <w:tblW w:w="0" w:type="auto"/>
        <w:jc w:val="left"/>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62"/>
        <w:gridCol w:w="1963"/>
        <w:gridCol w:w="2051"/>
        <w:gridCol w:w="4962"/>
        <w:gridCol w:w="1982"/>
        <w:gridCol w:w="1929"/>
      </w:tblGrid>
      <w:tr>
        <w:trPr>
          <w:trHeight w:val="705" w:hRule="atLeast"/>
        </w:trPr>
        <w:tc>
          <w:tcPr>
            <w:tcW w:w="1062" w:type="dxa"/>
            <w:shd w:val="clear" w:color="auto" w:fill="9FD4C9"/>
          </w:tcPr>
          <w:p>
            <w:pPr>
              <w:pStyle w:val="TableParagraph"/>
              <w:spacing w:before="99"/>
              <w:ind w:left="134"/>
              <w:rPr>
                <w:b/>
                <w:sz w:val="22"/>
              </w:rPr>
            </w:pPr>
            <w:r>
              <w:rPr>
                <w:b/>
                <w:spacing w:val="-2"/>
                <w:sz w:val="22"/>
              </w:rPr>
              <w:t>Section</w:t>
            </w:r>
          </w:p>
        </w:tc>
        <w:tc>
          <w:tcPr>
            <w:tcW w:w="1963" w:type="dxa"/>
            <w:shd w:val="clear" w:color="auto" w:fill="9FD4C9"/>
          </w:tcPr>
          <w:p>
            <w:pPr>
              <w:pStyle w:val="TableParagraph"/>
              <w:spacing w:before="99"/>
              <w:ind w:left="20"/>
              <w:jc w:val="center"/>
              <w:rPr>
                <w:b/>
                <w:sz w:val="22"/>
              </w:rPr>
            </w:pPr>
            <w:r>
              <w:rPr>
                <w:b/>
                <w:spacing w:val="-2"/>
                <w:sz w:val="22"/>
              </w:rPr>
              <w:t>Title</w:t>
            </w:r>
          </w:p>
        </w:tc>
        <w:tc>
          <w:tcPr>
            <w:tcW w:w="2051" w:type="dxa"/>
            <w:shd w:val="clear" w:color="auto" w:fill="9FD4C9"/>
          </w:tcPr>
          <w:p>
            <w:pPr>
              <w:pStyle w:val="TableParagraph"/>
              <w:spacing w:before="99"/>
              <w:ind w:left="788" w:hanging="575"/>
              <w:rPr>
                <w:b/>
                <w:sz w:val="22"/>
              </w:rPr>
            </w:pPr>
            <w:r>
              <w:rPr>
                <w:b/>
                <w:spacing w:val="-2"/>
                <w:sz w:val="22"/>
              </w:rPr>
              <w:t>Implementation </w:t>
            </w:r>
            <w:r>
              <w:rPr>
                <w:b/>
                <w:spacing w:val="-4"/>
                <w:sz w:val="22"/>
              </w:rPr>
              <w:t>Date</w:t>
            </w:r>
          </w:p>
        </w:tc>
        <w:tc>
          <w:tcPr>
            <w:tcW w:w="4962" w:type="dxa"/>
            <w:shd w:val="clear" w:color="auto" w:fill="9FD4C9"/>
          </w:tcPr>
          <w:p>
            <w:pPr>
              <w:pStyle w:val="TableParagraph"/>
              <w:spacing w:before="99"/>
              <w:ind w:left="940"/>
              <w:rPr>
                <w:b/>
                <w:sz w:val="22"/>
              </w:rPr>
            </w:pPr>
            <w:r>
              <w:rPr>
                <w:b/>
                <w:spacing w:val="-2"/>
                <w:sz w:val="22"/>
              </w:rPr>
              <w:t>Summary/Relevant</w:t>
            </w:r>
            <w:r>
              <w:rPr>
                <w:b/>
                <w:spacing w:val="10"/>
                <w:sz w:val="22"/>
              </w:rPr>
              <w:t> </w:t>
            </w:r>
            <w:r>
              <w:rPr>
                <w:b/>
                <w:spacing w:val="-2"/>
                <w:sz w:val="22"/>
              </w:rPr>
              <w:t>Language</w:t>
            </w:r>
          </w:p>
        </w:tc>
        <w:tc>
          <w:tcPr>
            <w:tcW w:w="1982" w:type="dxa"/>
            <w:shd w:val="clear" w:color="auto" w:fill="9FD4C9"/>
          </w:tcPr>
          <w:p>
            <w:pPr>
              <w:pStyle w:val="TableParagraph"/>
              <w:spacing w:before="99"/>
              <w:ind w:left="513" w:right="147" w:hanging="336"/>
              <w:rPr>
                <w:b/>
                <w:sz w:val="22"/>
              </w:rPr>
            </w:pPr>
            <w:r>
              <w:rPr>
                <w:b/>
                <w:spacing w:val="-2"/>
                <w:sz w:val="22"/>
              </w:rPr>
              <w:t>Implementation Funding</w:t>
            </w:r>
            <w:hyperlink w:history="true" w:anchor="_bookmark0">
              <w:r>
                <w:rPr>
                  <w:b/>
                  <w:spacing w:val="-2"/>
                  <w:sz w:val="22"/>
                  <w:vertAlign w:val="superscript"/>
                </w:rPr>
                <w:t>1</w:t>
              </w:r>
            </w:hyperlink>
          </w:p>
        </w:tc>
        <w:tc>
          <w:tcPr>
            <w:tcW w:w="1929" w:type="dxa"/>
            <w:shd w:val="clear" w:color="auto" w:fill="9FD4C9"/>
          </w:tcPr>
          <w:p>
            <w:pPr>
              <w:pStyle w:val="TableParagraph"/>
              <w:spacing w:before="99"/>
              <w:ind w:left="475" w:right="176" w:hanging="274"/>
              <w:rPr>
                <w:b/>
                <w:sz w:val="22"/>
              </w:rPr>
            </w:pPr>
            <w:r>
              <w:rPr>
                <w:b/>
                <w:sz w:val="22"/>
              </w:rPr>
              <w:t>New</w:t>
            </w:r>
            <w:r>
              <w:rPr>
                <w:b/>
                <w:spacing w:val="-16"/>
                <w:sz w:val="22"/>
              </w:rPr>
              <w:t> </w:t>
            </w:r>
            <w:r>
              <w:rPr>
                <w:b/>
                <w:sz w:val="22"/>
              </w:rPr>
              <w:t>HHS/CMS </w:t>
            </w:r>
            <w:r>
              <w:rPr>
                <w:b/>
                <w:spacing w:val="-2"/>
                <w:sz w:val="22"/>
              </w:rPr>
              <w:t>Authority</w:t>
            </w:r>
          </w:p>
        </w:tc>
      </w:tr>
      <w:tr>
        <w:trPr>
          <w:trHeight w:val="2730" w:hRule="atLeast"/>
        </w:trPr>
        <w:tc>
          <w:tcPr>
            <w:tcW w:w="1062" w:type="dxa"/>
          </w:tcPr>
          <w:p>
            <w:pPr>
              <w:pStyle w:val="TableParagraph"/>
              <w:spacing w:before="0"/>
              <w:ind w:left="0"/>
              <w:rPr>
                <w:rFonts w:ascii="Times New Roman"/>
                <w:sz w:val="20"/>
              </w:rPr>
            </w:pPr>
          </w:p>
        </w:tc>
        <w:tc>
          <w:tcPr>
            <w:tcW w:w="1963" w:type="dxa"/>
          </w:tcPr>
          <w:p>
            <w:pPr>
              <w:pStyle w:val="TableParagraph"/>
              <w:spacing w:before="0"/>
              <w:ind w:left="0"/>
              <w:rPr>
                <w:rFonts w:ascii="Times New Roman"/>
                <w:sz w:val="20"/>
              </w:rPr>
            </w:pPr>
          </w:p>
        </w:tc>
        <w:tc>
          <w:tcPr>
            <w:tcW w:w="2051" w:type="dxa"/>
          </w:tcPr>
          <w:p>
            <w:pPr>
              <w:pStyle w:val="TableParagraph"/>
              <w:ind w:left="0"/>
              <w:rPr>
                <w:sz w:val="22"/>
              </w:rPr>
            </w:pPr>
          </w:p>
          <w:p>
            <w:pPr>
              <w:pStyle w:val="TableParagraph"/>
              <w:spacing w:before="0"/>
              <w:ind w:right="361"/>
              <w:rPr>
                <w:sz w:val="22"/>
              </w:rPr>
            </w:pPr>
            <w:r>
              <w:rPr>
                <w:sz w:val="22"/>
              </w:rPr>
              <w:t>Expansion</w:t>
            </w:r>
            <w:r>
              <w:rPr>
                <w:spacing w:val="-16"/>
                <w:sz w:val="22"/>
              </w:rPr>
              <w:t> </w:t>
            </w:r>
            <w:r>
              <w:rPr>
                <w:sz w:val="22"/>
              </w:rPr>
              <w:t>state provider tax </w:t>
            </w:r>
            <w:r>
              <w:rPr>
                <w:spacing w:val="-2"/>
                <w:sz w:val="22"/>
              </w:rPr>
              <w:t>reductions:</w:t>
            </w:r>
          </w:p>
          <w:p>
            <w:pPr>
              <w:pStyle w:val="TableParagraph"/>
              <w:spacing w:before="1"/>
              <w:ind w:left="0"/>
              <w:rPr>
                <w:sz w:val="22"/>
              </w:rPr>
            </w:pPr>
          </w:p>
          <w:p>
            <w:pPr>
              <w:pStyle w:val="TableParagraph"/>
              <w:spacing w:line="253" w:lineRule="exact" w:before="0"/>
              <w:rPr>
                <w:sz w:val="22"/>
              </w:rPr>
            </w:pPr>
            <w:r>
              <w:rPr>
                <w:sz w:val="22"/>
              </w:rPr>
              <w:t>FY28:</w:t>
            </w:r>
            <w:r>
              <w:rPr>
                <w:spacing w:val="-7"/>
                <w:sz w:val="22"/>
              </w:rPr>
              <w:t> </w:t>
            </w:r>
            <w:r>
              <w:rPr>
                <w:spacing w:val="-4"/>
                <w:sz w:val="22"/>
              </w:rPr>
              <w:t>5.5%</w:t>
            </w:r>
          </w:p>
          <w:p>
            <w:pPr>
              <w:pStyle w:val="TableParagraph"/>
              <w:spacing w:line="253" w:lineRule="exact" w:before="0"/>
              <w:rPr>
                <w:sz w:val="22"/>
              </w:rPr>
            </w:pPr>
            <w:r>
              <w:rPr>
                <w:sz w:val="22"/>
              </w:rPr>
              <w:t>FY29:</w:t>
            </w:r>
            <w:r>
              <w:rPr>
                <w:spacing w:val="-7"/>
                <w:sz w:val="22"/>
              </w:rPr>
              <w:t> </w:t>
            </w:r>
            <w:r>
              <w:rPr>
                <w:spacing w:val="-4"/>
                <w:sz w:val="22"/>
              </w:rPr>
              <w:t>5.0%</w:t>
            </w:r>
          </w:p>
          <w:p>
            <w:pPr>
              <w:pStyle w:val="TableParagraph"/>
              <w:spacing w:before="0"/>
              <w:rPr>
                <w:sz w:val="22"/>
              </w:rPr>
            </w:pPr>
            <w:r>
              <w:rPr>
                <w:sz w:val="22"/>
              </w:rPr>
              <w:t>FY30:</w:t>
            </w:r>
            <w:r>
              <w:rPr>
                <w:spacing w:val="-7"/>
                <w:sz w:val="22"/>
              </w:rPr>
              <w:t> </w:t>
            </w:r>
            <w:r>
              <w:rPr>
                <w:spacing w:val="-4"/>
                <w:sz w:val="22"/>
              </w:rPr>
              <w:t>4.5%</w:t>
            </w:r>
          </w:p>
          <w:p>
            <w:pPr>
              <w:pStyle w:val="TableParagraph"/>
              <w:spacing w:before="0"/>
              <w:rPr>
                <w:sz w:val="22"/>
              </w:rPr>
            </w:pPr>
            <w:r>
              <w:rPr>
                <w:sz w:val="22"/>
              </w:rPr>
              <w:t>FY31:</w:t>
            </w:r>
            <w:r>
              <w:rPr>
                <w:spacing w:val="-7"/>
                <w:sz w:val="22"/>
              </w:rPr>
              <w:t> </w:t>
            </w:r>
            <w:r>
              <w:rPr>
                <w:spacing w:val="-4"/>
                <w:sz w:val="22"/>
              </w:rPr>
              <w:t>4.0%</w:t>
            </w:r>
          </w:p>
          <w:p>
            <w:pPr>
              <w:pStyle w:val="TableParagraph"/>
              <w:spacing w:before="0"/>
              <w:rPr>
                <w:sz w:val="22"/>
              </w:rPr>
            </w:pPr>
            <w:r>
              <w:rPr>
                <w:sz w:val="22"/>
              </w:rPr>
              <w:t>FY32+:</w:t>
            </w:r>
            <w:r>
              <w:rPr>
                <w:spacing w:val="-9"/>
                <w:sz w:val="22"/>
              </w:rPr>
              <w:t> </w:t>
            </w:r>
            <w:r>
              <w:rPr>
                <w:spacing w:val="-4"/>
                <w:sz w:val="22"/>
              </w:rPr>
              <w:t>3.5%</w:t>
            </w:r>
          </w:p>
        </w:tc>
        <w:tc>
          <w:tcPr>
            <w:tcW w:w="4962" w:type="dxa"/>
          </w:tcPr>
          <w:p>
            <w:pPr>
              <w:pStyle w:val="TableParagraph"/>
              <w:spacing w:before="0"/>
              <w:ind w:left="0"/>
              <w:rPr>
                <w:rFonts w:ascii="Times New Roman"/>
                <w:sz w:val="20"/>
              </w:rPr>
            </w:pPr>
          </w:p>
        </w:tc>
        <w:tc>
          <w:tcPr>
            <w:tcW w:w="1982" w:type="dxa"/>
          </w:tcPr>
          <w:p>
            <w:pPr>
              <w:pStyle w:val="TableParagraph"/>
              <w:spacing w:before="0"/>
              <w:ind w:left="0"/>
              <w:rPr>
                <w:rFonts w:ascii="Times New Roman"/>
                <w:sz w:val="20"/>
              </w:rPr>
            </w:pPr>
          </w:p>
        </w:tc>
        <w:tc>
          <w:tcPr>
            <w:tcW w:w="1929" w:type="dxa"/>
          </w:tcPr>
          <w:p>
            <w:pPr>
              <w:pStyle w:val="TableParagraph"/>
              <w:spacing w:before="0"/>
              <w:ind w:left="0"/>
              <w:rPr>
                <w:rFonts w:ascii="Times New Roman"/>
                <w:sz w:val="20"/>
              </w:rPr>
            </w:pPr>
          </w:p>
        </w:tc>
      </w:tr>
      <w:tr>
        <w:trPr>
          <w:trHeight w:val="4754" w:hRule="atLeast"/>
        </w:trPr>
        <w:tc>
          <w:tcPr>
            <w:tcW w:w="1062" w:type="dxa"/>
          </w:tcPr>
          <w:p>
            <w:pPr>
              <w:pStyle w:val="TableParagraph"/>
              <w:rPr>
                <w:sz w:val="22"/>
              </w:rPr>
            </w:pPr>
            <w:r>
              <w:rPr>
                <w:spacing w:val="-2"/>
                <w:sz w:val="22"/>
              </w:rPr>
              <w:t>71116</w:t>
            </w:r>
          </w:p>
        </w:tc>
        <w:tc>
          <w:tcPr>
            <w:tcW w:w="1963" w:type="dxa"/>
          </w:tcPr>
          <w:p>
            <w:pPr>
              <w:pStyle w:val="TableParagraph"/>
              <w:ind w:right="444"/>
              <w:rPr>
                <w:sz w:val="22"/>
              </w:rPr>
            </w:pPr>
            <w:r>
              <w:rPr>
                <w:sz w:val="22"/>
              </w:rPr>
              <w:t>State</w:t>
            </w:r>
            <w:r>
              <w:rPr>
                <w:spacing w:val="-16"/>
                <w:sz w:val="22"/>
              </w:rPr>
              <w:t> </w:t>
            </w:r>
            <w:r>
              <w:rPr>
                <w:sz w:val="22"/>
              </w:rPr>
              <w:t>Directed </w:t>
            </w:r>
            <w:r>
              <w:rPr>
                <w:spacing w:val="-2"/>
                <w:sz w:val="22"/>
              </w:rPr>
              <w:t>Payments</w:t>
            </w:r>
          </w:p>
        </w:tc>
        <w:tc>
          <w:tcPr>
            <w:tcW w:w="2051" w:type="dxa"/>
          </w:tcPr>
          <w:p>
            <w:pPr>
              <w:pStyle w:val="TableParagraph"/>
              <w:spacing w:before="99"/>
              <w:ind w:right="153"/>
              <w:rPr>
                <w:sz w:val="22"/>
              </w:rPr>
            </w:pPr>
            <w:r>
              <w:rPr>
                <w:b/>
                <w:sz w:val="22"/>
              </w:rPr>
              <w:t>Date of enactment: </w:t>
            </w:r>
            <w:r>
              <w:rPr>
                <w:sz w:val="22"/>
              </w:rPr>
              <w:t>New SDPs subject to 100%</w:t>
            </w:r>
            <w:r>
              <w:rPr>
                <w:spacing w:val="-16"/>
                <w:sz w:val="22"/>
              </w:rPr>
              <w:t> </w:t>
            </w:r>
            <w:r>
              <w:rPr>
                <w:sz w:val="22"/>
              </w:rPr>
              <w:t>(expansion)</w:t>
            </w:r>
          </w:p>
          <w:p>
            <w:pPr>
              <w:pStyle w:val="TableParagraph"/>
              <w:spacing w:before="0"/>
              <w:rPr>
                <w:sz w:val="22"/>
              </w:rPr>
            </w:pPr>
            <w:r>
              <w:rPr>
                <w:sz w:val="22"/>
              </w:rPr>
              <w:t>and 110% (non- </w:t>
            </w:r>
            <w:r>
              <w:rPr>
                <w:spacing w:val="-2"/>
                <w:sz w:val="22"/>
              </w:rPr>
              <w:t>expansion) </w:t>
            </w:r>
            <w:r>
              <w:rPr>
                <w:sz w:val="22"/>
              </w:rPr>
              <w:t>Medicare</w:t>
            </w:r>
            <w:r>
              <w:rPr>
                <w:spacing w:val="-16"/>
                <w:sz w:val="22"/>
              </w:rPr>
              <w:t> </w:t>
            </w:r>
            <w:r>
              <w:rPr>
                <w:sz w:val="22"/>
              </w:rPr>
              <w:t>rate</w:t>
            </w:r>
            <w:r>
              <w:rPr>
                <w:spacing w:val="-15"/>
                <w:sz w:val="22"/>
              </w:rPr>
              <w:t> </w:t>
            </w:r>
            <w:r>
              <w:rPr>
                <w:sz w:val="22"/>
              </w:rPr>
              <w:t>cap</w:t>
            </w:r>
          </w:p>
          <w:p>
            <w:pPr>
              <w:pStyle w:val="TableParagraph"/>
              <w:spacing w:line="253" w:lineRule="exact" w:before="252"/>
              <w:rPr>
                <w:b/>
                <w:sz w:val="22"/>
              </w:rPr>
            </w:pPr>
            <w:r>
              <w:rPr>
                <w:b/>
                <w:spacing w:val="-2"/>
                <w:sz w:val="22"/>
              </w:rPr>
              <w:t>1/1/28</w:t>
            </w:r>
          </w:p>
          <w:p>
            <w:pPr>
              <w:pStyle w:val="TableParagraph"/>
              <w:spacing w:before="0"/>
              <w:ind w:right="106"/>
              <w:rPr>
                <w:sz w:val="22"/>
              </w:rPr>
            </w:pPr>
            <w:r>
              <w:rPr>
                <w:spacing w:val="-2"/>
                <w:sz w:val="22"/>
              </w:rPr>
              <w:t>Grandfathered </w:t>
            </w:r>
            <w:r>
              <w:rPr>
                <w:sz w:val="22"/>
              </w:rPr>
              <w:t>payments are subject to reductions (to 100%</w:t>
            </w:r>
            <w:r>
              <w:rPr>
                <w:spacing w:val="-16"/>
                <w:sz w:val="22"/>
              </w:rPr>
              <w:t> </w:t>
            </w:r>
            <w:r>
              <w:rPr>
                <w:sz w:val="22"/>
              </w:rPr>
              <w:t>Medicare</w:t>
            </w:r>
            <w:r>
              <w:rPr>
                <w:spacing w:val="-15"/>
                <w:sz w:val="22"/>
              </w:rPr>
              <w:t> </w:t>
            </w:r>
            <w:r>
              <w:rPr>
                <w:sz w:val="22"/>
              </w:rPr>
              <w:t>in expansion states, 110% in non- </w:t>
            </w:r>
            <w:r>
              <w:rPr>
                <w:spacing w:val="-2"/>
                <w:sz w:val="22"/>
              </w:rPr>
              <w:t>expansion)</w:t>
            </w:r>
          </w:p>
        </w:tc>
        <w:tc>
          <w:tcPr>
            <w:tcW w:w="4962" w:type="dxa"/>
          </w:tcPr>
          <w:p>
            <w:pPr>
              <w:pStyle w:val="TableParagraph"/>
              <w:rPr>
                <w:sz w:val="22"/>
              </w:rPr>
            </w:pPr>
            <w:r>
              <w:rPr>
                <w:sz w:val="22"/>
              </w:rPr>
              <w:t>Limits payment rates under new State Directed Payments</w:t>
            </w:r>
            <w:r>
              <w:rPr>
                <w:spacing w:val="-8"/>
                <w:sz w:val="22"/>
              </w:rPr>
              <w:t> </w:t>
            </w:r>
            <w:r>
              <w:rPr>
                <w:sz w:val="22"/>
              </w:rPr>
              <w:t>(SDPs)</w:t>
            </w:r>
            <w:r>
              <w:rPr>
                <w:spacing w:val="-8"/>
                <w:sz w:val="22"/>
              </w:rPr>
              <w:t> </w:t>
            </w:r>
            <w:r>
              <w:rPr>
                <w:sz w:val="22"/>
              </w:rPr>
              <w:t>to</w:t>
            </w:r>
            <w:r>
              <w:rPr>
                <w:spacing w:val="-8"/>
                <w:sz w:val="22"/>
              </w:rPr>
              <w:t> </w:t>
            </w:r>
            <w:r>
              <w:rPr>
                <w:sz w:val="22"/>
              </w:rPr>
              <w:t>100%</w:t>
            </w:r>
            <w:r>
              <w:rPr>
                <w:spacing w:val="-8"/>
                <w:sz w:val="22"/>
              </w:rPr>
              <w:t> </w:t>
            </w:r>
            <w:r>
              <w:rPr>
                <w:sz w:val="22"/>
              </w:rPr>
              <w:t>Medicare</w:t>
            </w:r>
            <w:r>
              <w:rPr>
                <w:spacing w:val="-8"/>
                <w:sz w:val="22"/>
              </w:rPr>
              <w:t> </w:t>
            </w:r>
            <w:r>
              <w:rPr>
                <w:sz w:val="22"/>
              </w:rPr>
              <w:t>(expansion state) or 110% Medicare (non-expansion state).</w:t>
            </w:r>
          </w:p>
          <w:p>
            <w:pPr>
              <w:pStyle w:val="TableParagraph"/>
              <w:spacing w:before="252"/>
              <w:ind w:right="129"/>
              <w:rPr>
                <w:sz w:val="22"/>
              </w:rPr>
            </w:pPr>
            <w:r>
              <w:rPr>
                <w:sz w:val="22"/>
              </w:rPr>
              <w:t>Grandfathering</w:t>
            </w:r>
            <w:r>
              <w:rPr>
                <w:spacing w:val="-8"/>
                <w:sz w:val="22"/>
              </w:rPr>
              <w:t> </w:t>
            </w:r>
            <w:r>
              <w:rPr>
                <w:sz w:val="22"/>
              </w:rPr>
              <w:t>clause:</w:t>
            </w:r>
            <w:r>
              <w:rPr>
                <w:spacing w:val="-9"/>
                <w:sz w:val="22"/>
              </w:rPr>
              <w:t> </w:t>
            </w:r>
            <w:r>
              <w:rPr>
                <w:sz w:val="22"/>
              </w:rPr>
              <w:t>if</w:t>
            </w:r>
            <w:r>
              <w:rPr>
                <w:spacing w:val="-9"/>
                <w:sz w:val="22"/>
              </w:rPr>
              <w:t> </w:t>
            </w:r>
            <w:r>
              <w:rPr>
                <w:sz w:val="22"/>
              </w:rPr>
              <w:t>prior</w:t>
            </w:r>
            <w:r>
              <w:rPr>
                <w:spacing w:val="-8"/>
                <w:sz w:val="22"/>
              </w:rPr>
              <w:t> </w:t>
            </w:r>
            <w:r>
              <w:rPr>
                <w:sz w:val="22"/>
              </w:rPr>
              <w:t>approval</w:t>
            </w:r>
            <w:r>
              <w:rPr>
                <w:spacing w:val="-8"/>
                <w:sz w:val="22"/>
              </w:rPr>
              <w:t> </w:t>
            </w:r>
            <w:r>
              <w:rPr>
                <w:sz w:val="22"/>
              </w:rPr>
              <w:t>provided by </w:t>
            </w:r>
            <w:r>
              <w:rPr>
                <w:b/>
                <w:sz w:val="22"/>
              </w:rPr>
              <w:t>Secretary </w:t>
            </w:r>
            <w:r>
              <w:rPr>
                <w:sz w:val="22"/>
              </w:rPr>
              <w:t>before 5/1/25 (or in the case of an SDP for a rural hospital, by date of enactment), total amount of payment must be reduced by 10% per year until 100% of Medicare payment rate is reached (or 110% in non-expansion </w:t>
            </w:r>
            <w:r>
              <w:rPr>
                <w:spacing w:val="-2"/>
                <w:sz w:val="22"/>
              </w:rPr>
              <w:t>state).</w:t>
            </w:r>
          </w:p>
          <w:p>
            <w:pPr>
              <w:pStyle w:val="TableParagraph"/>
              <w:spacing w:before="1"/>
              <w:ind w:left="0"/>
              <w:rPr>
                <w:sz w:val="22"/>
              </w:rPr>
            </w:pPr>
          </w:p>
          <w:p>
            <w:pPr>
              <w:pStyle w:val="TableParagraph"/>
              <w:spacing w:before="0"/>
              <w:rPr>
                <w:sz w:val="22"/>
              </w:rPr>
            </w:pPr>
            <w:r>
              <w:rPr>
                <w:sz w:val="22"/>
              </w:rPr>
              <w:t>State</w:t>
            </w:r>
            <w:r>
              <w:rPr>
                <w:spacing w:val="-6"/>
                <w:sz w:val="22"/>
              </w:rPr>
              <w:t> </w:t>
            </w:r>
            <w:r>
              <w:rPr>
                <w:sz w:val="22"/>
              </w:rPr>
              <w:t>plan</w:t>
            </w:r>
            <w:r>
              <w:rPr>
                <w:spacing w:val="-6"/>
                <w:sz w:val="22"/>
              </w:rPr>
              <w:t> </w:t>
            </w:r>
            <w:r>
              <w:rPr>
                <w:sz w:val="22"/>
              </w:rPr>
              <w:t>rate</w:t>
            </w:r>
            <w:r>
              <w:rPr>
                <w:spacing w:val="-6"/>
                <w:sz w:val="22"/>
              </w:rPr>
              <w:t> </w:t>
            </w:r>
            <w:r>
              <w:rPr>
                <w:sz w:val="22"/>
              </w:rPr>
              <w:t>applies</w:t>
            </w:r>
            <w:r>
              <w:rPr>
                <w:spacing w:val="-7"/>
                <w:sz w:val="22"/>
              </w:rPr>
              <w:t> </w:t>
            </w:r>
            <w:r>
              <w:rPr>
                <w:sz w:val="22"/>
              </w:rPr>
              <w:t>if</w:t>
            </w:r>
            <w:r>
              <w:rPr>
                <w:spacing w:val="-6"/>
                <w:sz w:val="22"/>
              </w:rPr>
              <w:t> </w:t>
            </w:r>
            <w:r>
              <w:rPr>
                <w:sz w:val="22"/>
              </w:rPr>
              <w:t>no</w:t>
            </w:r>
            <w:r>
              <w:rPr>
                <w:spacing w:val="-6"/>
                <w:sz w:val="22"/>
              </w:rPr>
              <w:t> </w:t>
            </w:r>
            <w:r>
              <w:rPr>
                <w:sz w:val="22"/>
              </w:rPr>
              <w:t>published</w:t>
            </w:r>
            <w:r>
              <w:rPr>
                <w:spacing w:val="-6"/>
                <w:sz w:val="22"/>
              </w:rPr>
              <w:t> </w:t>
            </w:r>
            <w:r>
              <w:rPr>
                <w:sz w:val="22"/>
              </w:rPr>
              <w:t>Medicare payment rate (</w:t>
            </w:r>
            <w:r>
              <w:rPr>
                <w:i/>
                <w:sz w:val="22"/>
              </w:rPr>
              <w:t>e.g., </w:t>
            </w:r>
            <w:r>
              <w:rPr>
                <w:sz w:val="22"/>
              </w:rPr>
              <w:t>adult dental).</w:t>
            </w:r>
          </w:p>
        </w:tc>
        <w:tc>
          <w:tcPr>
            <w:tcW w:w="1982" w:type="dxa"/>
          </w:tcPr>
          <w:p>
            <w:pPr>
              <w:pStyle w:val="TableParagraph"/>
              <w:ind w:left="99" w:right="441"/>
              <w:rPr>
                <w:sz w:val="22"/>
              </w:rPr>
            </w:pPr>
            <w:r>
              <w:rPr>
                <w:sz w:val="22"/>
              </w:rPr>
              <w:t>For each FY 2026-2033,</w:t>
            </w:r>
            <w:r>
              <w:rPr>
                <w:spacing w:val="-16"/>
                <w:sz w:val="22"/>
              </w:rPr>
              <w:t> </w:t>
            </w:r>
            <w:r>
              <w:rPr>
                <w:sz w:val="22"/>
              </w:rPr>
              <w:t>$7</w:t>
            </w:r>
          </w:p>
          <w:p>
            <w:pPr>
              <w:pStyle w:val="TableParagraph"/>
              <w:spacing w:before="0"/>
              <w:ind w:left="99" w:right="147"/>
              <w:rPr>
                <w:sz w:val="22"/>
              </w:rPr>
            </w:pPr>
            <w:r>
              <w:rPr>
                <w:sz w:val="22"/>
              </w:rPr>
              <w:t>mil.</w:t>
            </w:r>
            <w:r>
              <w:rPr>
                <w:spacing w:val="-16"/>
                <w:sz w:val="22"/>
              </w:rPr>
              <w:t> </w:t>
            </w:r>
            <w:r>
              <w:rPr>
                <w:sz w:val="22"/>
              </w:rPr>
              <w:t>“for</w:t>
            </w:r>
            <w:r>
              <w:rPr>
                <w:spacing w:val="-15"/>
                <w:sz w:val="22"/>
              </w:rPr>
              <w:t> </w:t>
            </w:r>
            <w:r>
              <w:rPr>
                <w:sz w:val="22"/>
              </w:rPr>
              <w:t>purposes of carrying out this</w:t>
            </w:r>
            <w:r>
              <w:rPr>
                <w:spacing w:val="-6"/>
                <w:sz w:val="22"/>
              </w:rPr>
              <w:t> </w:t>
            </w:r>
            <w:r>
              <w:rPr>
                <w:sz w:val="22"/>
              </w:rPr>
              <w:t>section”</w:t>
            </w:r>
            <w:r>
              <w:rPr>
                <w:spacing w:val="-7"/>
                <w:sz w:val="22"/>
              </w:rPr>
              <w:t> </w:t>
            </w:r>
            <w:r>
              <w:rPr>
                <w:sz w:val="22"/>
              </w:rPr>
              <w:t>($56 mil total)</w:t>
            </w:r>
          </w:p>
          <w:p>
            <w:pPr>
              <w:pStyle w:val="TableParagraph"/>
              <w:spacing w:before="0"/>
              <w:ind w:left="0"/>
              <w:rPr>
                <w:sz w:val="22"/>
              </w:rPr>
            </w:pPr>
          </w:p>
          <w:p>
            <w:pPr>
              <w:pStyle w:val="TableParagraph"/>
              <w:spacing w:before="0"/>
              <w:ind w:left="99" w:right="564"/>
              <w:jc w:val="both"/>
              <w:rPr>
                <w:b/>
                <w:sz w:val="22"/>
              </w:rPr>
            </w:pPr>
            <w:r>
              <w:rPr>
                <w:sz w:val="22"/>
              </w:rPr>
              <w:t>Recipient</w:t>
            </w:r>
            <w:r>
              <w:rPr>
                <w:spacing w:val="-16"/>
                <w:sz w:val="22"/>
              </w:rPr>
              <w:t> </w:t>
            </w:r>
            <w:r>
              <w:rPr>
                <w:sz w:val="22"/>
              </w:rPr>
              <w:t>not specified,</w:t>
            </w:r>
            <w:r>
              <w:rPr>
                <w:spacing w:val="-16"/>
                <w:sz w:val="22"/>
              </w:rPr>
              <w:t> </w:t>
            </w:r>
            <w:r>
              <w:rPr>
                <w:sz w:val="22"/>
              </w:rPr>
              <w:t>but likely </w:t>
            </w:r>
            <w:r>
              <w:rPr>
                <w:b/>
                <w:sz w:val="22"/>
              </w:rPr>
              <w:t>CMS</w:t>
            </w:r>
          </w:p>
        </w:tc>
        <w:tc>
          <w:tcPr>
            <w:tcW w:w="1929" w:type="dxa"/>
          </w:tcPr>
          <w:p>
            <w:pPr>
              <w:pStyle w:val="TableParagraph"/>
              <w:ind w:left="99" w:right="218"/>
              <w:jc w:val="both"/>
              <w:rPr>
                <w:sz w:val="22"/>
              </w:rPr>
            </w:pPr>
            <w:r>
              <w:rPr>
                <w:b/>
                <w:sz w:val="22"/>
              </w:rPr>
              <w:t>Secretary </w:t>
            </w:r>
            <w:r>
              <w:rPr>
                <w:sz w:val="22"/>
              </w:rPr>
              <w:t>shall revise</w:t>
            </w:r>
            <w:r>
              <w:rPr>
                <w:spacing w:val="-5"/>
                <w:sz w:val="22"/>
              </w:rPr>
              <w:t> </w:t>
            </w:r>
            <w:r>
              <w:rPr>
                <w:sz w:val="22"/>
              </w:rPr>
              <w:t>42</w:t>
            </w:r>
            <w:r>
              <w:rPr>
                <w:spacing w:val="-5"/>
                <w:sz w:val="22"/>
              </w:rPr>
              <w:t> </w:t>
            </w:r>
            <w:r>
              <w:rPr>
                <w:spacing w:val="-2"/>
                <w:sz w:val="22"/>
              </w:rPr>
              <w:t>C.F.R.</w:t>
            </w:r>
          </w:p>
          <w:p>
            <w:pPr>
              <w:pStyle w:val="TableParagraph"/>
              <w:spacing w:before="0"/>
              <w:ind w:left="99"/>
              <w:jc w:val="both"/>
              <w:rPr>
                <w:sz w:val="22"/>
              </w:rPr>
            </w:pPr>
            <w:r>
              <w:rPr>
                <w:sz w:val="22"/>
              </w:rPr>
              <w:t>§</w:t>
            </w:r>
            <w:r>
              <w:rPr>
                <w:spacing w:val="-2"/>
                <w:sz w:val="22"/>
              </w:rPr>
              <w:t> 438.6(c)(2)(iii).</w:t>
            </w:r>
          </w:p>
          <w:p>
            <w:pPr>
              <w:pStyle w:val="TableParagraph"/>
              <w:spacing w:before="252"/>
              <w:ind w:left="99" w:right="279"/>
              <w:jc w:val="both"/>
              <w:rPr>
                <w:sz w:val="22"/>
              </w:rPr>
            </w:pPr>
            <w:r>
              <w:rPr>
                <w:sz w:val="22"/>
              </w:rPr>
              <w:t>Presumably</w:t>
            </w:r>
            <w:r>
              <w:rPr>
                <w:spacing w:val="-16"/>
                <w:sz w:val="22"/>
              </w:rPr>
              <w:t> </w:t>
            </w:r>
            <w:r>
              <w:rPr>
                <w:sz w:val="22"/>
              </w:rPr>
              <w:t>will be</w:t>
            </w:r>
            <w:r>
              <w:rPr>
                <w:spacing w:val="-14"/>
                <w:sz w:val="22"/>
              </w:rPr>
              <w:t> </w:t>
            </w:r>
            <w:r>
              <w:rPr>
                <w:sz w:val="22"/>
              </w:rPr>
              <w:t>delegated</w:t>
            </w:r>
            <w:r>
              <w:rPr>
                <w:spacing w:val="-14"/>
                <w:sz w:val="22"/>
              </w:rPr>
              <w:t> </w:t>
            </w:r>
            <w:r>
              <w:rPr>
                <w:sz w:val="22"/>
              </w:rPr>
              <w:t>to </w:t>
            </w:r>
            <w:r>
              <w:rPr>
                <w:spacing w:val="-4"/>
                <w:sz w:val="22"/>
              </w:rPr>
              <w:t>CMS.</w:t>
            </w:r>
          </w:p>
        </w:tc>
      </w:tr>
    </w:tbl>
    <w:p>
      <w:pPr>
        <w:spacing w:after="0"/>
        <w:jc w:val="both"/>
        <w:rPr>
          <w:sz w:val="22"/>
        </w:rPr>
        <w:sectPr>
          <w:pgSz w:w="15840" w:h="12240" w:orient="landscape"/>
          <w:pgMar w:header="720" w:footer="1232" w:top="1860" w:bottom="1460" w:left="960" w:right="600"/>
        </w:sectPr>
      </w:pPr>
    </w:p>
    <w:p>
      <w:pPr>
        <w:pStyle w:val="BodyText"/>
        <w:rPr>
          <w:sz w:val="20"/>
        </w:rPr>
      </w:pPr>
    </w:p>
    <w:tbl>
      <w:tblPr>
        <w:tblW w:w="0" w:type="auto"/>
        <w:jc w:val="left"/>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62"/>
        <w:gridCol w:w="1963"/>
        <w:gridCol w:w="2051"/>
        <w:gridCol w:w="4962"/>
        <w:gridCol w:w="1982"/>
        <w:gridCol w:w="1929"/>
      </w:tblGrid>
      <w:tr>
        <w:trPr>
          <w:trHeight w:val="705" w:hRule="atLeast"/>
        </w:trPr>
        <w:tc>
          <w:tcPr>
            <w:tcW w:w="1062" w:type="dxa"/>
            <w:shd w:val="clear" w:color="auto" w:fill="9FD4C9"/>
          </w:tcPr>
          <w:p>
            <w:pPr>
              <w:pStyle w:val="TableParagraph"/>
              <w:spacing w:before="99"/>
              <w:ind w:left="134"/>
              <w:rPr>
                <w:b/>
                <w:sz w:val="22"/>
              </w:rPr>
            </w:pPr>
            <w:r>
              <w:rPr>
                <w:b/>
                <w:spacing w:val="-2"/>
                <w:sz w:val="22"/>
              </w:rPr>
              <w:t>Section</w:t>
            </w:r>
          </w:p>
        </w:tc>
        <w:tc>
          <w:tcPr>
            <w:tcW w:w="1963" w:type="dxa"/>
            <w:shd w:val="clear" w:color="auto" w:fill="9FD4C9"/>
          </w:tcPr>
          <w:p>
            <w:pPr>
              <w:pStyle w:val="TableParagraph"/>
              <w:spacing w:before="99"/>
              <w:ind w:left="20"/>
              <w:jc w:val="center"/>
              <w:rPr>
                <w:b/>
                <w:sz w:val="22"/>
              </w:rPr>
            </w:pPr>
            <w:r>
              <w:rPr>
                <w:b/>
                <w:spacing w:val="-2"/>
                <w:sz w:val="22"/>
              </w:rPr>
              <w:t>Title</w:t>
            </w:r>
          </w:p>
        </w:tc>
        <w:tc>
          <w:tcPr>
            <w:tcW w:w="2051" w:type="dxa"/>
            <w:shd w:val="clear" w:color="auto" w:fill="9FD4C9"/>
          </w:tcPr>
          <w:p>
            <w:pPr>
              <w:pStyle w:val="TableParagraph"/>
              <w:spacing w:before="99"/>
              <w:ind w:left="788" w:hanging="575"/>
              <w:rPr>
                <w:b/>
                <w:sz w:val="22"/>
              </w:rPr>
            </w:pPr>
            <w:r>
              <w:rPr>
                <w:b/>
                <w:spacing w:val="-2"/>
                <w:sz w:val="22"/>
              </w:rPr>
              <w:t>Implementation </w:t>
            </w:r>
            <w:r>
              <w:rPr>
                <w:b/>
                <w:spacing w:val="-4"/>
                <w:sz w:val="22"/>
              </w:rPr>
              <w:t>Date</w:t>
            </w:r>
          </w:p>
        </w:tc>
        <w:tc>
          <w:tcPr>
            <w:tcW w:w="4962" w:type="dxa"/>
            <w:shd w:val="clear" w:color="auto" w:fill="9FD4C9"/>
          </w:tcPr>
          <w:p>
            <w:pPr>
              <w:pStyle w:val="TableParagraph"/>
              <w:spacing w:before="99"/>
              <w:ind w:left="940"/>
              <w:rPr>
                <w:b/>
                <w:sz w:val="22"/>
              </w:rPr>
            </w:pPr>
            <w:r>
              <w:rPr>
                <w:b/>
                <w:spacing w:val="-2"/>
                <w:sz w:val="22"/>
              </w:rPr>
              <w:t>Summary/Relevant</w:t>
            </w:r>
            <w:r>
              <w:rPr>
                <w:b/>
                <w:spacing w:val="10"/>
                <w:sz w:val="22"/>
              </w:rPr>
              <w:t> </w:t>
            </w:r>
            <w:r>
              <w:rPr>
                <w:b/>
                <w:spacing w:val="-2"/>
                <w:sz w:val="22"/>
              </w:rPr>
              <w:t>Language</w:t>
            </w:r>
          </w:p>
        </w:tc>
        <w:tc>
          <w:tcPr>
            <w:tcW w:w="1982" w:type="dxa"/>
            <w:shd w:val="clear" w:color="auto" w:fill="9FD4C9"/>
          </w:tcPr>
          <w:p>
            <w:pPr>
              <w:pStyle w:val="TableParagraph"/>
              <w:spacing w:before="99"/>
              <w:ind w:left="513" w:right="147" w:hanging="336"/>
              <w:rPr>
                <w:b/>
                <w:sz w:val="22"/>
              </w:rPr>
            </w:pPr>
            <w:r>
              <w:rPr>
                <w:b/>
                <w:spacing w:val="-2"/>
                <w:sz w:val="22"/>
              </w:rPr>
              <w:t>Implementation Funding</w:t>
            </w:r>
            <w:hyperlink w:history="true" w:anchor="_bookmark0">
              <w:r>
                <w:rPr>
                  <w:b/>
                  <w:spacing w:val="-2"/>
                  <w:sz w:val="22"/>
                  <w:vertAlign w:val="superscript"/>
                </w:rPr>
                <w:t>1</w:t>
              </w:r>
            </w:hyperlink>
          </w:p>
        </w:tc>
        <w:tc>
          <w:tcPr>
            <w:tcW w:w="1929" w:type="dxa"/>
            <w:shd w:val="clear" w:color="auto" w:fill="9FD4C9"/>
          </w:tcPr>
          <w:p>
            <w:pPr>
              <w:pStyle w:val="TableParagraph"/>
              <w:spacing w:before="99"/>
              <w:ind w:left="475" w:right="176" w:hanging="274"/>
              <w:rPr>
                <w:b/>
                <w:sz w:val="22"/>
              </w:rPr>
            </w:pPr>
            <w:r>
              <w:rPr>
                <w:b/>
                <w:sz w:val="22"/>
              </w:rPr>
              <w:t>New</w:t>
            </w:r>
            <w:r>
              <w:rPr>
                <w:b/>
                <w:spacing w:val="-16"/>
                <w:sz w:val="22"/>
              </w:rPr>
              <w:t> </w:t>
            </w:r>
            <w:r>
              <w:rPr>
                <w:b/>
                <w:sz w:val="22"/>
              </w:rPr>
              <w:t>HHS/CMS </w:t>
            </w:r>
            <w:r>
              <w:rPr>
                <w:b/>
                <w:spacing w:val="-2"/>
                <w:sz w:val="22"/>
              </w:rPr>
              <w:t>Authority</w:t>
            </w:r>
          </w:p>
        </w:tc>
      </w:tr>
      <w:tr>
        <w:trPr>
          <w:trHeight w:val="3742" w:hRule="atLeast"/>
        </w:trPr>
        <w:tc>
          <w:tcPr>
            <w:tcW w:w="1062" w:type="dxa"/>
          </w:tcPr>
          <w:p>
            <w:pPr>
              <w:pStyle w:val="TableParagraph"/>
              <w:rPr>
                <w:sz w:val="22"/>
              </w:rPr>
            </w:pPr>
            <w:r>
              <w:rPr>
                <w:spacing w:val="-2"/>
                <w:sz w:val="22"/>
              </w:rPr>
              <w:t>71117</w:t>
            </w:r>
          </w:p>
        </w:tc>
        <w:tc>
          <w:tcPr>
            <w:tcW w:w="1963" w:type="dxa"/>
          </w:tcPr>
          <w:p>
            <w:pPr>
              <w:pStyle w:val="TableParagraph"/>
              <w:ind w:right="78"/>
              <w:rPr>
                <w:sz w:val="22"/>
              </w:rPr>
            </w:pPr>
            <w:r>
              <w:rPr>
                <w:spacing w:val="-2"/>
                <w:sz w:val="22"/>
              </w:rPr>
              <w:t>Requirements </w:t>
            </w:r>
            <w:r>
              <w:rPr>
                <w:sz w:val="22"/>
              </w:rPr>
              <w:t>Regarding</w:t>
            </w:r>
            <w:r>
              <w:rPr>
                <w:spacing w:val="-16"/>
                <w:sz w:val="22"/>
              </w:rPr>
              <w:t> </w:t>
            </w:r>
            <w:r>
              <w:rPr>
                <w:sz w:val="22"/>
              </w:rPr>
              <w:t>Waiver of Uniform Tax Requirement for Medicaid</w:t>
            </w:r>
            <w:r>
              <w:rPr>
                <w:spacing w:val="-16"/>
                <w:sz w:val="22"/>
              </w:rPr>
              <w:t> </w:t>
            </w:r>
            <w:r>
              <w:rPr>
                <w:sz w:val="22"/>
              </w:rPr>
              <w:t>Provider </w:t>
            </w:r>
            <w:r>
              <w:rPr>
                <w:spacing w:val="-4"/>
                <w:sz w:val="22"/>
              </w:rPr>
              <w:t>Tax</w:t>
            </w:r>
          </w:p>
        </w:tc>
        <w:tc>
          <w:tcPr>
            <w:tcW w:w="2051" w:type="dxa"/>
          </w:tcPr>
          <w:p>
            <w:pPr>
              <w:pStyle w:val="TableParagraph"/>
              <w:ind w:right="81"/>
              <w:rPr>
                <w:b/>
                <w:sz w:val="22"/>
              </w:rPr>
            </w:pPr>
            <w:r>
              <w:rPr>
                <w:sz w:val="22"/>
              </w:rPr>
              <w:t>Upon date of enactment, but </w:t>
            </w:r>
            <w:r>
              <w:rPr>
                <w:b/>
                <w:sz w:val="22"/>
              </w:rPr>
              <w:t>Secretary </w:t>
            </w:r>
            <w:r>
              <w:rPr>
                <w:sz w:val="22"/>
              </w:rPr>
              <w:t>may provide a</w:t>
            </w:r>
            <w:r>
              <w:rPr>
                <w:spacing w:val="40"/>
                <w:sz w:val="22"/>
              </w:rPr>
              <w:t> </w:t>
            </w:r>
            <w:r>
              <w:rPr>
                <w:sz w:val="22"/>
              </w:rPr>
              <w:t>transition</w:t>
            </w:r>
            <w:r>
              <w:rPr>
                <w:spacing w:val="-1"/>
                <w:sz w:val="22"/>
              </w:rPr>
              <w:t> </w:t>
            </w:r>
            <w:r>
              <w:rPr>
                <w:sz w:val="22"/>
              </w:rPr>
              <w:t>period</w:t>
            </w:r>
            <w:r>
              <w:rPr>
                <w:spacing w:val="-1"/>
                <w:sz w:val="22"/>
              </w:rPr>
              <w:t> </w:t>
            </w:r>
            <w:r>
              <w:rPr>
                <w:sz w:val="22"/>
              </w:rPr>
              <w:t>of up</w:t>
            </w:r>
            <w:r>
              <w:rPr>
                <w:spacing w:val="-10"/>
                <w:sz w:val="22"/>
              </w:rPr>
              <w:t> </w:t>
            </w:r>
            <w:r>
              <w:rPr>
                <w:sz w:val="22"/>
              </w:rPr>
              <w:t>to</w:t>
            </w:r>
            <w:r>
              <w:rPr>
                <w:spacing w:val="-10"/>
                <w:sz w:val="22"/>
              </w:rPr>
              <w:t> </w:t>
            </w:r>
            <w:r>
              <w:rPr>
                <w:sz w:val="22"/>
              </w:rPr>
              <w:t>3</w:t>
            </w:r>
            <w:r>
              <w:rPr>
                <w:spacing w:val="-10"/>
                <w:sz w:val="22"/>
              </w:rPr>
              <w:t> </w:t>
            </w:r>
            <w:r>
              <w:rPr>
                <w:sz w:val="22"/>
              </w:rPr>
              <w:t>years</w:t>
            </w:r>
            <w:r>
              <w:rPr>
                <w:spacing w:val="-10"/>
                <w:sz w:val="22"/>
              </w:rPr>
              <w:t> </w:t>
            </w:r>
            <w:r>
              <w:rPr>
                <w:b/>
                <w:sz w:val="22"/>
              </w:rPr>
              <w:t>(July </w:t>
            </w:r>
            <w:r>
              <w:rPr>
                <w:b/>
                <w:spacing w:val="-2"/>
                <w:sz w:val="22"/>
              </w:rPr>
              <w:t>2028)</w:t>
            </w:r>
          </w:p>
        </w:tc>
        <w:tc>
          <w:tcPr>
            <w:tcW w:w="4962" w:type="dxa"/>
          </w:tcPr>
          <w:p>
            <w:pPr>
              <w:pStyle w:val="TableParagraph"/>
              <w:ind w:right="129"/>
              <w:rPr>
                <w:sz w:val="22"/>
              </w:rPr>
            </w:pPr>
            <w:r>
              <w:rPr>
                <w:sz w:val="22"/>
              </w:rPr>
              <w:t>Narrows</w:t>
            </w:r>
            <w:r>
              <w:rPr>
                <w:spacing w:val="-7"/>
                <w:sz w:val="22"/>
              </w:rPr>
              <w:t> </w:t>
            </w:r>
            <w:r>
              <w:rPr>
                <w:sz w:val="22"/>
              </w:rPr>
              <w:t>definition</w:t>
            </w:r>
            <w:r>
              <w:rPr>
                <w:spacing w:val="-7"/>
                <w:sz w:val="22"/>
              </w:rPr>
              <w:t> </w:t>
            </w:r>
            <w:r>
              <w:rPr>
                <w:sz w:val="22"/>
              </w:rPr>
              <w:t>of</w:t>
            </w:r>
            <w:r>
              <w:rPr>
                <w:spacing w:val="-7"/>
                <w:sz w:val="22"/>
              </w:rPr>
              <w:t> </w:t>
            </w:r>
            <w:r>
              <w:rPr>
                <w:sz w:val="22"/>
              </w:rPr>
              <w:t>“generally</w:t>
            </w:r>
            <w:r>
              <w:rPr>
                <w:spacing w:val="-7"/>
                <w:sz w:val="22"/>
              </w:rPr>
              <w:t> </w:t>
            </w:r>
            <w:r>
              <w:rPr>
                <w:sz w:val="22"/>
              </w:rPr>
              <w:t>redistributive” and thereby limits circumstances in which </w:t>
            </w:r>
            <w:r>
              <w:rPr>
                <w:b/>
                <w:sz w:val="22"/>
              </w:rPr>
              <w:t>Secretary</w:t>
            </w:r>
            <w:r>
              <w:rPr>
                <w:b/>
                <w:spacing w:val="-8"/>
                <w:sz w:val="22"/>
              </w:rPr>
              <w:t> </w:t>
            </w:r>
            <w:r>
              <w:rPr>
                <w:sz w:val="22"/>
              </w:rPr>
              <w:t>can</w:t>
            </w:r>
            <w:r>
              <w:rPr>
                <w:spacing w:val="-8"/>
                <w:sz w:val="22"/>
              </w:rPr>
              <w:t> </w:t>
            </w:r>
            <w:r>
              <w:rPr>
                <w:sz w:val="22"/>
              </w:rPr>
              <w:t>waive</w:t>
            </w:r>
            <w:r>
              <w:rPr>
                <w:spacing w:val="-8"/>
                <w:sz w:val="22"/>
              </w:rPr>
              <w:t> </w:t>
            </w:r>
            <w:r>
              <w:rPr>
                <w:sz w:val="22"/>
              </w:rPr>
              <w:t>uniform</w:t>
            </w:r>
            <w:r>
              <w:rPr>
                <w:spacing w:val="-8"/>
                <w:sz w:val="22"/>
              </w:rPr>
              <w:t> </w:t>
            </w:r>
            <w:r>
              <w:rPr>
                <w:sz w:val="22"/>
              </w:rPr>
              <w:t>tax</w:t>
            </w:r>
            <w:r>
              <w:rPr>
                <w:spacing w:val="-8"/>
                <w:sz w:val="22"/>
              </w:rPr>
              <w:t> </w:t>
            </w:r>
            <w:r>
              <w:rPr>
                <w:sz w:val="22"/>
              </w:rPr>
              <w:t>requirement which requires the same tax for all providers within a specified class.</w:t>
            </w:r>
          </w:p>
          <w:p>
            <w:pPr>
              <w:pStyle w:val="TableParagraph"/>
              <w:spacing w:before="0"/>
              <w:ind w:left="0"/>
              <w:rPr>
                <w:sz w:val="22"/>
              </w:rPr>
            </w:pPr>
          </w:p>
          <w:p>
            <w:pPr>
              <w:pStyle w:val="TableParagraph"/>
              <w:spacing w:before="0"/>
              <w:ind w:right="156"/>
              <w:rPr>
                <w:sz w:val="22"/>
              </w:rPr>
            </w:pPr>
            <w:r>
              <w:rPr>
                <w:sz w:val="22"/>
              </w:rPr>
              <w:t>Provider</w:t>
            </w:r>
            <w:r>
              <w:rPr>
                <w:spacing w:val="-8"/>
                <w:sz w:val="22"/>
              </w:rPr>
              <w:t> </w:t>
            </w:r>
            <w:r>
              <w:rPr>
                <w:sz w:val="22"/>
              </w:rPr>
              <w:t>taxes</w:t>
            </w:r>
            <w:r>
              <w:rPr>
                <w:spacing w:val="-8"/>
                <w:sz w:val="22"/>
              </w:rPr>
              <w:t> </w:t>
            </w:r>
            <w:r>
              <w:rPr>
                <w:sz w:val="22"/>
              </w:rPr>
              <w:t>would</w:t>
            </w:r>
            <w:r>
              <w:rPr>
                <w:spacing w:val="-8"/>
                <w:sz w:val="22"/>
              </w:rPr>
              <w:t> </w:t>
            </w:r>
            <w:r>
              <w:rPr>
                <w:sz w:val="22"/>
              </w:rPr>
              <w:t>not</w:t>
            </w:r>
            <w:r>
              <w:rPr>
                <w:spacing w:val="-8"/>
                <w:sz w:val="22"/>
              </w:rPr>
              <w:t> </w:t>
            </w:r>
            <w:r>
              <w:rPr>
                <w:sz w:val="22"/>
              </w:rPr>
              <w:t>be</w:t>
            </w:r>
            <w:r>
              <w:rPr>
                <w:spacing w:val="-8"/>
                <w:sz w:val="22"/>
              </w:rPr>
              <w:t> </w:t>
            </w:r>
            <w:r>
              <w:rPr>
                <w:sz w:val="22"/>
              </w:rPr>
              <w:t>considered generally redistributive if:</w:t>
            </w:r>
          </w:p>
          <w:p>
            <w:pPr>
              <w:pStyle w:val="TableParagraph"/>
              <w:numPr>
                <w:ilvl w:val="0"/>
                <w:numId w:val="4"/>
              </w:numPr>
              <w:tabs>
                <w:tab w:pos="820" w:val="left" w:leader="none"/>
              </w:tabs>
              <w:spacing w:line="240" w:lineRule="auto" w:before="0" w:after="0"/>
              <w:ind w:left="820" w:right="219" w:hanging="361"/>
              <w:jc w:val="left"/>
              <w:rPr>
                <w:sz w:val="22"/>
              </w:rPr>
            </w:pPr>
            <w:r>
              <w:rPr>
                <w:sz w:val="22"/>
              </w:rPr>
              <w:t>tax rate is lower for providers with a lower</w:t>
            </w:r>
            <w:r>
              <w:rPr>
                <w:spacing w:val="-8"/>
                <w:sz w:val="22"/>
              </w:rPr>
              <w:t> </w:t>
            </w:r>
            <w:r>
              <w:rPr>
                <w:sz w:val="22"/>
              </w:rPr>
              <w:t>volume</w:t>
            </w:r>
            <w:r>
              <w:rPr>
                <w:spacing w:val="-8"/>
                <w:sz w:val="22"/>
              </w:rPr>
              <w:t> </w:t>
            </w:r>
            <w:r>
              <w:rPr>
                <w:sz w:val="22"/>
              </w:rPr>
              <w:t>or</w:t>
            </w:r>
            <w:r>
              <w:rPr>
                <w:spacing w:val="-8"/>
                <w:sz w:val="22"/>
              </w:rPr>
              <w:t> </w:t>
            </w:r>
            <w:r>
              <w:rPr>
                <w:sz w:val="22"/>
              </w:rPr>
              <w:t>percentage</w:t>
            </w:r>
            <w:r>
              <w:rPr>
                <w:spacing w:val="-8"/>
                <w:sz w:val="22"/>
              </w:rPr>
              <w:t> </w:t>
            </w:r>
            <w:r>
              <w:rPr>
                <w:sz w:val="22"/>
              </w:rPr>
              <w:t>of</w:t>
            </w:r>
            <w:r>
              <w:rPr>
                <w:spacing w:val="-8"/>
                <w:sz w:val="22"/>
              </w:rPr>
              <w:t> </w:t>
            </w:r>
            <w:r>
              <w:rPr>
                <w:sz w:val="22"/>
              </w:rPr>
              <w:t>Medicaid taxable units; or</w:t>
            </w:r>
          </w:p>
          <w:p>
            <w:pPr>
              <w:pStyle w:val="TableParagraph"/>
              <w:numPr>
                <w:ilvl w:val="0"/>
                <w:numId w:val="4"/>
              </w:numPr>
              <w:tabs>
                <w:tab w:pos="820" w:val="left" w:leader="none"/>
              </w:tabs>
              <w:spacing w:line="240" w:lineRule="auto" w:before="0" w:after="0"/>
              <w:ind w:left="820" w:right="158" w:hanging="360"/>
              <w:jc w:val="left"/>
              <w:rPr>
                <w:sz w:val="22"/>
              </w:rPr>
            </w:pPr>
            <w:r>
              <w:rPr>
                <w:sz w:val="22"/>
              </w:rPr>
              <w:t>the tax rate on Medicaid taxable units is higher</w:t>
            </w:r>
            <w:r>
              <w:rPr>
                <w:spacing w:val="-6"/>
                <w:sz w:val="22"/>
              </w:rPr>
              <w:t> </w:t>
            </w:r>
            <w:r>
              <w:rPr>
                <w:sz w:val="22"/>
              </w:rPr>
              <w:t>than</w:t>
            </w:r>
            <w:r>
              <w:rPr>
                <w:spacing w:val="-6"/>
                <w:sz w:val="22"/>
              </w:rPr>
              <w:t> </w:t>
            </w:r>
            <w:r>
              <w:rPr>
                <w:sz w:val="22"/>
              </w:rPr>
              <w:t>the</w:t>
            </w:r>
            <w:r>
              <w:rPr>
                <w:spacing w:val="-6"/>
                <w:sz w:val="22"/>
              </w:rPr>
              <w:t> </w:t>
            </w:r>
            <w:r>
              <w:rPr>
                <w:sz w:val="22"/>
              </w:rPr>
              <w:t>tax</w:t>
            </w:r>
            <w:r>
              <w:rPr>
                <w:spacing w:val="-7"/>
                <w:sz w:val="22"/>
              </w:rPr>
              <w:t> </w:t>
            </w:r>
            <w:r>
              <w:rPr>
                <w:sz w:val="22"/>
              </w:rPr>
              <w:t>rate</w:t>
            </w:r>
            <w:r>
              <w:rPr>
                <w:spacing w:val="-6"/>
                <w:sz w:val="22"/>
              </w:rPr>
              <w:t> </w:t>
            </w:r>
            <w:r>
              <w:rPr>
                <w:sz w:val="22"/>
              </w:rPr>
              <w:t>imposed</w:t>
            </w:r>
            <w:r>
              <w:rPr>
                <w:spacing w:val="-6"/>
                <w:sz w:val="22"/>
              </w:rPr>
              <w:t> </w:t>
            </w:r>
            <w:r>
              <w:rPr>
                <w:sz w:val="22"/>
              </w:rPr>
              <w:t>on</w:t>
            </w:r>
            <w:r>
              <w:rPr>
                <w:spacing w:val="-6"/>
                <w:sz w:val="22"/>
              </w:rPr>
              <w:t> </w:t>
            </w:r>
            <w:r>
              <w:rPr>
                <w:sz w:val="22"/>
              </w:rPr>
              <w:t>non- Medicaid taxable units.</w:t>
            </w:r>
          </w:p>
        </w:tc>
        <w:tc>
          <w:tcPr>
            <w:tcW w:w="1982" w:type="dxa"/>
          </w:tcPr>
          <w:p>
            <w:pPr>
              <w:pStyle w:val="TableParagraph"/>
              <w:ind w:left="99"/>
              <w:rPr>
                <w:sz w:val="22"/>
              </w:rPr>
            </w:pPr>
            <w:r>
              <w:rPr>
                <w:spacing w:val="-5"/>
                <w:sz w:val="22"/>
              </w:rPr>
              <w:t>N/A</w:t>
            </w:r>
          </w:p>
        </w:tc>
        <w:tc>
          <w:tcPr>
            <w:tcW w:w="1929" w:type="dxa"/>
          </w:tcPr>
          <w:p>
            <w:pPr>
              <w:pStyle w:val="TableParagraph"/>
              <w:ind w:left="99" w:right="176"/>
              <w:rPr>
                <w:sz w:val="22"/>
              </w:rPr>
            </w:pPr>
            <w:r>
              <w:rPr>
                <w:sz w:val="22"/>
              </w:rPr>
              <w:t>Subject to a transition period established by </w:t>
            </w:r>
            <w:r>
              <w:rPr>
                <w:b/>
                <w:sz w:val="22"/>
              </w:rPr>
              <w:t>Secretary</w:t>
            </w:r>
            <w:r>
              <w:rPr>
                <w:b/>
                <w:spacing w:val="-16"/>
                <w:sz w:val="22"/>
              </w:rPr>
              <w:t> </w:t>
            </w:r>
            <w:r>
              <w:rPr>
                <w:sz w:val="22"/>
              </w:rPr>
              <w:t>not</w:t>
            </w:r>
            <w:r>
              <w:rPr>
                <w:spacing w:val="-15"/>
                <w:sz w:val="22"/>
              </w:rPr>
              <w:t> </w:t>
            </w:r>
            <w:r>
              <w:rPr>
                <w:sz w:val="22"/>
              </w:rPr>
              <w:t>to exceed 3 fiscal years from date of enactment.</w:t>
            </w:r>
          </w:p>
        </w:tc>
      </w:tr>
      <w:tr>
        <w:trPr>
          <w:trHeight w:val="3995" w:hRule="atLeast"/>
        </w:trPr>
        <w:tc>
          <w:tcPr>
            <w:tcW w:w="1062" w:type="dxa"/>
          </w:tcPr>
          <w:p>
            <w:pPr>
              <w:pStyle w:val="TableParagraph"/>
              <w:rPr>
                <w:sz w:val="22"/>
              </w:rPr>
            </w:pPr>
            <w:r>
              <w:rPr>
                <w:spacing w:val="-2"/>
                <w:sz w:val="22"/>
              </w:rPr>
              <w:t>71118</w:t>
            </w:r>
          </w:p>
        </w:tc>
        <w:tc>
          <w:tcPr>
            <w:tcW w:w="1963" w:type="dxa"/>
          </w:tcPr>
          <w:p>
            <w:pPr>
              <w:pStyle w:val="TableParagraph"/>
              <w:ind w:right="138"/>
              <w:rPr>
                <w:sz w:val="22"/>
              </w:rPr>
            </w:pPr>
            <w:r>
              <w:rPr>
                <w:sz w:val="22"/>
              </w:rPr>
              <w:t>Requiring</w:t>
            </w:r>
            <w:r>
              <w:rPr>
                <w:spacing w:val="-16"/>
                <w:sz w:val="22"/>
              </w:rPr>
              <w:t> </w:t>
            </w:r>
            <w:r>
              <w:rPr>
                <w:sz w:val="22"/>
              </w:rPr>
              <w:t>Budget Neutrality for Medicaid Demos under Sec. 1115 (of the Social Security Act)</w:t>
            </w:r>
          </w:p>
        </w:tc>
        <w:tc>
          <w:tcPr>
            <w:tcW w:w="2051" w:type="dxa"/>
          </w:tcPr>
          <w:p>
            <w:pPr>
              <w:pStyle w:val="TableParagraph"/>
              <w:spacing w:before="99"/>
              <w:rPr>
                <w:b/>
                <w:sz w:val="22"/>
              </w:rPr>
            </w:pPr>
            <w:r>
              <w:rPr>
                <w:b/>
                <w:spacing w:val="-2"/>
                <w:sz w:val="22"/>
              </w:rPr>
              <w:t>1/1/27</w:t>
            </w:r>
          </w:p>
        </w:tc>
        <w:tc>
          <w:tcPr>
            <w:tcW w:w="4962" w:type="dxa"/>
          </w:tcPr>
          <w:p>
            <w:pPr>
              <w:pStyle w:val="TableParagraph"/>
              <w:ind w:right="105"/>
              <w:rPr>
                <w:sz w:val="22"/>
              </w:rPr>
            </w:pPr>
            <w:r>
              <w:rPr>
                <w:sz w:val="22"/>
              </w:rPr>
              <w:t>Beginning 1/1/27, </w:t>
            </w:r>
            <w:r>
              <w:rPr>
                <w:b/>
                <w:sz w:val="22"/>
              </w:rPr>
              <w:t>Secretary </w:t>
            </w:r>
            <w:r>
              <w:rPr>
                <w:sz w:val="22"/>
              </w:rPr>
              <w:t>may not approve a Sec. 1115 application, renewal, or amendment unless</w:t>
            </w:r>
            <w:r>
              <w:rPr>
                <w:spacing w:val="-5"/>
                <w:sz w:val="22"/>
              </w:rPr>
              <w:t> </w:t>
            </w:r>
            <w:r>
              <w:rPr>
                <w:sz w:val="22"/>
              </w:rPr>
              <w:t>Chief</w:t>
            </w:r>
            <w:r>
              <w:rPr>
                <w:spacing w:val="-6"/>
                <w:sz w:val="22"/>
              </w:rPr>
              <w:t> </w:t>
            </w:r>
            <w:r>
              <w:rPr>
                <w:sz w:val="22"/>
              </w:rPr>
              <w:t>Actuary</w:t>
            </w:r>
            <w:r>
              <w:rPr>
                <w:spacing w:val="-6"/>
                <w:sz w:val="22"/>
              </w:rPr>
              <w:t> </w:t>
            </w:r>
            <w:r>
              <w:rPr>
                <w:sz w:val="22"/>
              </w:rPr>
              <w:t>of</w:t>
            </w:r>
            <w:r>
              <w:rPr>
                <w:spacing w:val="-5"/>
                <w:sz w:val="22"/>
              </w:rPr>
              <w:t> </w:t>
            </w:r>
            <w:r>
              <w:rPr>
                <w:sz w:val="22"/>
              </w:rPr>
              <w:t>CMS</w:t>
            </w:r>
            <w:r>
              <w:rPr>
                <w:spacing w:val="-6"/>
                <w:sz w:val="22"/>
              </w:rPr>
              <w:t> </w:t>
            </w:r>
            <w:r>
              <w:rPr>
                <w:sz w:val="22"/>
              </w:rPr>
              <w:t>certifies</w:t>
            </w:r>
            <w:r>
              <w:rPr>
                <w:spacing w:val="-5"/>
                <w:sz w:val="22"/>
              </w:rPr>
              <w:t> </w:t>
            </w:r>
            <w:r>
              <w:rPr>
                <w:sz w:val="22"/>
              </w:rPr>
              <w:t>the</w:t>
            </w:r>
            <w:r>
              <w:rPr>
                <w:spacing w:val="-6"/>
                <w:sz w:val="22"/>
              </w:rPr>
              <w:t> </w:t>
            </w:r>
            <w:r>
              <w:rPr>
                <w:sz w:val="22"/>
              </w:rPr>
              <w:t>project (or duration of preceding waiver, if renewal) is not expected to increase Federal expenditures.</w:t>
            </w:r>
          </w:p>
        </w:tc>
        <w:tc>
          <w:tcPr>
            <w:tcW w:w="1982" w:type="dxa"/>
          </w:tcPr>
          <w:p>
            <w:pPr>
              <w:pStyle w:val="TableParagraph"/>
              <w:ind w:left="99"/>
              <w:rPr>
                <w:b/>
                <w:sz w:val="22"/>
              </w:rPr>
            </w:pPr>
            <w:r>
              <w:rPr>
                <w:sz w:val="22"/>
              </w:rPr>
              <w:t>$5</w:t>
            </w:r>
            <w:r>
              <w:rPr>
                <w:spacing w:val="-10"/>
                <w:sz w:val="22"/>
              </w:rPr>
              <w:t> </w:t>
            </w:r>
            <w:r>
              <w:rPr>
                <w:sz w:val="22"/>
              </w:rPr>
              <w:t>mil</w:t>
            </w:r>
            <w:r>
              <w:rPr>
                <w:spacing w:val="-10"/>
                <w:sz w:val="22"/>
              </w:rPr>
              <w:t> </w:t>
            </w:r>
            <w:r>
              <w:rPr>
                <w:sz w:val="22"/>
              </w:rPr>
              <w:t>per</w:t>
            </w:r>
            <w:r>
              <w:rPr>
                <w:spacing w:val="-10"/>
                <w:sz w:val="22"/>
              </w:rPr>
              <w:t> </w:t>
            </w:r>
            <w:r>
              <w:rPr>
                <w:sz w:val="22"/>
              </w:rPr>
              <w:t>year</w:t>
            </w:r>
            <w:r>
              <w:rPr>
                <w:spacing w:val="-10"/>
                <w:sz w:val="22"/>
              </w:rPr>
              <w:t> </w:t>
            </w:r>
            <w:r>
              <w:rPr>
                <w:sz w:val="22"/>
              </w:rPr>
              <w:t>for each of FY 2026 and 2027 to </w:t>
            </w:r>
            <w:r>
              <w:rPr>
                <w:b/>
                <w:sz w:val="22"/>
              </w:rPr>
              <w:t>Administrator of </w:t>
            </w:r>
            <w:r>
              <w:rPr>
                <w:b/>
                <w:spacing w:val="-4"/>
                <w:sz w:val="22"/>
              </w:rPr>
              <w:t>CMS</w:t>
            </w:r>
          </w:p>
        </w:tc>
        <w:tc>
          <w:tcPr>
            <w:tcW w:w="1929" w:type="dxa"/>
          </w:tcPr>
          <w:p>
            <w:pPr>
              <w:pStyle w:val="TableParagraph"/>
              <w:ind w:left="99" w:right="130"/>
              <w:rPr>
                <w:sz w:val="22"/>
              </w:rPr>
            </w:pPr>
            <w:r>
              <w:rPr>
                <w:sz w:val="22"/>
              </w:rPr>
              <w:t>If </w:t>
            </w:r>
            <w:r>
              <w:rPr>
                <w:b/>
                <w:sz w:val="22"/>
              </w:rPr>
              <w:t>CMS Actuary </w:t>
            </w:r>
            <w:r>
              <w:rPr>
                <w:sz w:val="22"/>
              </w:rPr>
              <w:t>determines</w:t>
            </w:r>
            <w:r>
              <w:rPr>
                <w:spacing w:val="-13"/>
                <w:sz w:val="22"/>
              </w:rPr>
              <w:t> </w:t>
            </w:r>
            <w:r>
              <w:rPr>
                <w:sz w:val="22"/>
              </w:rPr>
              <w:t>there were savings, </w:t>
            </w:r>
            <w:r>
              <w:rPr>
                <w:b/>
                <w:sz w:val="22"/>
              </w:rPr>
              <w:t>Secretary </w:t>
            </w:r>
            <w:r>
              <w:rPr>
                <w:sz w:val="22"/>
              </w:rPr>
              <w:t>shall specify the methodology to be used for purposes of taking the </w:t>
            </w:r>
            <w:r>
              <w:rPr>
                <w:spacing w:val="-2"/>
                <w:sz w:val="22"/>
              </w:rPr>
              <w:t>difference </w:t>
            </w:r>
            <w:r>
              <w:rPr>
                <w:sz w:val="22"/>
              </w:rPr>
              <w:t>between such expenditures</w:t>
            </w:r>
            <w:r>
              <w:rPr>
                <w:spacing w:val="-16"/>
                <w:sz w:val="22"/>
              </w:rPr>
              <w:t> </w:t>
            </w:r>
            <w:r>
              <w:rPr>
                <w:sz w:val="22"/>
              </w:rPr>
              <w:t>into account for </w:t>
            </w:r>
            <w:r>
              <w:rPr>
                <w:spacing w:val="-2"/>
                <w:sz w:val="22"/>
              </w:rPr>
              <w:t>subsequent approvals.</w:t>
            </w:r>
          </w:p>
        </w:tc>
      </w:tr>
    </w:tbl>
    <w:p>
      <w:pPr>
        <w:spacing w:after="0"/>
        <w:rPr>
          <w:sz w:val="22"/>
        </w:rPr>
        <w:sectPr>
          <w:pgSz w:w="15840" w:h="12240" w:orient="landscape"/>
          <w:pgMar w:header="720" w:footer="1232" w:top="1860" w:bottom="1460" w:left="960" w:right="600"/>
        </w:sectPr>
      </w:pPr>
    </w:p>
    <w:p>
      <w:pPr>
        <w:pStyle w:val="BodyText"/>
        <w:rPr>
          <w:sz w:val="20"/>
        </w:rPr>
      </w:pPr>
    </w:p>
    <w:tbl>
      <w:tblPr>
        <w:tblW w:w="0" w:type="auto"/>
        <w:jc w:val="left"/>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62"/>
        <w:gridCol w:w="1963"/>
        <w:gridCol w:w="2051"/>
        <w:gridCol w:w="4962"/>
        <w:gridCol w:w="1982"/>
        <w:gridCol w:w="1929"/>
      </w:tblGrid>
      <w:tr>
        <w:trPr>
          <w:trHeight w:val="705" w:hRule="atLeast"/>
        </w:trPr>
        <w:tc>
          <w:tcPr>
            <w:tcW w:w="1062" w:type="dxa"/>
            <w:shd w:val="clear" w:color="auto" w:fill="9FD4C9"/>
          </w:tcPr>
          <w:p>
            <w:pPr>
              <w:pStyle w:val="TableParagraph"/>
              <w:spacing w:before="99"/>
              <w:ind w:left="134"/>
              <w:rPr>
                <w:b/>
                <w:sz w:val="22"/>
              </w:rPr>
            </w:pPr>
            <w:r>
              <w:rPr>
                <w:b/>
                <w:spacing w:val="-2"/>
                <w:sz w:val="22"/>
              </w:rPr>
              <w:t>Section</w:t>
            </w:r>
          </w:p>
        </w:tc>
        <w:tc>
          <w:tcPr>
            <w:tcW w:w="1963" w:type="dxa"/>
            <w:shd w:val="clear" w:color="auto" w:fill="9FD4C9"/>
          </w:tcPr>
          <w:p>
            <w:pPr>
              <w:pStyle w:val="TableParagraph"/>
              <w:spacing w:before="99"/>
              <w:ind w:left="20"/>
              <w:jc w:val="center"/>
              <w:rPr>
                <w:b/>
                <w:sz w:val="22"/>
              </w:rPr>
            </w:pPr>
            <w:r>
              <w:rPr>
                <w:b/>
                <w:spacing w:val="-2"/>
                <w:sz w:val="22"/>
              </w:rPr>
              <w:t>Title</w:t>
            </w:r>
          </w:p>
        </w:tc>
        <w:tc>
          <w:tcPr>
            <w:tcW w:w="2051" w:type="dxa"/>
            <w:shd w:val="clear" w:color="auto" w:fill="9FD4C9"/>
          </w:tcPr>
          <w:p>
            <w:pPr>
              <w:pStyle w:val="TableParagraph"/>
              <w:spacing w:before="99"/>
              <w:ind w:left="788" w:hanging="575"/>
              <w:rPr>
                <w:b/>
                <w:sz w:val="22"/>
              </w:rPr>
            </w:pPr>
            <w:r>
              <w:rPr>
                <w:b/>
                <w:spacing w:val="-2"/>
                <w:sz w:val="22"/>
              </w:rPr>
              <w:t>Implementation </w:t>
            </w:r>
            <w:r>
              <w:rPr>
                <w:b/>
                <w:spacing w:val="-4"/>
                <w:sz w:val="22"/>
              </w:rPr>
              <w:t>Date</w:t>
            </w:r>
          </w:p>
        </w:tc>
        <w:tc>
          <w:tcPr>
            <w:tcW w:w="4962" w:type="dxa"/>
            <w:shd w:val="clear" w:color="auto" w:fill="9FD4C9"/>
          </w:tcPr>
          <w:p>
            <w:pPr>
              <w:pStyle w:val="TableParagraph"/>
              <w:spacing w:before="99"/>
              <w:ind w:left="940"/>
              <w:rPr>
                <w:b/>
                <w:sz w:val="22"/>
              </w:rPr>
            </w:pPr>
            <w:r>
              <w:rPr>
                <w:b/>
                <w:spacing w:val="-2"/>
                <w:sz w:val="22"/>
              </w:rPr>
              <w:t>Summary/Relevant</w:t>
            </w:r>
            <w:r>
              <w:rPr>
                <w:b/>
                <w:spacing w:val="10"/>
                <w:sz w:val="22"/>
              </w:rPr>
              <w:t> </w:t>
            </w:r>
            <w:r>
              <w:rPr>
                <w:b/>
                <w:spacing w:val="-2"/>
                <w:sz w:val="22"/>
              </w:rPr>
              <w:t>Language</w:t>
            </w:r>
          </w:p>
        </w:tc>
        <w:tc>
          <w:tcPr>
            <w:tcW w:w="1982" w:type="dxa"/>
            <w:shd w:val="clear" w:color="auto" w:fill="9FD4C9"/>
          </w:tcPr>
          <w:p>
            <w:pPr>
              <w:pStyle w:val="TableParagraph"/>
              <w:spacing w:before="99"/>
              <w:ind w:left="513" w:right="147" w:hanging="336"/>
              <w:rPr>
                <w:b/>
                <w:sz w:val="22"/>
              </w:rPr>
            </w:pPr>
            <w:r>
              <w:rPr>
                <w:b/>
                <w:spacing w:val="-2"/>
                <w:sz w:val="22"/>
              </w:rPr>
              <w:t>Implementation Funding</w:t>
            </w:r>
            <w:hyperlink w:history="true" w:anchor="_bookmark0">
              <w:r>
                <w:rPr>
                  <w:b/>
                  <w:spacing w:val="-2"/>
                  <w:sz w:val="22"/>
                  <w:vertAlign w:val="superscript"/>
                </w:rPr>
                <w:t>1</w:t>
              </w:r>
            </w:hyperlink>
          </w:p>
        </w:tc>
        <w:tc>
          <w:tcPr>
            <w:tcW w:w="1929" w:type="dxa"/>
            <w:shd w:val="clear" w:color="auto" w:fill="9FD4C9"/>
          </w:tcPr>
          <w:p>
            <w:pPr>
              <w:pStyle w:val="TableParagraph"/>
              <w:spacing w:before="99"/>
              <w:ind w:left="475" w:right="176" w:hanging="274"/>
              <w:rPr>
                <w:b/>
                <w:sz w:val="22"/>
              </w:rPr>
            </w:pPr>
            <w:r>
              <w:rPr>
                <w:b/>
                <w:sz w:val="22"/>
              </w:rPr>
              <w:t>New</w:t>
            </w:r>
            <w:r>
              <w:rPr>
                <w:b/>
                <w:spacing w:val="-16"/>
                <w:sz w:val="22"/>
              </w:rPr>
              <w:t> </w:t>
            </w:r>
            <w:r>
              <w:rPr>
                <w:b/>
                <w:sz w:val="22"/>
              </w:rPr>
              <w:t>HHS/CMS </w:t>
            </w:r>
            <w:r>
              <w:rPr>
                <w:b/>
                <w:spacing w:val="-2"/>
                <w:sz w:val="22"/>
              </w:rPr>
              <w:t>Authority</w:t>
            </w:r>
          </w:p>
        </w:tc>
      </w:tr>
      <w:tr>
        <w:trPr>
          <w:trHeight w:val="7790" w:hRule="atLeast"/>
        </w:trPr>
        <w:tc>
          <w:tcPr>
            <w:tcW w:w="1062" w:type="dxa"/>
          </w:tcPr>
          <w:p>
            <w:pPr>
              <w:pStyle w:val="TableParagraph"/>
              <w:rPr>
                <w:sz w:val="22"/>
              </w:rPr>
            </w:pPr>
            <w:r>
              <w:rPr>
                <w:spacing w:val="-2"/>
                <w:sz w:val="22"/>
              </w:rPr>
              <w:t>71119</w:t>
            </w:r>
          </w:p>
        </w:tc>
        <w:tc>
          <w:tcPr>
            <w:tcW w:w="1963" w:type="dxa"/>
          </w:tcPr>
          <w:p>
            <w:pPr>
              <w:pStyle w:val="TableParagraph"/>
              <w:ind w:right="127"/>
              <w:rPr>
                <w:sz w:val="22"/>
              </w:rPr>
            </w:pPr>
            <w:r>
              <w:rPr>
                <w:sz w:val="22"/>
              </w:rPr>
              <w:t>Requirement for States to </w:t>
            </w:r>
            <w:r>
              <w:rPr>
                <w:spacing w:val="-2"/>
                <w:sz w:val="22"/>
              </w:rPr>
              <w:t>Establish Medicaid Community Engagement </w:t>
            </w:r>
            <w:r>
              <w:rPr>
                <w:sz w:val="22"/>
              </w:rPr>
              <w:t>Requirements</w:t>
            </w:r>
            <w:r>
              <w:rPr>
                <w:spacing w:val="-16"/>
                <w:sz w:val="22"/>
              </w:rPr>
              <w:t> </w:t>
            </w:r>
            <w:r>
              <w:rPr>
                <w:sz w:val="22"/>
              </w:rPr>
              <w:t>for Certain</w:t>
            </w:r>
            <w:r>
              <w:rPr>
                <w:spacing w:val="-9"/>
                <w:sz w:val="22"/>
              </w:rPr>
              <w:t> </w:t>
            </w:r>
            <w:r>
              <w:rPr>
                <w:spacing w:val="-2"/>
                <w:sz w:val="22"/>
              </w:rPr>
              <w:t>Individual</w:t>
            </w:r>
          </w:p>
        </w:tc>
        <w:tc>
          <w:tcPr>
            <w:tcW w:w="2051" w:type="dxa"/>
          </w:tcPr>
          <w:p>
            <w:pPr>
              <w:pStyle w:val="TableParagraph"/>
              <w:ind w:right="190"/>
              <w:rPr>
                <w:sz w:val="22"/>
              </w:rPr>
            </w:pPr>
            <w:r>
              <w:rPr>
                <w:b/>
                <w:sz w:val="22"/>
              </w:rPr>
              <w:t>6/1/26</w:t>
            </w:r>
            <w:r>
              <w:rPr>
                <w:sz w:val="22"/>
              </w:rPr>
              <w:t>:</w:t>
            </w:r>
            <w:r>
              <w:rPr>
                <w:spacing w:val="-16"/>
                <w:sz w:val="22"/>
              </w:rPr>
              <w:t> </w:t>
            </w:r>
            <w:r>
              <w:rPr>
                <w:b/>
                <w:sz w:val="22"/>
              </w:rPr>
              <w:t>Secretary </w:t>
            </w:r>
            <w:r>
              <w:rPr>
                <w:sz w:val="22"/>
              </w:rPr>
              <w:t>issues Interim Final Rule (IFR)</w:t>
            </w:r>
          </w:p>
          <w:p>
            <w:pPr>
              <w:pStyle w:val="TableParagraph"/>
              <w:spacing w:before="0"/>
              <w:ind w:left="0"/>
              <w:rPr>
                <w:sz w:val="22"/>
              </w:rPr>
            </w:pPr>
          </w:p>
          <w:p>
            <w:pPr>
              <w:pStyle w:val="TableParagraph"/>
              <w:spacing w:before="1"/>
              <w:ind w:right="81"/>
              <w:rPr>
                <w:sz w:val="22"/>
              </w:rPr>
            </w:pPr>
            <w:r>
              <w:rPr>
                <w:b/>
                <w:sz w:val="22"/>
              </w:rPr>
              <w:t>1/1/27</w:t>
            </w:r>
            <w:r>
              <w:rPr>
                <w:sz w:val="22"/>
              </w:rPr>
              <w:t>:</w:t>
            </w:r>
            <w:r>
              <w:rPr>
                <w:spacing w:val="-16"/>
                <w:sz w:val="22"/>
              </w:rPr>
              <w:t> </w:t>
            </w:r>
            <w:r>
              <w:rPr>
                <w:sz w:val="22"/>
              </w:rPr>
              <w:t>Deadline</w:t>
            </w:r>
            <w:r>
              <w:rPr>
                <w:spacing w:val="-15"/>
                <w:sz w:val="22"/>
              </w:rPr>
              <w:t> </w:t>
            </w:r>
            <w:r>
              <w:rPr>
                <w:sz w:val="22"/>
              </w:rPr>
              <w:t>to </w:t>
            </w:r>
            <w:r>
              <w:rPr>
                <w:spacing w:val="-2"/>
                <w:sz w:val="22"/>
              </w:rPr>
              <w:t>implement, </w:t>
            </w:r>
            <w:r>
              <w:rPr>
                <w:sz w:val="22"/>
              </w:rPr>
              <w:t>although states may implement earlier under approved Sec.</w:t>
            </w:r>
          </w:p>
          <w:p>
            <w:pPr>
              <w:pStyle w:val="TableParagraph"/>
              <w:spacing w:before="0"/>
              <w:rPr>
                <w:sz w:val="22"/>
              </w:rPr>
            </w:pPr>
            <w:r>
              <w:rPr>
                <w:sz w:val="22"/>
              </w:rPr>
              <w:t>1115</w:t>
            </w:r>
            <w:r>
              <w:rPr>
                <w:spacing w:val="-5"/>
                <w:sz w:val="22"/>
              </w:rPr>
              <w:t> </w:t>
            </w:r>
            <w:r>
              <w:rPr>
                <w:spacing w:val="-2"/>
                <w:sz w:val="22"/>
              </w:rPr>
              <w:t>waiver</w:t>
            </w:r>
          </w:p>
          <w:p>
            <w:pPr>
              <w:pStyle w:val="TableParagraph"/>
              <w:spacing w:before="0"/>
              <w:ind w:left="0"/>
              <w:rPr>
                <w:sz w:val="22"/>
              </w:rPr>
            </w:pPr>
          </w:p>
          <w:p>
            <w:pPr>
              <w:pStyle w:val="TableParagraph"/>
              <w:spacing w:before="0"/>
              <w:ind w:right="166"/>
              <w:rPr>
                <w:sz w:val="22"/>
              </w:rPr>
            </w:pPr>
            <w:r>
              <w:rPr>
                <w:b/>
                <w:sz w:val="22"/>
              </w:rPr>
              <w:t>+3 months after </w:t>
            </w:r>
            <w:r>
              <w:rPr>
                <w:b/>
                <w:spacing w:val="-2"/>
                <w:sz w:val="22"/>
              </w:rPr>
              <w:t>implementation </w:t>
            </w:r>
            <w:r>
              <w:rPr>
                <w:b/>
                <w:spacing w:val="-4"/>
                <w:sz w:val="22"/>
              </w:rPr>
              <w:t>and </w:t>
            </w:r>
            <w:r>
              <w:rPr>
                <w:b/>
                <w:spacing w:val="-2"/>
                <w:sz w:val="22"/>
              </w:rPr>
              <w:t>“periodically” </w:t>
            </w:r>
            <w:r>
              <w:rPr>
                <w:b/>
                <w:sz w:val="22"/>
              </w:rPr>
              <w:t>thereafter</w:t>
            </w:r>
            <w:r>
              <w:rPr>
                <w:sz w:val="22"/>
              </w:rPr>
              <w:t>:</w:t>
            </w:r>
            <w:r>
              <w:rPr>
                <w:spacing w:val="-16"/>
                <w:sz w:val="22"/>
              </w:rPr>
              <w:t> </w:t>
            </w:r>
            <w:r>
              <w:rPr>
                <w:sz w:val="22"/>
              </w:rPr>
              <w:t>States must notify </w:t>
            </w:r>
            <w:r>
              <w:rPr>
                <w:spacing w:val="-2"/>
                <w:sz w:val="22"/>
              </w:rPr>
              <w:t>applicable individuals</w:t>
            </w:r>
          </w:p>
          <w:p>
            <w:pPr>
              <w:pStyle w:val="TableParagraph"/>
              <w:spacing w:before="0"/>
              <w:ind w:left="0"/>
              <w:rPr>
                <w:sz w:val="22"/>
              </w:rPr>
            </w:pPr>
          </w:p>
          <w:p>
            <w:pPr>
              <w:pStyle w:val="TableParagraph"/>
              <w:spacing w:before="0"/>
              <w:ind w:right="301"/>
              <w:rPr>
                <w:b/>
                <w:sz w:val="22"/>
              </w:rPr>
            </w:pPr>
            <w:r>
              <w:rPr>
                <w:b/>
                <w:sz w:val="22"/>
              </w:rPr>
              <w:t>1/1/28: </w:t>
            </w:r>
            <w:r>
              <w:rPr>
                <w:sz w:val="22"/>
              </w:rPr>
              <w:t>Last </w:t>
            </w:r>
            <w:r>
              <w:rPr>
                <w:spacing w:val="-2"/>
                <w:sz w:val="22"/>
              </w:rPr>
              <w:t>possible implementation </w:t>
            </w:r>
            <w:r>
              <w:rPr>
                <w:sz w:val="22"/>
              </w:rPr>
              <w:t>date</w:t>
            </w:r>
            <w:r>
              <w:rPr>
                <w:spacing w:val="-16"/>
                <w:sz w:val="22"/>
              </w:rPr>
              <w:t> </w:t>
            </w:r>
            <w:r>
              <w:rPr>
                <w:sz w:val="22"/>
              </w:rPr>
              <w:t>under</w:t>
            </w:r>
            <w:r>
              <w:rPr>
                <w:spacing w:val="-15"/>
                <w:sz w:val="22"/>
              </w:rPr>
              <w:t> </w:t>
            </w:r>
            <w:r>
              <w:rPr>
                <w:sz w:val="22"/>
              </w:rPr>
              <w:t>one- time good faith extension at discretion of </w:t>
            </w:r>
            <w:r>
              <w:rPr>
                <w:b/>
                <w:spacing w:val="-2"/>
                <w:sz w:val="22"/>
              </w:rPr>
              <w:t>Secretary</w:t>
            </w:r>
          </w:p>
        </w:tc>
        <w:tc>
          <w:tcPr>
            <w:tcW w:w="4962" w:type="dxa"/>
          </w:tcPr>
          <w:p>
            <w:pPr>
              <w:pStyle w:val="TableParagraph"/>
              <w:rPr>
                <w:sz w:val="22"/>
              </w:rPr>
            </w:pPr>
            <w:r>
              <w:rPr>
                <w:sz w:val="22"/>
              </w:rPr>
              <w:t>For Medicaid expansion applicants/enrollees: Establishes work/community engagement requirements, provides limited mandatory exceptions, and optional exceptions for a short- term hardship event; work requirement must be met</w:t>
            </w:r>
            <w:r>
              <w:rPr>
                <w:spacing w:val="-3"/>
                <w:sz w:val="22"/>
              </w:rPr>
              <w:t> </w:t>
            </w:r>
            <w:r>
              <w:rPr>
                <w:sz w:val="22"/>
              </w:rPr>
              <w:t>prior</w:t>
            </w:r>
            <w:r>
              <w:rPr>
                <w:spacing w:val="-3"/>
                <w:sz w:val="22"/>
              </w:rPr>
              <w:t> </w:t>
            </w:r>
            <w:r>
              <w:rPr>
                <w:sz w:val="22"/>
              </w:rPr>
              <w:t>to</w:t>
            </w:r>
            <w:r>
              <w:rPr>
                <w:spacing w:val="-3"/>
                <w:sz w:val="22"/>
              </w:rPr>
              <w:t> </w:t>
            </w:r>
            <w:r>
              <w:rPr>
                <w:sz w:val="22"/>
              </w:rPr>
              <w:t>enrollment;</w:t>
            </w:r>
            <w:r>
              <w:rPr>
                <w:spacing w:val="-3"/>
                <w:sz w:val="22"/>
              </w:rPr>
              <w:t> </w:t>
            </w:r>
            <w:r>
              <w:rPr>
                <w:sz w:val="22"/>
              </w:rPr>
              <w:t>verification</w:t>
            </w:r>
            <w:r>
              <w:rPr>
                <w:spacing w:val="-3"/>
                <w:sz w:val="22"/>
              </w:rPr>
              <w:t> </w:t>
            </w:r>
            <w:r>
              <w:rPr>
                <w:sz w:val="22"/>
              </w:rPr>
              <w:t>frequency</w:t>
            </w:r>
            <w:r>
              <w:rPr>
                <w:spacing w:val="-4"/>
                <w:sz w:val="22"/>
              </w:rPr>
              <w:t> </w:t>
            </w:r>
            <w:r>
              <w:rPr>
                <w:sz w:val="22"/>
              </w:rPr>
              <w:t>no less than at each required eligibility redetermination; requires state to establish processes for ex parte verifications; notice requirements;</w:t>
            </w:r>
            <w:r>
              <w:rPr>
                <w:spacing w:val="-10"/>
                <w:sz w:val="22"/>
              </w:rPr>
              <w:t> </w:t>
            </w:r>
            <w:r>
              <w:rPr>
                <w:sz w:val="22"/>
              </w:rPr>
              <w:t>outreach</w:t>
            </w:r>
            <w:r>
              <w:rPr>
                <w:spacing w:val="-11"/>
                <w:sz w:val="22"/>
              </w:rPr>
              <w:t> </w:t>
            </w:r>
            <w:r>
              <w:rPr>
                <w:sz w:val="22"/>
              </w:rPr>
              <w:t>beginning</w:t>
            </w:r>
            <w:r>
              <w:rPr>
                <w:spacing w:val="-10"/>
                <w:sz w:val="22"/>
              </w:rPr>
              <w:t> </w:t>
            </w:r>
            <w:r>
              <w:rPr>
                <w:sz w:val="22"/>
              </w:rPr>
              <w:t>NLT</w:t>
            </w:r>
            <w:r>
              <w:rPr>
                <w:spacing w:val="-10"/>
                <w:sz w:val="22"/>
              </w:rPr>
              <w:t> </w:t>
            </w:r>
            <w:r>
              <w:rPr>
                <w:sz w:val="22"/>
              </w:rPr>
              <w:t>12/31/26.</w:t>
            </w:r>
          </w:p>
        </w:tc>
        <w:tc>
          <w:tcPr>
            <w:tcW w:w="1982" w:type="dxa"/>
          </w:tcPr>
          <w:p>
            <w:pPr>
              <w:pStyle w:val="TableParagraph"/>
              <w:ind w:left="99" w:right="196"/>
              <w:rPr>
                <w:sz w:val="22"/>
              </w:rPr>
            </w:pPr>
            <w:r>
              <w:rPr>
                <w:b/>
                <w:sz w:val="22"/>
              </w:rPr>
              <w:t>Secretary </w:t>
            </w:r>
            <w:r>
              <w:rPr>
                <w:sz w:val="22"/>
              </w:rPr>
              <w:t>shall </w:t>
            </w:r>
            <w:r>
              <w:rPr>
                <w:spacing w:val="-2"/>
                <w:sz w:val="22"/>
              </w:rPr>
              <w:t>issue </w:t>
            </w:r>
            <w:r>
              <w:rPr>
                <w:sz w:val="22"/>
              </w:rPr>
              <w:t>Development of </w:t>
            </w:r>
            <w:r>
              <w:rPr>
                <w:spacing w:val="-2"/>
                <w:sz w:val="22"/>
              </w:rPr>
              <w:t>Government </w:t>
            </w:r>
            <w:r>
              <w:rPr>
                <w:sz w:val="22"/>
              </w:rPr>
              <w:t>Efficiency</w:t>
            </w:r>
            <w:r>
              <w:rPr>
                <w:spacing w:val="-16"/>
                <w:sz w:val="22"/>
              </w:rPr>
              <w:t> </w:t>
            </w:r>
            <w:r>
              <w:rPr>
                <w:sz w:val="22"/>
              </w:rPr>
              <w:t>Grants to States:</w:t>
            </w:r>
          </w:p>
          <w:p>
            <w:pPr>
              <w:pStyle w:val="TableParagraph"/>
              <w:spacing w:before="0"/>
              <w:ind w:left="0"/>
              <w:rPr>
                <w:sz w:val="22"/>
              </w:rPr>
            </w:pPr>
          </w:p>
          <w:p>
            <w:pPr>
              <w:pStyle w:val="TableParagraph"/>
              <w:spacing w:before="0"/>
              <w:ind w:left="99" w:right="244"/>
              <w:rPr>
                <w:sz w:val="22"/>
              </w:rPr>
            </w:pPr>
            <w:r>
              <w:rPr>
                <w:sz w:val="22"/>
              </w:rPr>
              <w:t>FY26: $100 mil (allocated</w:t>
            </w:r>
            <w:r>
              <w:rPr>
                <w:spacing w:val="-16"/>
                <w:sz w:val="22"/>
              </w:rPr>
              <w:t> </w:t>
            </w:r>
            <w:r>
              <w:rPr>
                <w:sz w:val="22"/>
              </w:rPr>
              <w:t>based on</w:t>
            </w:r>
            <w:r>
              <w:rPr>
                <w:spacing w:val="-16"/>
                <w:sz w:val="22"/>
              </w:rPr>
              <w:t> </w:t>
            </w:r>
            <w:r>
              <w:rPr>
                <w:sz w:val="22"/>
              </w:rPr>
              <w:t>Medicaid</w:t>
            </w:r>
            <w:r>
              <w:rPr>
                <w:spacing w:val="-15"/>
                <w:sz w:val="22"/>
              </w:rPr>
              <w:t> </w:t>
            </w:r>
            <w:r>
              <w:rPr>
                <w:sz w:val="22"/>
              </w:rPr>
              <w:t>pop </w:t>
            </w:r>
            <w:r>
              <w:rPr>
                <w:spacing w:val="-2"/>
                <w:sz w:val="22"/>
              </w:rPr>
              <w:t>levels)</w:t>
            </w:r>
          </w:p>
          <w:p>
            <w:pPr>
              <w:pStyle w:val="TableParagraph"/>
              <w:spacing w:before="0"/>
              <w:ind w:left="0"/>
              <w:rPr>
                <w:sz w:val="22"/>
              </w:rPr>
            </w:pPr>
          </w:p>
          <w:p>
            <w:pPr>
              <w:pStyle w:val="TableParagraph"/>
              <w:spacing w:before="0"/>
              <w:ind w:left="99" w:right="136"/>
              <w:rPr>
                <w:sz w:val="22"/>
              </w:rPr>
            </w:pPr>
            <w:r>
              <w:rPr>
                <w:sz w:val="22"/>
              </w:rPr>
              <w:t>FY27: $100 mil </w:t>
            </w:r>
            <w:r>
              <w:rPr>
                <w:spacing w:val="-2"/>
                <w:sz w:val="22"/>
              </w:rPr>
              <w:t>(evenly </w:t>
            </w:r>
            <w:r>
              <w:rPr>
                <w:sz w:val="22"/>
              </w:rPr>
              <w:t>distributed</w:t>
            </w:r>
            <w:r>
              <w:rPr>
                <w:spacing w:val="-16"/>
                <w:sz w:val="22"/>
              </w:rPr>
              <w:t> </w:t>
            </w:r>
            <w:r>
              <w:rPr>
                <w:sz w:val="22"/>
              </w:rPr>
              <w:t>across states and D.C.)</w:t>
            </w:r>
          </w:p>
          <w:p>
            <w:pPr>
              <w:pStyle w:val="TableParagraph"/>
              <w:spacing w:before="0"/>
              <w:ind w:left="0"/>
              <w:rPr>
                <w:sz w:val="22"/>
              </w:rPr>
            </w:pPr>
          </w:p>
          <w:p>
            <w:pPr>
              <w:pStyle w:val="TableParagraph"/>
              <w:spacing w:before="0"/>
              <w:ind w:left="99"/>
              <w:rPr>
                <w:sz w:val="22"/>
              </w:rPr>
            </w:pPr>
            <w:r>
              <w:rPr>
                <w:spacing w:val="-2"/>
                <w:sz w:val="22"/>
              </w:rPr>
              <w:t>Separately,</w:t>
            </w:r>
          </w:p>
          <w:p>
            <w:pPr>
              <w:pStyle w:val="TableParagraph"/>
              <w:spacing w:before="0"/>
              <w:ind w:left="99" w:right="172"/>
              <w:rPr>
                <w:sz w:val="22"/>
              </w:rPr>
            </w:pPr>
            <w:r>
              <w:rPr>
                <w:sz w:val="22"/>
              </w:rPr>
              <w:t>$200</w:t>
            </w:r>
            <w:r>
              <w:rPr>
                <w:spacing w:val="-1"/>
                <w:sz w:val="22"/>
              </w:rPr>
              <w:t> </w:t>
            </w:r>
            <w:r>
              <w:rPr>
                <w:sz w:val="22"/>
              </w:rPr>
              <w:t>mil</w:t>
            </w:r>
            <w:r>
              <w:rPr>
                <w:spacing w:val="-1"/>
                <w:sz w:val="22"/>
              </w:rPr>
              <w:t> </w:t>
            </w:r>
            <w:r>
              <w:rPr>
                <w:sz w:val="22"/>
              </w:rPr>
              <w:t>in</w:t>
            </w:r>
            <w:r>
              <w:rPr>
                <w:spacing w:val="-2"/>
                <w:sz w:val="22"/>
              </w:rPr>
              <w:t> </w:t>
            </w:r>
            <w:r>
              <w:rPr>
                <w:sz w:val="22"/>
              </w:rPr>
              <w:t>FY26 to</w:t>
            </w:r>
            <w:r>
              <w:rPr>
                <w:spacing w:val="-16"/>
                <w:sz w:val="22"/>
              </w:rPr>
              <w:t> </w:t>
            </w:r>
            <w:r>
              <w:rPr>
                <w:b/>
                <w:sz w:val="22"/>
              </w:rPr>
              <w:t>Administrator of CMS </w:t>
            </w:r>
            <w:r>
              <w:rPr>
                <w:sz w:val="22"/>
              </w:rPr>
              <w:t>for </w:t>
            </w:r>
            <w:r>
              <w:rPr>
                <w:spacing w:val="-2"/>
                <w:sz w:val="22"/>
              </w:rPr>
              <w:t>implementation</w:t>
            </w:r>
          </w:p>
        </w:tc>
        <w:tc>
          <w:tcPr>
            <w:tcW w:w="1929" w:type="dxa"/>
          </w:tcPr>
          <w:p>
            <w:pPr>
              <w:pStyle w:val="TableParagraph"/>
              <w:ind w:left="99" w:right="130"/>
              <w:rPr>
                <w:b/>
                <w:sz w:val="22"/>
              </w:rPr>
            </w:pPr>
            <w:r>
              <w:rPr>
                <w:b/>
                <w:sz w:val="22"/>
              </w:rPr>
              <w:t>Secretary </w:t>
            </w:r>
            <w:r>
              <w:rPr>
                <w:sz w:val="22"/>
              </w:rPr>
              <w:t>shall </w:t>
            </w:r>
            <w:r>
              <w:rPr>
                <w:spacing w:val="-2"/>
                <w:sz w:val="22"/>
              </w:rPr>
              <w:t>promulgate </w:t>
            </w:r>
            <w:r>
              <w:rPr>
                <w:sz w:val="22"/>
              </w:rPr>
              <w:t>interim final rulemaking no later</w:t>
            </w:r>
            <w:r>
              <w:rPr>
                <w:spacing w:val="-16"/>
                <w:sz w:val="22"/>
              </w:rPr>
              <w:t> </w:t>
            </w:r>
            <w:r>
              <w:rPr>
                <w:sz w:val="22"/>
              </w:rPr>
              <w:t>than</w:t>
            </w:r>
            <w:r>
              <w:rPr>
                <w:spacing w:val="-15"/>
                <w:sz w:val="22"/>
              </w:rPr>
              <w:t> </w:t>
            </w:r>
            <w:r>
              <w:rPr>
                <w:sz w:val="22"/>
              </w:rPr>
              <w:t>6/1/26. </w:t>
            </w:r>
            <w:r>
              <w:rPr>
                <w:b/>
                <w:sz w:val="22"/>
              </w:rPr>
              <w:t>Any action taken to implement the provisions of the section are not</w:t>
            </w:r>
            <w:r>
              <w:rPr>
                <w:b/>
                <w:spacing w:val="-4"/>
                <w:sz w:val="22"/>
              </w:rPr>
              <w:t> </w:t>
            </w:r>
            <w:r>
              <w:rPr>
                <w:b/>
                <w:sz w:val="22"/>
              </w:rPr>
              <w:t>subject</w:t>
            </w:r>
            <w:r>
              <w:rPr>
                <w:b/>
                <w:spacing w:val="-4"/>
                <w:sz w:val="22"/>
              </w:rPr>
              <w:t> </w:t>
            </w:r>
            <w:r>
              <w:rPr>
                <w:b/>
                <w:sz w:val="22"/>
              </w:rPr>
              <w:t>to</w:t>
            </w:r>
            <w:r>
              <w:rPr>
                <w:b/>
                <w:spacing w:val="-4"/>
                <w:sz w:val="22"/>
              </w:rPr>
              <w:t> </w:t>
            </w:r>
            <w:r>
              <w:rPr>
                <w:b/>
                <w:sz w:val="22"/>
              </w:rPr>
              <w:t>5 USC 553 (APA</w:t>
            </w:r>
          </w:p>
          <w:p>
            <w:pPr>
              <w:pStyle w:val="TableParagraph"/>
              <w:spacing w:before="0"/>
              <w:ind w:left="99"/>
              <w:rPr>
                <w:sz w:val="22"/>
              </w:rPr>
            </w:pPr>
            <w:r>
              <w:rPr>
                <w:b/>
                <w:spacing w:val="-2"/>
                <w:sz w:val="22"/>
              </w:rPr>
              <w:t>rulemaking)</w:t>
            </w:r>
            <w:r>
              <w:rPr>
                <w:spacing w:val="-2"/>
                <w:sz w:val="22"/>
              </w:rPr>
              <w:t>.</w:t>
            </w:r>
          </w:p>
          <w:p>
            <w:pPr>
              <w:pStyle w:val="TableParagraph"/>
              <w:spacing w:before="0"/>
              <w:ind w:left="0"/>
              <w:rPr>
                <w:sz w:val="22"/>
              </w:rPr>
            </w:pPr>
          </w:p>
          <w:p>
            <w:pPr>
              <w:pStyle w:val="TableParagraph"/>
              <w:spacing w:before="0"/>
              <w:ind w:left="99" w:right="203"/>
              <w:rPr>
                <w:sz w:val="22"/>
              </w:rPr>
            </w:pPr>
            <w:r>
              <w:rPr>
                <w:sz w:val="22"/>
              </w:rPr>
              <w:t>Standards for optional short- term hardship event</w:t>
            </w:r>
            <w:r>
              <w:rPr>
                <w:spacing w:val="-16"/>
                <w:sz w:val="22"/>
              </w:rPr>
              <w:t> </w:t>
            </w:r>
            <w:r>
              <w:rPr>
                <w:sz w:val="22"/>
              </w:rPr>
              <w:t>exception, frequency of verification, ex </w:t>
            </w:r>
            <w:r>
              <w:rPr>
                <w:spacing w:val="-2"/>
                <w:sz w:val="22"/>
              </w:rPr>
              <w:t>parte verifications, </w:t>
            </w:r>
            <w:r>
              <w:rPr>
                <w:sz w:val="22"/>
              </w:rPr>
              <w:t>notice, and outreach are all subject to </w:t>
            </w:r>
            <w:r>
              <w:rPr>
                <w:spacing w:val="-2"/>
                <w:sz w:val="22"/>
              </w:rPr>
              <w:t>standards </w:t>
            </w:r>
            <w:r>
              <w:rPr>
                <w:sz w:val="22"/>
              </w:rPr>
              <w:t>specified by the </w:t>
            </w:r>
            <w:r>
              <w:rPr>
                <w:b/>
                <w:spacing w:val="-2"/>
                <w:sz w:val="22"/>
              </w:rPr>
              <w:t>Secretary</w:t>
            </w:r>
            <w:r>
              <w:rPr>
                <w:spacing w:val="-2"/>
                <w:sz w:val="22"/>
              </w:rPr>
              <w:t>.</w:t>
            </w:r>
          </w:p>
        </w:tc>
      </w:tr>
    </w:tbl>
    <w:p>
      <w:pPr>
        <w:spacing w:after="0"/>
        <w:rPr>
          <w:sz w:val="22"/>
        </w:rPr>
        <w:sectPr>
          <w:pgSz w:w="15840" w:h="12240" w:orient="landscape"/>
          <w:pgMar w:header="720" w:footer="1232" w:top="1860" w:bottom="1460" w:left="960" w:right="600"/>
        </w:sectPr>
      </w:pPr>
    </w:p>
    <w:p>
      <w:pPr>
        <w:pStyle w:val="BodyText"/>
        <w:rPr>
          <w:sz w:val="20"/>
        </w:rPr>
      </w:pPr>
    </w:p>
    <w:tbl>
      <w:tblPr>
        <w:tblW w:w="0" w:type="auto"/>
        <w:jc w:val="left"/>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62"/>
        <w:gridCol w:w="1963"/>
        <w:gridCol w:w="2051"/>
        <w:gridCol w:w="4962"/>
        <w:gridCol w:w="1982"/>
        <w:gridCol w:w="1929"/>
      </w:tblGrid>
      <w:tr>
        <w:trPr>
          <w:trHeight w:val="705" w:hRule="atLeast"/>
        </w:trPr>
        <w:tc>
          <w:tcPr>
            <w:tcW w:w="1062" w:type="dxa"/>
            <w:shd w:val="clear" w:color="auto" w:fill="9FD4C9"/>
          </w:tcPr>
          <w:p>
            <w:pPr>
              <w:pStyle w:val="TableParagraph"/>
              <w:spacing w:before="99"/>
              <w:ind w:left="134"/>
              <w:rPr>
                <w:b/>
                <w:sz w:val="22"/>
              </w:rPr>
            </w:pPr>
            <w:r>
              <w:rPr>
                <w:b/>
                <w:spacing w:val="-2"/>
                <w:sz w:val="22"/>
              </w:rPr>
              <w:t>Section</w:t>
            </w:r>
          </w:p>
        </w:tc>
        <w:tc>
          <w:tcPr>
            <w:tcW w:w="1963" w:type="dxa"/>
            <w:shd w:val="clear" w:color="auto" w:fill="9FD4C9"/>
          </w:tcPr>
          <w:p>
            <w:pPr>
              <w:pStyle w:val="TableParagraph"/>
              <w:spacing w:before="99"/>
              <w:ind w:left="20"/>
              <w:jc w:val="center"/>
              <w:rPr>
                <w:b/>
                <w:sz w:val="22"/>
              </w:rPr>
            </w:pPr>
            <w:r>
              <w:rPr>
                <w:b/>
                <w:spacing w:val="-2"/>
                <w:sz w:val="22"/>
              </w:rPr>
              <w:t>Title</w:t>
            </w:r>
          </w:p>
        </w:tc>
        <w:tc>
          <w:tcPr>
            <w:tcW w:w="2051" w:type="dxa"/>
            <w:shd w:val="clear" w:color="auto" w:fill="9FD4C9"/>
          </w:tcPr>
          <w:p>
            <w:pPr>
              <w:pStyle w:val="TableParagraph"/>
              <w:spacing w:before="99"/>
              <w:ind w:left="788" w:hanging="575"/>
              <w:rPr>
                <w:b/>
                <w:sz w:val="22"/>
              </w:rPr>
            </w:pPr>
            <w:r>
              <w:rPr>
                <w:b/>
                <w:spacing w:val="-2"/>
                <w:sz w:val="22"/>
              </w:rPr>
              <w:t>Implementation </w:t>
            </w:r>
            <w:r>
              <w:rPr>
                <w:b/>
                <w:spacing w:val="-4"/>
                <w:sz w:val="22"/>
              </w:rPr>
              <w:t>Date</w:t>
            </w:r>
          </w:p>
        </w:tc>
        <w:tc>
          <w:tcPr>
            <w:tcW w:w="4962" w:type="dxa"/>
            <w:shd w:val="clear" w:color="auto" w:fill="9FD4C9"/>
          </w:tcPr>
          <w:p>
            <w:pPr>
              <w:pStyle w:val="TableParagraph"/>
              <w:spacing w:before="99"/>
              <w:ind w:left="940"/>
              <w:rPr>
                <w:b/>
                <w:sz w:val="22"/>
              </w:rPr>
            </w:pPr>
            <w:r>
              <w:rPr>
                <w:b/>
                <w:spacing w:val="-2"/>
                <w:sz w:val="22"/>
              </w:rPr>
              <w:t>Summary/Relevant</w:t>
            </w:r>
            <w:r>
              <w:rPr>
                <w:b/>
                <w:spacing w:val="10"/>
                <w:sz w:val="22"/>
              </w:rPr>
              <w:t> </w:t>
            </w:r>
            <w:r>
              <w:rPr>
                <w:b/>
                <w:spacing w:val="-2"/>
                <w:sz w:val="22"/>
              </w:rPr>
              <w:t>Language</w:t>
            </w:r>
          </w:p>
        </w:tc>
        <w:tc>
          <w:tcPr>
            <w:tcW w:w="1982" w:type="dxa"/>
            <w:shd w:val="clear" w:color="auto" w:fill="9FD4C9"/>
          </w:tcPr>
          <w:p>
            <w:pPr>
              <w:pStyle w:val="TableParagraph"/>
              <w:spacing w:before="99"/>
              <w:ind w:left="513" w:right="147" w:hanging="336"/>
              <w:rPr>
                <w:b/>
                <w:sz w:val="22"/>
              </w:rPr>
            </w:pPr>
            <w:r>
              <w:rPr>
                <w:b/>
                <w:spacing w:val="-2"/>
                <w:sz w:val="22"/>
              </w:rPr>
              <w:t>Implementation Funding</w:t>
            </w:r>
            <w:hyperlink w:history="true" w:anchor="_bookmark0">
              <w:r>
                <w:rPr>
                  <w:b/>
                  <w:spacing w:val="-2"/>
                  <w:sz w:val="22"/>
                  <w:vertAlign w:val="superscript"/>
                </w:rPr>
                <w:t>1</w:t>
              </w:r>
            </w:hyperlink>
          </w:p>
        </w:tc>
        <w:tc>
          <w:tcPr>
            <w:tcW w:w="1929" w:type="dxa"/>
            <w:shd w:val="clear" w:color="auto" w:fill="9FD4C9"/>
          </w:tcPr>
          <w:p>
            <w:pPr>
              <w:pStyle w:val="TableParagraph"/>
              <w:spacing w:before="99"/>
              <w:ind w:left="475" w:right="176" w:hanging="274"/>
              <w:rPr>
                <w:b/>
                <w:sz w:val="22"/>
              </w:rPr>
            </w:pPr>
            <w:r>
              <w:rPr>
                <w:b/>
                <w:sz w:val="22"/>
              </w:rPr>
              <w:t>New</w:t>
            </w:r>
            <w:r>
              <w:rPr>
                <w:b/>
                <w:spacing w:val="-16"/>
                <w:sz w:val="22"/>
              </w:rPr>
              <w:t> </w:t>
            </w:r>
            <w:r>
              <w:rPr>
                <w:b/>
                <w:sz w:val="22"/>
              </w:rPr>
              <w:t>HHS/CMS </w:t>
            </w:r>
            <w:r>
              <w:rPr>
                <w:b/>
                <w:spacing w:val="-2"/>
                <w:sz w:val="22"/>
              </w:rPr>
              <w:t>Authority</w:t>
            </w:r>
          </w:p>
        </w:tc>
      </w:tr>
      <w:tr>
        <w:trPr>
          <w:trHeight w:val="5766" w:hRule="atLeast"/>
        </w:trPr>
        <w:tc>
          <w:tcPr>
            <w:tcW w:w="1062" w:type="dxa"/>
          </w:tcPr>
          <w:p>
            <w:pPr>
              <w:pStyle w:val="TableParagraph"/>
              <w:spacing w:before="0"/>
              <w:ind w:left="0"/>
              <w:rPr>
                <w:rFonts w:ascii="Times New Roman"/>
                <w:sz w:val="20"/>
              </w:rPr>
            </w:pPr>
          </w:p>
        </w:tc>
        <w:tc>
          <w:tcPr>
            <w:tcW w:w="1963" w:type="dxa"/>
          </w:tcPr>
          <w:p>
            <w:pPr>
              <w:pStyle w:val="TableParagraph"/>
              <w:spacing w:before="0"/>
              <w:ind w:left="0"/>
              <w:rPr>
                <w:rFonts w:ascii="Times New Roman"/>
                <w:sz w:val="20"/>
              </w:rPr>
            </w:pPr>
          </w:p>
        </w:tc>
        <w:tc>
          <w:tcPr>
            <w:tcW w:w="2051" w:type="dxa"/>
          </w:tcPr>
          <w:p>
            <w:pPr>
              <w:pStyle w:val="TableParagraph"/>
              <w:spacing w:before="0"/>
              <w:ind w:left="0"/>
              <w:rPr>
                <w:rFonts w:ascii="Times New Roman"/>
                <w:sz w:val="20"/>
              </w:rPr>
            </w:pPr>
          </w:p>
        </w:tc>
        <w:tc>
          <w:tcPr>
            <w:tcW w:w="4962" w:type="dxa"/>
          </w:tcPr>
          <w:p>
            <w:pPr>
              <w:pStyle w:val="TableParagraph"/>
              <w:spacing w:before="0"/>
              <w:ind w:left="0"/>
              <w:rPr>
                <w:rFonts w:ascii="Times New Roman"/>
                <w:sz w:val="20"/>
              </w:rPr>
            </w:pPr>
          </w:p>
        </w:tc>
        <w:tc>
          <w:tcPr>
            <w:tcW w:w="1982" w:type="dxa"/>
          </w:tcPr>
          <w:p>
            <w:pPr>
              <w:pStyle w:val="TableParagraph"/>
              <w:spacing w:before="0"/>
              <w:ind w:left="0"/>
              <w:rPr>
                <w:rFonts w:ascii="Times New Roman"/>
                <w:sz w:val="20"/>
              </w:rPr>
            </w:pPr>
          </w:p>
        </w:tc>
        <w:tc>
          <w:tcPr>
            <w:tcW w:w="1929" w:type="dxa"/>
          </w:tcPr>
          <w:p>
            <w:pPr>
              <w:pStyle w:val="TableParagraph"/>
              <w:ind w:left="99" w:right="105"/>
              <w:rPr>
                <w:sz w:val="22"/>
              </w:rPr>
            </w:pPr>
            <w:r>
              <w:rPr>
                <w:sz w:val="22"/>
              </w:rPr>
              <w:t>Under a special exemption rule, the </w:t>
            </w:r>
            <w:r>
              <w:rPr>
                <w:b/>
                <w:sz w:val="22"/>
              </w:rPr>
              <w:t>Secretary </w:t>
            </w:r>
            <w:r>
              <w:rPr>
                <w:sz w:val="22"/>
              </w:rPr>
              <w:t>may exempt a state from compliance, in response</w:t>
            </w:r>
            <w:r>
              <w:rPr>
                <w:spacing w:val="-16"/>
                <w:sz w:val="22"/>
              </w:rPr>
              <w:t> </w:t>
            </w:r>
            <w:r>
              <w:rPr>
                <w:sz w:val="22"/>
              </w:rPr>
              <w:t>to</w:t>
            </w:r>
            <w:r>
              <w:rPr>
                <w:spacing w:val="-15"/>
                <w:sz w:val="22"/>
              </w:rPr>
              <w:t> </w:t>
            </w:r>
            <w:r>
              <w:rPr>
                <w:sz w:val="22"/>
              </w:rPr>
              <w:t>state request made in form</w:t>
            </w:r>
            <w:r>
              <w:rPr>
                <w:spacing w:val="-13"/>
                <w:sz w:val="22"/>
              </w:rPr>
              <w:t> </w:t>
            </w:r>
            <w:r>
              <w:rPr>
                <w:sz w:val="22"/>
              </w:rPr>
              <w:t>and</w:t>
            </w:r>
            <w:r>
              <w:rPr>
                <w:spacing w:val="-12"/>
                <w:sz w:val="22"/>
              </w:rPr>
              <w:t> </w:t>
            </w:r>
            <w:r>
              <w:rPr>
                <w:sz w:val="22"/>
              </w:rPr>
              <w:t>manner established by </w:t>
            </w:r>
            <w:r>
              <w:rPr>
                <w:b/>
                <w:sz w:val="22"/>
              </w:rPr>
              <w:t>Secretary</w:t>
            </w:r>
            <w:r>
              <w:rPr>
                <w:sz w:val="22"/>
              </w:rPr>
              <w:t>, if </w:t>
            </w:r>
            <w:r>
              <w:rPr>
                <w:b/>
                <w:spacing w:val="-2"/>
                <w:sz w:val="22"/>
              </w:rPr>
              <w:t>Secretary </w:t>
            </w:r>
            <w:r>
              <w:rPr>
                <w:sz w:val="22"/>
              </w:rPr>
              <w:t>determines state is demonstrating a “good faith effort to comply”.</w:t>
            </w:r>
          </w:p>
          <w:p>
            <w:pPr>
              <w:pStyle w:val="TableParagraph"/>
              <w:spacing w:before="0"/>
              <w:ind w:left="0"/>
              <w:rPr>
                <w:sz w:val="22"/>
              </w:rPr>
            </w:pPr>
          </w:p>
          <w:p>
            <w:pPr>
              <w:pStyle w:val="TableParagraph"/>
              <w:spacing w:before="0"/>
              <w:ind w:left="99" w:right="289"/>
              <w:rPr>
                <w:sz w:val="22"/>
              </w:rPr>
            </w:pPr>
            <w:r>
              <w:rPr>
                <w:sz w:val="22"/>
              </w:rPr>
              <w:t>Exemption</w:t>
            </w:r>
            <w:r>
              <w:rPr>
                <w:spacing w:val="-16"/>
                <w:sz w:val="22"/>
              </w:rPr>
              <w:t> </w:t>
            </w:r>
            <w:r>
              <w:rPr>
                <w:sz w:val="22"/>
              </w:rPr>
              <w:t>time limited and subject to </w:t>
            </w:r>
            <w:r>
              <w:rPr>
                <w:spacing w:val="-2"/>
                <w:sz w:val="22"/>
              </w:rPr>
              <w:t>progress reporting.</w:t>
            </w:r>
          </w:p>
        </w:tc>
      </w:tr>
      <w:tr>
        <w:trPr>
          <w:trHeight w:val="1970" w:hRule="atLeast"/>
        </w:trPr>
        <w:tc>
          <w:tcPr>
            <w:tcW w:w="1062" w:type="dxa"/>
          </w:tcPr>
          <w:p>
            <w:pPr>
              <w:pStyle w:val="TableParagraph"/>
              <w:rPr>
                <w:sz w:val="22"/>
              </w:rPr>
            </w:pPr>
            <w:r>
              <w:rPr>
                <w:spacing w:val="-2"/>
                <w:sz w:val="22"/>
              </w:rPr>
              <w:t>71120</w:t>
            </w:r>
          </w:p>
        </w:tc>
        <w:tc>
          <w:tcPr>
            <w:tcW w:w="1963" w:type="dxa"/>
          </w:tcPr>
          <w:p>
            <w:pPr>
              <w:pStyle w:val="TableParagraph"/>
              <w:ind w:right="139"/>
              <w:rPr>
                <w:sz w:val="22"/>
              </w:rPr>
            </w:pPr>
            <w:r>
              <w:rPr>
                <w:sz w:val="22"/>
              </w:rPr>
              <w:t>Modifying Cost </w:t>
            </w:r>
            <w:r>
              <w:rPr>
                <w:spacing w:val="-2"/>
                <w:sz w:val="22"/>
              </w:rPr>
              <w:t>Sharing </w:t>
            </w:r>
            <w:r>
              <w:rPr>
                <w:sz w:val="22"/>
              </w:rPr>
              <w:t>Requirements</w:t>
            </w:r>
            <w:r>
              <w:rPr>
                <w:spacing w:val="-16"/>
                <w:sz w:val="22"/>
              </w:rPr>
              <w:t> </w:t>
            </w:r>
            <w:r>
              <w:rPr>
                <w:sz w:val="22"/>
              </w:rPr>
              <w:t>for </w:t>
            </w:r>
            <w:r>
              <w:rPr>
                <w:spacing w:val="-2"/>
                <w:sz w:val="22"/>
              </w:rPr>
              <w:t>Certain Expansion </w:t>
            </w:r>
            <w:r>
              <w:rPr>
                <w:sz w:val="22"/>
              </w:rPr>
              <w:t>Individuals</w:t>
            </w:r>
            <w:r>
              <w:rPr>
                <w:spacing w:val="-16"/>
                <w:sz w:val="22"/>
              </w:rPr>
              <w:t> </w:t>
            </w:r>
            <w:r>
              <w:rPr>
                <w:sz w:val="22"/>
              </w:rPr>
              <w:t>Under the Medicaid</w:t>
            </w:r>
          </w:p>
        </w:tc>
        <w:tc>
          <w:tcPr>
            <w:tcW w:w="2051" w:type="dxa"/>
          </w:tcPr>
          <w:p>
            <w:pPr>
              <w:pStyle w:val="TableParagraph"/>
              <w:spacing w:before="99"/>
              <w:rPr>
                <w:b/>
                <w:sz w:val="22"/>
              </w:rPr>
            </w:pPr>
            <w:r>
              <w:rPr>
                <w:b/>
                <w:spacing w:val="-2"/>
                <w:sz w:val="22"/>
              </w:rPr>
              <w:t>10/1/28</w:t>
            </w:r>
          </w:p>
        </w:tc>
        <w:tc>
          <w:tcPr>
            <w:tcW w:w="4962" w:type="dxa"/>
          </w:tcPr>
          <w:p>
            <w:pPr>
              <w:pStyle w:val="TableParagraph"/>
              <w:ind w:right="129"/>
              <w:rPr>
                <w:sz w:val="22"/>
              </w:rPr>
            </w:pPr>
            <w:r>
              <w:rPr>
                <w:sz w:val="22"/>
              </w:rPr>
              <w:t>Prohibits</w:t>
            </w:r>
            <w:r>
              <w:rPr>
                <w:spacing w:val="-7"/>
                <w:sz w:val="22"/>
              </w:rPr>
              <w:t> </w:t>
            </w:r>
            <w:r>
              <w:rPr>
                <w:sz w:val="22"/>
              </w:rPr>
              <w:t>imposition</w:t>
            </w:r>
            <w:r>
              <w:rPr>
                <w:spacing w:val="-7"/>
                <w:sz w:val="22"/>
              </w:rPr>
              <w:t> </w:t>
            </w:r>
            <w:r>
              <w:rPr>
                <w:sz w:val="22"/>
              </w:rPr>
              <w:t>of</w:t>
            </w:r>
            <w:r>
              <w:rPr>
                <w:spacing w:val="-7"/>
                <w:sz w:val="22"/>
              </w:rPr>
              <w:t> </w:t>
            </w:r>
            <w:r>
              <w:rPr>
                <w:sz w:val="22"/>
              </w:rPr>
              <w:t>premiums</w:t>
            </w:r>
            <w:r>
              <w:rPr>
                <w:spacing w:val="-7"/>
                <w:sz w:val="22"/>
              </w:rPr>
              <w:t> </w:t>
            </w:r>
            <w:r>
              <w:rPr>
                <w:sz w:val="22"/>
              </w:rPr>
              <w:t>or</w:t>
            </w:r>
            <w:r>
              <w:rPr>
                <w:spacing w:val="-6"/>
                <w:sz w:val="22"/>
              </w:rPr>
              <w:t> </w:t>
            </w:r>
            <w:r>
              <w:rPr>
                <w:sz w:val="22"/>
              </w:rPr>
              <w:t>similar</w:t>
            </w:r>
            <w:r>
              <w:rPr>
                <w:spacing w:val="-7"/>
                <w:sz w:val="22"/>
              </w:rPr>
              <w:t> </w:t>
            </w:r>
            <w:r>
              <w:rPr>
                <w:sz w:val="22"/>
              </w:rPr>
              <w:t>fees; requires States to impose “deductions, cost- sharing, or such similar charge” determined appropriate by the state in an amount greater than $0 and not to exceed $35 per service on Medicaid expansion population (exceptions for services for individuals under 18 (or at state</w:t>
            </w:r>
          </w:p>
        </w:tc>
        <w:tc>
          <w:tcPr>
            <w:tcW w:w="1982" w:type="dxa"/>
          </w:tcPr>
          <w:p>
            <w:pPr>
              <w:pStyle w:val="TableParagraph"/>
              <w:ind w:left="99" w:right="147"/>
              <w:rPr>
                <w:sz w:val="22"/>
              </w:rPr>
            </w:pPr>
            <w:r>
              <w:rPr>
                <w:sz w:val="22"/>
              </w:rPr>
              <w:t>$15 mil to </w:t>
            </w:r>
            <w:r>
              <w:rPr>
                <w:b/>
                <w:sz w:val="22"/>
              </w:rPr>
              <w:t>Administrator</w:t>
            </w:r>
            <w:r>
              <w:rPr>
                <w:b/>
                <w:spacing w:val="-16"/>
                <w:sz w:val="22"/>
              </w:rPr>
              <w:t> </w:t>
            </w:r>
            <w:r>
              <w:rPr>
                <w:b/>
                <w:sz w:val="22"/>
              </w:rPr>
              <w:t>of CMS </w:t>
            </w:r>
            <w:r>
              <w:rPr>
                <w:sz w:val="22"/>
              </w:rPr>
              <w:t>for </w:t>
            </w:r>
            <w:r>
              <w:rPr>
                <w:spacing w:val="-2"/>
                <w:sz w:val="22"/>
              </w:rPr>
              <w:t>implementation</w:t>
            </w:r>
          </w:p>
        </w:tc>
        <w:tc>
          <w:tcPr>
            <w:tcW w:w="1929" w:type="dxa"/>
          </w:tcPr>
          <w:p>
            <w:pPr>
              <w:pStyle w:val="TableParagraph"/>
              <w:ind w:left="99"/>
              <w:rPr>
                <w:sz w:val="22"/>
              </w:rPr>
            </w:pPr>
            <w:r>
              <w:rPr>
                <w:spacing w:val="-5"/>
                <w:sz w:val="22"/>
              </w:rPr>
              <w:t>N/A</w:t>
            </w:r>
          </w:p>
        </w:tc>
      </w:tr>
    </w:tbl>
    <w:p>
      <w:pPr>
        <w:spacing w:after="0"/>
        <w:rPr>
          <w:sz w:val="22"/>
        </w:rPr>
        <w:sectPr>
          <w:pgSz w:w="15840" w:h="12240" w:orient="landscape"/>
          <w:pgMar w:header="720" w:footer="1232" w:top="1860" w:bottom="1460" w:left="960" w:right="600"/>
        </w:sectPr>
      </w:pPr>
    </w:p>
    <w:p>
      <w:pPr>
        <w:pStyle w:val="BodyText"/>
        <w:rPr>
          <w:sz w:val="20"/>
        </w:rPr>
      </w:pPr>
    </w:p>
    <w:tbl>
      <w:tblPr>
        <w:tblW w:w="0" w:type="auto"/>
        <w:jc w:val="left"/>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62"/>
        <w:gridCol w:w="1963"/>
        <w:gridCol w:w="2051"/>
        <w:gridCol w:w="4962"/>
        <w:gridCol w:w="1982"/>
        <w:gridCol w:w="1929"/>
      </w:tblGrid>
      <w:tr>
        <w:trPr>
          <w:trHeight w:val="705" w:hRule="atLeast"/>
        </w:trPr>
        <w:tc>
          <w:tcPr>
            <w:tcW w:w="1062" w:type="dxa"/>
            <w:shd w:val="clear" w:color="auto" w:fill="9FD4C9"/>
          </w:tcPr>
          <w:p>
            <w:pPr>
              <w:pStyle w:val="TableParagraph"/>
              <w:spacing w:before="99"/>
              <w:ind w:left="134"/>
              <w:rPr>
                <w:b/>
                <w:sz w:val="22"/>
              </w:rPr>
            </w:pPr>
            <w:r>
              <w:rPr>
                <w:b/>
                <w:spacing w:val="-2"/>
                <w:sz w:val="22"/>
              </w:rPr>
              <w:t>Section</w:t>
            </w:r>
          </w:p>
        </w:tc>
        <w:tc>
          <w:tcPr>
            <w:tcW w:w="1963" w:type="dxa"/>
            <w:shd w:val="clear" w:color="auto" w:fill="9FD4C9"/>
          </w:tcPr>
          <w:p>
            <w:pPr>
              <w:pStyle w:val="TableParagraph"/>
              <w:spacing w:before="99"/>
              <w:ind w:left="20"/>
              <w:jc w:val="center"/>
              <w:rPr>
                <w:b/>
                <w:sz w:val="22"/>
              </w:rPr>
            </w:pPr>
            <w:r>
              <w:rPr>
                <w:b/>
                <w:spacing w:val="-2"/>
                <w:sz w:val="22"/>
              </w:rPr>
              <w:t>Title</w:t>
            </w:r>
          </w:p>
        </w:tc>
        <w:tc>
          <w:tcPr>
            <w:tcW w:w="2051" w:type="dxa"/>
            <w:shd w:val="clear" w:color="auto" w:fill="9FD4C9"/>
          </w:tcPr>
          <w:p>
            <w:pPr>
              <w:pStyle w:val="TableParagraph"/>
              <w:spacing w:before="99"/>
              <w:ind w:left="788" w:hanging="575"/>
              <w:rPr>
                <w:b/>
                <w:sz w:val="22"/>
              </w:rPr>
            </w:pPr>
            <w:r>
              <w:rPr>
                <w:b/>
                <w:spacing w:val="-2"/>
                <w:sz w:val="22"/>
              </w:rPr>
              <w:t>Implementation </w:t>
            </w:r>
            <w:r>
              <w:rPr>
                <w:b/>
                <w:spacing w:val="-4"/>
                <w:sz w:val="22"/>
              </w:rPr>
              <w:t>Date</w:t>
            </w:r>
          </w:p>
        </w:tc>
        <w:tc>
          <w:tcPr>
            <w:tcW w:w="4962" w:type="dxa"/>
            <w:shd w:val="clear" w:color="auto" w:fill="9FD4C9"/>
          </w:tcPr>
          <w:p>
            <w:pPr>
              <w:pStyle w:val="TableParagraph"/>
              <w:spacing w:before="99"/>
              <w:ind w:left="940"/>
              <w:rPr>
                <w:b/>
                <w:sz w:val="22"/>
              </w:rPr>
            </w:pPr>
            <w:r>
              <w:rPr>
                <w:b/>
                <w:spacing w:val="-2"/>
                <w:sz w:val="22"/>
              </w:rPr>
              <w:t>Summary/Relevant</w:t>
            </w:r>
            <w:r>
              <w:rPr>
                <w:b/>
                <w:spacing w:val="10"/>
                <w:sz w:val="22"/>
              </w:rPr>
              <w:t> </w:t>
            </w:r>
            <w:r>
              <w:rPr>
                <w:b/>
                <w:spacing w:val="-2"/>
                <w:sz w:val="22"/>
              </w:rPr>
              <w:t>Language</w:t>
            </w:r>
          </w:p>
        </w:tc>
        <w:tc>
          <w:tcPr>
            <w:tcW w:w="1982" w:type="dxa"/>
            <w:shd w:val="clear" w:color="auto" w:fill="9FD4C9"/>
          </w:tcPr>
          <w:p>
            <w:pPr>
              <w:pStyle w:val="TableParagraph"/>
              <w:spacing w:before="99"/>
              <w:ind w:left="513" w:right="147" w:hanging="336"/>
              <w:rPr>
                <w:b/>
                <w:sz w:val="22"/>
              </w:rPr>
            </w:pPr>
            <w:r>
              <w:rPr>
                <w:b/>
                <w:spacing w:val="-2"/>
                <w:sz w:val="22"/>
              </w:rPr>
              <w:t>Implementation Funding</w:t>
            </w:r>
            <w:hyperlink w:history="true" w:anchor="_bookmark0">
              <w:r>
                <w:rPr>
                  <w:b/>
                  <w:spacing w:val="-2"/>
                  <w:sz w:val="22"/>
                  <w:vertAlign w:val="superscript"/>
                </w:rPr>
                <w:t>1</w:t>
              </w:r>
            </w:hyperlink>
          </w:p>
        </w:tc>
        <w:tc>
          <w:tcPr>
            <w:tcW w:w="1929" w:type="dxa"/>
            <w:shd w:val="clear" w:color="auto" w:fill="9FD4C9"/>
          </w:tcPr>
          <w:p>
            <w:pPr>
              <w:pStyle w:val="TableParagraph"/>
              <w:spacing w:before="99"/>
              <w:ind w:left="475" w:right="176" w:hanging="274"/>
              <w:rPr>
                <w:b/>
                <w:sz w:val="22"/>
              </w:rPr>
            </w:pPr>
            <w:r>
              <w:rPr>
                <w:b/>
                <w:sz w:val="22"/>
              </w:rPr>
              <w:t>New</w:t>
            </w:r>
            <w:r>
              <w:rPr>
                <w:b/>
                <w:spacing w:val="-16"/>
                <w:sz w:val="22"/>
              </w:rPr>
              <w:t> </w:t>
            </w:r>
            <w:r>
              <w:rPr>
                <w:b/>
                <w:sz w:val="22"/>
              </w:rPr>
              <w:t>HHS/CMS </w:t>
            </w:r>
            <w:r>
              <w:rPr>
                <w:b/>
                <w:spacing w:val="-2"/>
                <w:sz w:val="22"/>
              </w:rPr>
              <w:t>Authority</w:t>
            </w:r>
          </w:p>
        </w:tc>
      </w:tr>
      <w:tr>
        <w:trPr>
          <w:trHeight w:val="4753" w:hRule="atLeast"/>
        </w:trPr>
        <w:tc>
          <w:tcPr>
            <w:tcW w:w="1062" w:type="dxa"/>
          </w:tcPr>
          <w:p>
            <w:pPr>
              <w:pStyle w:val="TableParagraph"/>
              <w:spacing w:before="0"/>
              <w:ind w:left="0"/>
              <w:rPr>
                <w:rFonts w:ascii="Times New Roman"/>
                <w:sz w:val="20"/>
              </w:rPr>
            </w:pPr>
          </w:p>
        </w:tc>
        <w:tc>
          <w:tcPr>
            <w:tcW w:w="1963" w:type="dxa"/>
          </w:tcPr>
          <w:p>
            <w:pPr>
              <w:pStyle w:val="TableParagraph"/>
              <w:rPr>
                <w:sz w:val="22"/>
              </w:rPr>
            </w:pPr>
            <w:r>
              <w:rPr>
                <w:spacing w:val="-2"/>
                <w:sz w:val="22"/>
              </w:rPr>
              <w:t>Program</w:t>
            </w:r>
          </w:p>
        </w:tc>
        <w:tc>
          <w:tcPr>
            <w:tcW w:w="2051" w:type="dxa"/>
          </w:tcPr>
          <w:p>
            <w:pPr>
              <w:pStyle w:val="TableParagraph"/>
              <w:spacing w:before="0"/>
              <w:ind w:left="0"/>
              <w:rPr>
                <w:rFonts w:ascii="Times New Roman"/>
                <w:sz w:val="20"/>
              </w:rPr>
            </w:pPr>
          </w:p>
        </w:tc>
        <w:tc>
          <w:tcPr>
            <w:tcW w:w="4962" w:type="dxa"/>
          </w:tcPr>
          <w:p>
            <w:pPr>
              <w:pStyle w:val="TableParagraph"/>
              <w:ind w:right="88"/>
              <w:rPr>
                <w:sz w:val="22"/>
              </w:rPr>
            </w:pPr>
            <w:r>
              <w:rPr>
                <w:sz w:val="22"/>
              </w:rPr>
              <w:t>option, under 19, 20, or 21 or another</w:t>
            </w:r>
            <w:r>
              <w:rPr>
                <w:spacing w:val="40"/>
                <w:sz w:val="22"/>
              </w:rPr>
              <w:t> </w:t>
            </w:r>
            <w:r>
              <w:rPr>
                <w:sz w:val="22"/>
              </w:rPr>
              <w:t>reasonable</w:t>
            </w:r>
            <w:r>
              <w:rPr>
                <w:spacing w:val="-9"/>
                <w:sz w:val="22"/>
              </w:rPr>
              <w:t> </w:t>
            </w:r>
            <w:r>
              <w:rPr>
                <w:sz w:val="22"/>
              </w:rPr>
              <w:t>category</w:t>
            </w:r>
            <w:r>
              <w:rPr>
                <w:spacing w:val="-9"/>
                <w:sz w:val="22"/>
              </w:rPr>
              <w:t> </w:t>
            </w:r>
            <w:r>
              <w:rPr>
                <w:sz w:val="22"/>
              </w:rPr>
              <w:t>over</w:t>
            </w:r>
            <w:r>
              <w:rPr>
                <w:spacing w:val="-8"/>
                <w:sz w:val="22"/>
              </w:rPr>
              <w:t> </w:t>
            </w:r>
            <w:r>
              <w:rPr>
                <w:sz w:val="22"/>
              </w:rPr>
              <w:t>18),</w:t>
            </w:r>
            <w:r>
              <w:rPr>
                <w:spacing w:val="-8"/>
                <w:sz w:val="22"/>
              </w:rPr>
              <w:t> </w:t>
            </w:r>
            <w:r>
              <w:rPr>
                <w:sz w:val="22"/>
              </w:rPr>
              <w:t>services</w:t>
            </w:r>
            <w:r>
              <w:rPr>
                <w:spacing w:val="-8"/>
                <w:sz w:val="22"/>
              </w:rPr>
              <w:t> </w:t>
            </w:r>
            <w:r>
              <w:rPr>
                <w:sz w:val="22"/>
              </w:rPr>
              <w:t>furnished to an institutionalized person required to spend all but minimal personal needs allowance on medical</w:t>
            </w:r>
            <w:r>
              <w:rPr>
                <w:spacing w:val="-8"/>
                <w:sz w:val="22"/>
              </w:rPr>
              <w:t> </w:t>
            </w:r>
            <w:r>
              <w:rPr>
                <w:sz w:val="22"/>
              </w:rPr>
              <w:t>care,</w:t>
            </w:r>
            <w:r>
              <w:rPr>
                <w:spacing w:val="-8"/>
                <w:sz w:val="22"/>
              </w:rPr>
              <w:t> </w:t>
            </w:r>
            <w:r>
              <w:rPr>
                <w:sz w:val="22"/>
              </w:rPr>
              <w:t>primary,</w:t>
            </w:r>
            <w:r>
              <w:rPr>
                <w:spacing w:val="-8"/>
                <w:sz w:val="22"/>
              </w:rPr>
              <w:t> </w:t>
            </w:r>
            <w:r>
              <w:rPr>
                <w:sz w:val="22"/>
              </w:rPr>
              <w:t>prenatal,</w:t>
            </w:r>
            <w:r>
              <w:rPr>
                <w:spacing w:val="-8"/>
                <w:sz w:val="22"/>
              </w:rPr>
              <w:t> </w:t>
            </w:r>
            <w:r>
              <w:rPr>
                <w:sz w:val="22"/>
              </w:rPr>
              <w:t>pediatric,</w:t>
            </w:r>
            <w:r>
              <w:rPr>
                <w:spacing w:val="-8"/>
                <w:sz w:val="22"/>
              </w:rPr>
              <w:t> </w:t>
            </w:r>
            <w:r>
              <w:rPr>
                <w:sz w:val="22"/>
              </w:rPr>
              <w:t>mental health/substance use disorder services, emergency room services except for non- emergency services in ER; services provided by a Federally qualified health center, certified community behavioral health clinic, or rural health clinic.</w:t>
            </w:r>
          </w:p>
          <w:p>
            <w:pPr>
              <w:pStyle w:val="TableParagraph"/>
              <w:spacing w:before="0"/>
              <w:ind w:left="0"/>
              <w:rPr>
                <w:sz w:val="22"/>
              </w:rPr>
            </w:pPr>
          </w:p>
          <w:p>
            <w:pPr>
              <w:pStyle w:val="TableParagraph"/>
              <w:spacing w:before="0"/>
              <w:ind w:right="218"/>
              <w:jc w:val="both"/>
              <w:rPr>
                <w:sz w:val="22"/>
              </w:rPr>
            </w:pPr>
            <w:r>
              <w:rPr>
                <w:sz w:val="22"/>
              </w:rPr>
              <w:t>Limits aggregate cost sharing for all individuals in</w:t>
            </w:r>
            <w:r>
              <w:rPr>
                <w:spacing w:val="-4"/>
                <w:sz w:val="22"/>
              </w:rPr>
              <w:t> </w:t>
            </w:r>
            <w:r>
              <w:rPr>
                <w:sz w:val="22"/>
              </w:rPr>
              <w:t>a</w:t>
            </w:r>
            <w:r>
              <w:rPr>
                <w:spacing w:val="-4"/>
                <w:sz w:val="22"/>
              </w:rPr>
              <w:t> </w:t>
            </w:r>
            <w:r>
              <w:rPr>
                <w:sz w:val="22"/>
              </w:rPr>
              <w:t>family</w:t>
            </w:r>
            <w:r>
              <w:rPr>
                <w:spacing w:val="-5"/>
                <w:sz w:val="22"/>
              </w:rPr>
              <w:t> </w:t>
            </w:r>
            <w:r>
              <w:rPr>
                <w:sz w:val="22"/>
              </w:rPr>
              <w:t>to</w:t>
            </w:r>
            <w:r>
              <w:rPr>
                <w:spacing w:val="-4"/>
                <w:sz w:val="22"/>
              </w:rPr>
              <w:t> </w:t>
            </w:r>
            <w:r>
              <w:rPr>
                <w:sz w:val="22"/>
              </w:rPr>
              <w:t>no</w:t>
            </w:r>
            <w:r>
              <w:rPr>
                <w:spacing w:val="-4"/>
                <w:sz w:val="22"/>
              </w:rPr>
              <w:t> </w:t>
            </w:r>
            <w:r>
              <w:rPr>
                <w:sz w:val="22"/>
              </w:rPr>
              <w:t>more</w:t>
            </w:r>
            <w:r>
              <w:rPr>
                <w:spacing w:val="-4"/>
                <w:sz w:val="22"/>
              </w:rPr>
              <w:t> </w:t>
            </w:r>
            <w:r>
              <w:rPr>
                <w:sz w:val="22"/>
              </w:rPr>
              <w:t>than</w:t>
            </w:r>
            <w:r>
              <w:rPr>
                <w:spacing w:val="-4"/>
                <w:sz w:val="22"/>
              </w:rPr>
              <w:t> </w:t>
            </w:r>
            <w:r>
              <w:rPr>
                <w:sz w:val="22"/>
              </w:rPr>
              <w:t>5%</w:t>
            </w:r>
            <w:r>
              <w:rPr>
                <w:spacing w:val="-4"/>
                <w:sz w:val="22"/>
              </w:rPr>
              <w:t> </w:t>
            </w:r>
            <w:r>
              <w:rPr>
                <w:sz w:val="22"/>
              </w:rPr>
              <w:t>of</w:t>
            </w:r>
            <w:r>
              <w:rPr>
                <w:spacing w:val="-4"/>
                <w:sz w:val="22"/>
              </w:rPr>
              <w:t> </w:t>
            </w:r>
            <w:r>
              <w:rPr>
                <w:sz w:val="22"/>
              </w:rPr>
              <w:t>family</w:t>
            </w:r>
            <w:r>
              <w:rPr>
                <w:spacing w:val="-5"/>
                <w:sz w:val="22"/>
              </w:rPr>
              <w:t> </w:t>
            </w:r>
            <w:r>
              <w:rPr>
                <w:sz w:val="22"/>
              </w:rPr>
              <w:t>income (quarterly or monthly, as specified by State).</w:t>
            </w:r>
          </w:p>
          <w:p>
            <w:pPr>
              <w:pStyle w:val="TableParagraph"/>
              <w:spacing w:before="253"/>
              <w:ind w:right="44"/>
              <w:rPr>
                <w:sz w:val="22"/>
              </w:rPr>
            </w:pPr>
            <w:r>
              <w:rPr>
                <w:sz w:val="22"/>
              </w:rPr>
              <w:t>Permits providers to condition provision of care on</w:t>
            </w:r>
            <w:r>
              <w:rPr>
                <w:spacing w:val="-5"/>
                <w:sz w:val="22"/>
              </w:rPr>
              <w:t> </w:t>
            </w:r>
            <w:r>
              <w:rPr>
                <w:sz w:val="22"/>
              </w:rPr>
              <w:t>payment</w:t>
            </w:r>
            <w:r>
              <w:rPr>
                <w:spacing w:val="-4"/>
                <w:sz w:val="22"/>
              </w:rPr>
              <w:t> </w:t>
            </w:r>
            <w:r>
              <w:rPr>
                <w:sz w:val="22"/>
              </w:rPr>
              <w:t>and</w:t>
            </w:r>
            <w:r>
              <w:rPr>
                <w:spacing w:val="-5"/>
                <w:sz w:val="22"/>
              </w:rPr>
              <w:t> </w:t>
            </w:r>
            <w:r>
              <w:rPr>
                <w:sz w:val="22"/>
              </w:rPr>
              <w:t>to</w:t>
            </w:r>
            <w:r>
              <w:rPr>
                <w:spacing w:val="-5"/>
                <w:sz w:val="22"/>
              </w:rPr>
              <w:t> </w:t>
            </w:r>
            <w:r>
              <w:rPr>
                <w:sz w:val="22"/>
              </w:rPr>
              <w:t>reduce</w:t>
            </w:r>
            <w:r>
              <w:rPr>
                <w:spacing w:val="-5"/>
                <w:sz w:val="22"/>
              </w:rPr>
              <w:t> </w:t>
            </w:r>
            <w:r>
              <w:rPr>
                <w:sz w:val="22"/>
              </w:rPr>
              <w:t>or</w:t>
            </w:r>
            <w:r>
              <w:rPr>
                <w:spacing w:val="-5"/>
                <w:sz w:val="22"/>
              </w:rPr>
              <w:t> </w:t>
            </w:r>
            <w:r>
              <w:rPr>
                <w:sz w:val="22"/>
              </w:rPr>
              <w:t>waive</w:t>
            </w:r>
            <w:r>
              <w:rPr>
                <w:spacing w:val="-5"/>
                <w:sz w:val="22"/>
              </w:rPr>
              <w:t> </w:t>
            </w:r>
            <w:r>
              <w:rPr>
                <w:sz w:val="22"/>
              </w:rPr>
              <w:t>cost</w:t>
            </w:r>
            <w:r>
              <w:rPr>
                <w:spacing w:val="-5"/>
                <w:sz w:val="22"/>
              </w:rPr>
              <w:t> </w:t>
            </w:r>
            <w:r>
              <w:rPr>
                <w:sz w:val="22"/>
              </w:rPr>
              <w:t>sharing.</w:t>
            </w:r>
          </w:p>
        </w:tc>
        <w:tc>
          <w:tcPr>
            <w:tcW w:w="1982" w:type="dxa"/>
          </w:tcPr>
          <w:p>
            <w:pPr>
              <w:pStyle w:val="TableParagraph"/>
              <w:spacing w:before="0"/>
              <w:ind w:left="0"/>
              <w:rPr>
                <w:rFonts w:ascii="Times New Roman"/>
                <w:sz w:val="20"/>
              </w:rPr>
            </w:pPr>
          </w:p>
        </w:tc>
        <w:tc>
          <w:tcPr>
            <w:tcW w:w="1929" w:type="dxa"/>
          </w:tcPr>
          <w:p>
            <w:pPr>
              <w:pStyle w:val="TableParagraph"/>
              <w:spacing w:before="0"/>
              <w:ind w:left="0"/>
              <w:rPr>
                <w:rFonts w:ascii="Times New Roman"/>
                <w:sz w:val="20"/>
              </w:rPr>
            </w:pPr>
          </w:p>
        </w:tc>
      </w:tr>
      <w:tr>
        <w:trPr>
          <w:trHeight w:val="2983" w:hRule="atLeast"/>
        </w:trPr>
        <w:tc>
          <w:tcPr>
            <w:tcW w:w="1062" w:type="dxa"/>
          </w:tcPr>
          <w:p>
            <w:pPr>
              <w:pStyle w:val="TableParagraph"/>
              <w:rPr>
                <w:sz w:val="22"/>
              </w:rPr>
            </w:pPr>
            <w:r>
              <w:rPr>
                <w:spacing w:val="-2"/>
                <w:sz w:val="22"/>
              </w:rPr>
              <w:t>71121</w:t>
            </w:r>
          </w:p>
        </w:tc>
        <w:tc>
          <w:tcPr>
            <w:tcW w:w="1963" w:type="dxa"/>
          </w:tcPr>
          <w:p>
            <w:pPr>
              <w:pStyle w:val="TableParagraph"/>
              <w:ind w:right="359"/>
              <w:rPr>
                <w:sz w:val="22"/>
              </w:rPr>
            </w:pPr>
            <w:r>
              <w:rPr>
                <w:sz w:val="22"/>
              </w:rPr>
              <w:t>Making</w:t>
            </w:r>
            <w:r>
              <w:rPr>
                <w:spacing w:val="-16"/>
                <w:sz w:val="22"/>
              </w:rPr>
              <w:t> </w:t>
            </w:r>
            <w:r>
              <w:rPr>
                <w:sz w:val="22"/>
              </w:rPr>
              <w:t>Certain Adjustments</w:t>
            </w:r>
            <w:r>
              <w:rPr>
                <w:spacing w:val="-14"/>
                <w:sz w:val="22"/>
              </w:rPr>
              <w:t> </w:t>
            </w:r>
            <w:r>
              <w:rPr>
                <w:sz w:val="22"/>
              </w:rPr>
              <w:t>to Coverage of HCBS Under </w:t>
            </w:r>
            <w:r>
              <w:rPr>
                <w:spacing w:val="-2"/>
                <w:sz w:val="22"/>
              </w:rPr>
              <w:t>Medicaid</w:t>
            </w:r>
          </w:p>
        </w:tc>
        <w:tc>
          <w:tcPr>
            <w:tcW w:w="2051" w:type="dxa"/>
          </w:tcPr>
          <w:p>
            <w:pPr>
              <w:pStyle w:val="TableParagraph"/>
              <w:spacing w:before="99"/>
              <w:rPr>
                <w:b/>
                <w:sz w:val="22"/>
              </w:rPr>
            </w:pPr>
            <w:r>
              <w:rPr>
                <w:b/>
                <w:spacing w:val="-2"/>
                <w:sz w:val="22"/>
              </w:rPr>
              <w:t>7/1/28</w:t>
            </w:r>
          </w:p>
        </w:tc>
        <w:tc>
          <w:tcPr>
            <w:tcW w:w="4962" w:type="dxa"/>
          </w:tcPr>
          <w:p>
            <w:pPr>
              <w:pStyle w:val="TableParagraph"/>
              <w:rPr>
                <w:sz w:val="22"/>
              </w:rPr>
            </w:pPr>
            <w:r>
              <w:rPr>
                <w:sz w:val="22"/>
              </w:rPr>
              <w:t>Authorizes </w:t>
            </w:r>
            <w:r>
              <w:rPr>
                <w:b/>
                <w:sz w:val="22"/>
              </w:rPr>
              <w:t>Secretary </w:t>
            </w:r>
            <w:r>
              <w:rPr>
                <w:sz w:val="22"/>
              </w:rPr>
              <w:t>to approve waiver for payment</w:t>
            </w:r>
            <w:r>
              <w:rPr>
                <w:spacing w:val="-1"/>
                <w:sz w:val="22"/>
              </w:rPr>
              <w:t> </w:t>
            </w:r>
            <w:r>
              <w:rPr>
                <w:sz w:val="22"/>
              </w:rPr>
              <w:t>of HCBS</w:t>
            </w:r>
            <w:r>
              <w:rPr>
                <w:spacing w:val="-1"/>
                <w:sz w:val="22"/>
              </w:rPr>
              <w:t> </w:t>
            </w:r>
            <w:r>
              <w:rPr>
                <w:sz w:val="22"/>
              </w:rPr>
              <w:t>services</w:t>
            </w:r>
            <w:r>
              <w:rPr>
                <w:spacing w:val="-1"/>
                <w:sz w:val="22"/>
              </w:rPr>
              <w:t> </w:t>
            </w:r>
            <w:r>
              <w:rPr>
                <w:sz w:val="22"/>
              </w:rPr>
              <w:t>to</w:t>
            </w:r>
            <w:r>
              <w:rPr>
                <w:spacing w:val="-1"/>
                <w:sz w:val="22"/>
              </w:rPr>
              <w:t> </w:t>
            </w:r>
            <w:r>
              <w:rPr>
                <w:sz w:val="22"/>
              </w:rPr>
              <w:t>individuals</w:t>
            </w:r>
            <w:r>
              <w:rPr>
                <w:spacing w:val="-1"/>
                <w:sz w:val="22"/>
              </w:rPr>
              <w:t> </w:t>
            </w:r>
            <w:r>
              <w:rPr>
                <w:sz w:val="22"/>
              </w:rPr>
              <w:t>that</w:t>
            </w:r>
            <w:r>
              <w:rPr>
                <w:spacing w:val="-1"/>
                <w:sz w:val="22"/>
              </w:rPr>
              <w:t> </w:t>
            </w:r>
            <w:r>
              <w:rPr>
                <w:sz w:val="22"/>
              </w:rPr>
              <w:t>do not need an institutional level of care. Approvals apply for an initial 3-year term extended at state request for additional 5-year periods unless </w:t>
            </w:r>
            <w:r>
              <w:rPr>
                <w:b/>
                <w:sz w:val="22"/>
              </w:rPr>
              <w:t>Secretary</w:t>
            </w:r>
            <w:r>
              <w:rPr>
                <w:b/>
                <w:spacing w:val="-9"/>
                <w:sz w:val="22"/>
              </w:rPr>
              <w:t> </w:t>
            </w:r>
            <w:r>
              <w:rPr>
                <w:sz w:val="22"/>
              </w:rPr>
              <w:t>determines</w:t>
            </w:r>
            <w:r>
              <w:rPr>
                <w:spacing w:val="-8"/>
                <w:sz w:val="22"/>
              </w:rPr>
              <w:t> </w:t>
            </w:r>
            <w:r>
              <w:rPr>
                <w:sz w:val="22"/>
              </w:rPr>
              <w:t>requirements</w:t>
            </w:r>
            <w:r>
              <w:rPr>
                <w:spacing w:val="-8"/>
                <w:sz w:val="22"/>
              </w:rPr>
              <w:t> </w:t>
            </w:r>
            <w:r>
              <w:rPr>
                <w:sz w:val="22"/>
              </w:rPr>
              <w:t>are</w:t>
            </w:r>
            <w:r>
              <w:rPr>
                <w:spacing w:val="-8"/>
                <w:sz w:val="22"/>
              </w:rPr>
              <w:t> </w:t>
            </w:r>
            <w:r>
              <w:rPr>
                <w:sz w:val="22"/>
              </w:rPr>
              <w:t>not</w:t>
            </w:r>
            <w:r>
              <w:rPr>
                <w:spacing w:val="-8"/>
                <w:sz w:val="22"/>
              </w:rPr>
              <w:t> </w:t>
            </w:r>
            <w:r>
              <w:rPr>
                <w:sz w:val="22"/>
              </w:rPr>
              <w:t>met.</w:t>
            </w:r>
          </w:p>
          <w:p>
            <w:pPr>
              <w:pStyle w:val="TableParagraph"/>
              <w:spacing w:before="0"/>
              <w:ind w:left="0"/>
              <w:rPr>
                <w:sz w:val="22"/>
              </w:rPr>
            </w:pPr>
          </w:p>
          <w:p>
            <w:pPr>
              <w:pStyle w:val="TableParagraph"/>
              <w:spacing w:before="0"/>
              <w:rPr>
                <w:sz w:val="22"/>
              </w:rPr>
            </w:pPr>
            <w:r>
              <w:rPr>
                <w:sz w:val="22"/>
              </w:rPr>
              <w:t>Among other requirements, a state must attest that average per capita expenditure under the waiver would not exceed average per capita expenditure</w:t>
            </w:r>
            <w:r>
              <w:rPr>
                <w:spacing w:val="-10"/>
                <w:sz w:val="22"/>
              </w:rPr>
              <w:t> </w:t>
            </w:r>
            <w:r>
              <w:rPr>
                <w:sz w:val="22"/>
              </w:rPr>
              <w:t>for</w:t>
            </w:r>
            <w:r>
              <w:rPr>
                <w:spacing w:val="-10"/>
                <w:sz w:val="22"/>
              </w:rPr>
              <w:t> </w:t>
            </w:r>
            <w:r>
              <w:rPr>
                <w:sz w:val="22"/>
              </w:rPr>
              <w:t>individuals</w:t>
            </w:r>
            <w:r>
              <w:rPr>
                <w:spacing w:val="-10"/>
                <w:sz w:val="22"/>
              </w:rPr>
              <w:t> </w:t>
            </w:r>
            <w:r>
              <w:rPr>
                <w:sz w:val="22"/>
              </w:rPr>
              <w:t>receiving</w:t>
            </w:r>
            <w:r>
              <w:rPr>
                <w:spacing w:val="-10"/>
                <w:sz w:val="22"/>
              </w:rPr>
              <w:t> </w:t>
            </w:r>
            <w:r>
              <w:rPr>
                <w:sz w:val="22"/>
              </w:rPr>
              <w:t>institutional</w:t>
            </w:r>
          </w:p>
        </w:tc>
        <w:tc>
          <w:tcPr>
            <w:tcW w:w="1982" w:type="dxa"/>
          </w:tcPr>
          <w:p>
            <w:pPr>
              <w:pStyle w:val="TableParagraph"/>
              <w:ind w:left="99" w:right="147"/>
              <w:rPr>
                <w:sz w:val="22"/>
              </w:rPr>
            </w:pPr>
            <w:r>
              <w:rPr>
                <w:spacing w:val="-2"/>
                <w:sz w:val="22"/>
              </w:rPr>
              <w:t>Implementation </w:t>
            </w:r>
            <w:r>
              <w:rPr>
                <w:sz w:val="22"/>
              </w:rPr>
              <w:t>funding to </w:t>
            </w:r>
            <w:r>
              <w:rPr>
                <w:b/>
                <w:sz w:val="22"/>
              </w:rPr>
              <w:t>Administrator</w:t>
            </w:r>
            <w:r>
              <w:rPr>
                <w:b/>
                <w:spacing w:val="-16"/>
                <w:sz w:val="22"/>
              </w:rPr>
              <w:t> </w:t>
            </w:r>
            <w:r>
              <w:rPr>
                <w:b/>
                <w:sz w:val="22"/>
              </w:rPr>
              <w:t>of </w:t>
            </w:r>
            <w:r>
              <w:rPr>
                <w:b/>
                <w:spacing w:val="-4"/>
                <w:sz w:val="22"/>
              </w:rPr>
              <w:t>CMS</w:t>
            </w:r>
            <w:r>
              <w:rPr>
                <w:spacing w:val="-4"/>
                <w:sz w:val="22"/>
              </w:rPr>
              <w:t>:</w:t>
            </w:r>
          </w:p>
          <w:p>
            <w:pPr>
              <w:pStyle w:val="TableParagraph"/>
              <w:spacing w:before="1"/>
              <w:ind w:left="0"/>
              <w:rPr>
                <w:sz w:val="22"/>
              </w:rPr>
            </w:pPr>
          </w:p>
          <w:p>
            <w:pPr>
              <w:pStyle w:val="TableParagraph"/>
              <w:spacing w:line="253" w:lineRule="exact" w:before="0"/>
              <w:ind w:left="99"/>
              <w:rPr>
                <w:sz w:val="22"/>
              </w:rPr>
            </w:pPr>
            <w:r>
              <w:rPr>
                <w:sz w:val="22"/>
              </w:rPr>
              <w:t>FY2026:</w:t>
            </w:r>
            <w:r>
              <w:rPr>
                <w:spacing w:val="-7"/>
                <w:sz w:val="22"/>
              </w:rPr>
              <w:t> </w:t>
            </w:r>
            <w:r>
              <w:rPr>
                <w:sz w:val="22"/>
              </w:rPr>
              <w:t>$50</w:t>
            </w:r>
            <w:r>
              <w:rPr>
                <w:spacing w:val="-6"/>
                <w:sz w:val="22"/>
              </w:rPr>
              <w:t> </w:t>
            </w:r>
            <w:r>
              <w:rPr>
                <w:spacing w:val="-4"/>
                <w:sz w:val="22"/>
              </w:rPr>
              <w:t>mil.</w:t>
            </w:r>
          </w:p>
          <w:p>
            <w:pPr>
              <w:pStyle w:val="TableParagraph"/>
              <w:spacing w:before="0"/>
              <w:ind w:left="99" w:right="147"/>
              <w:rPr>
                <w:sz w:val="22"/>
              </w:rPr>
            </w:pPr>
            <w:r>
              <w:rPr>
                <w:sz w:val="22"/>
              </w:rPr>
              <w:t>to</w:t>
            </w:r>
            <w:r>
              <w:rPr>
                <w:spacing w:val="-13"/>
                <w:sz w:val="22"/>
              </w:rPr>
              <w:t> </w:t>
            </w:r>
            <w:r>
              <w:rPr>
                <w:sz w:val="22"/>
              </w:rPr>
              <w:t>carry</w:t>
            </w:r>
            <w:r>
              <w:rPr>
                <w:spacing w:val="-13"/>
                <w:sz w:val="22"/>
              </w:rPr>
              <w:t> </w:t>
            </w:r>
            <w:r>
              <w:rPr>
                <w:sz w:val="22"/>
              </w:rPr>
              <w:t>out</w:t>
            </w:r>
            <w:r>
              <w:rPr>
                <w:spacing w:val="-13"/>
                <w:sz w:val="22"/>
              </w:rPr>
              <w:t> </w:t>
            </w:r>
            <w:r>
              <w:rPr>
                <w:sz w:val="22"/>
              </w:rPr>
              <w:t>this </w:t>
            </w:r>
            <w:r>
              <w:rPr>
                <w:spacing w:val="-2"/>
                <w:sz w:val="22"/>
              </w:rPr>
              <w:t>section</w:t>
            </w:r>
          </w:p>
          <w:p>
            <w:pPr>
              <w:pStyle w:val="TableParagraph"/>
              <w:spacing w:before="0"/>
              <w:ind w:left="0"/>
              <w:rPr>
                <w:sz w:val="22"/>
              </w:rPr>
            </w:pPr>
          </w:p>
          <w:p>
            <w:pPr>
              <w:pStyle w:val="TableParagraph"/>
              <w:spacing w:before="0"/>
              <w:ind w:left="99"/>
              <w:rPr>
                <w:sz w:val="22"/>
              </w:rPr>
            </w:pPr>
            <w:r>
              <w:rPr>
                <w:sz w:val="22"/>
              </w:rPr>
              <w:t>FY2027:</w:t>
            </w:r>
            <w:r>
              <w:rPr>
                <w:spacing w:val="-10"/>
                <w:sz w:val="22"/>
              </w:rPr>
              <w:t> </w:t>
            </w:r>
            <w:r>
              <w:rPr>
                <w:spacing w:val="-4"/>
                <w:sz w:val="22"/>
              </w:rPr>
              <w:t>$100</w:t>
            </w:r>
          </w:p>
          <w:p>
            <w:pPr>
              <w:pStyle w:val="TableParagraph"/>
              <w:spacing w:before="0"/>
              <w:ind w:left="99"/>
              <w:rPr>
                <w:sz w:val="22"/>
              </w:rPr>
            </w:pPr>
            <w:r>
              <w:rPr>
                <w:sz w:val="22"/>
              </w:rPr>
              <w:t>mil.</w:t>
            </w:r>
            <w:r>
              <w:rPr>
                <w:spacing w:val="-4"/>
                <w:sz w:val="22"/>
              </w:rPr>
              <w:t> </w:t>
            </w:r>
            <w:r>
              <w:rPr>
                <w:sz w:val="22"/>
              </w:rPr>
              <w:t>to</w:t>
            </w:r>
            <w:r>
              <w:rPr>
                <w:spacing w:val="-3"/>
                <w:sz w:val="22"/>
              </w:rPr>
              <w:t> </w:t>
            </w:r>
            <w:r>
              <w:rPr>
                <w:spacing w:val="-4"/>
                <w:sz w:val="22"/>
              </w:rPr>
              <w:t>make</w:t>
            </w:r>
          </w:p>
        </w:tc>
        <w:tc>
          <w:tcPr>
            <w:tcW w:w="1929" w:type="dxa"/>
          </w:tcPr>
          <w:p>
            <w:pPr>
              <w:pStyle w:val="TableParagraph"/>
              <w:ind w:left="99" w:right="84"/>
              <w:rPr>
                <w:sz w:val="22"/>
              </w:rPr>
            </w:pPr>
            <w:r>
              <w:rPr>
                <w:sz w:val="22"/>
              </w:rPr>
              <w:t>Approval of </w:t>
            </w:r>
            <w:r>
              <w:rPr>
                <w:spacing w:val="-2"/>
                <w:sz w:val="22"/>
              </w:rPr>
              <w:t>waiver, </w:t>
            </w:r>
            <w:r>
              <w:rPr>
                <w:sz w:val="22"/>
              </w:rPr>
              <w:t>determination of when certain standards are inapplicable,</w:t>
            </w:r>
            <w:r>
              <w:rPr>
                <w:spacing w:val="-16"/>
                <w:sz w:val="22"/>
              </w:rPr>
              <w:t> </w:t>
            </w:r>
            <w:r>
              <w:rPr>
                <w:sz w:val="22"/>
              </w:rPr>
              <w:t>form and manner of reporting and documents, and definition of</w:t>
            </w:r>
            <w:r>
              <w:rPr>
                <w:spacing w:val="40"/>
                <w:sz w:val="22"/>
              </w:rPr>
              <w:t> </w:t>
            </w:r>
            <w:r>
              <w:rPr>
                <w:sz w:val="22"/>
              </w:rPr>
              <w:t>“cost” are to be</w:t>
            </w:r>
          </w:p>
        </w:tc>
      </w:tr>
    </w:tbl>
    <w:p>
      <w:pPr>
        <w:spacing w:after="0"/>
        <w:rPr>
          <w:sz w:val="22"/>
        </w:rPr>
        <w:sectPr>
          <w:pgSz w:w="15840" w:h="12240" w:orient="landscape"/>
          <w:pgMar w:header="720" w:footer="1232" w:top="1860" w:bottom="1460" w:left="960" w:right="600"/>
        </w:sectPr>
      </w:pPr>
    </w:p>
    <w:p>
      <w:pPr>
        <w:pStyle w:val="BodyText"/>
        <w:rPr>
          <w:sz w:val="20"/>
        </w:rPr>
      </w:pPr>
    </w:p>
    <w:tbl>
      <w:tblPr>
        <w:tblW w:w="0" w:type="auto"/>
        <w:jc w:val="left"/>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62"/>
        <w:gridCol w:w="1963"/>
        <w:gridCol w:w="2051"/>
        <w:gridCol w:w="4962"/>
        <w:gridCol w:w="1982"/>
        <w:gridCol w:w="1929"/>
      </w:tblGrid>
      <w:tr>
        <w:trPr>
          <w:trHeight w:val="705" w:hRule="atLeast"/>
        </w:trPr>
        <w:tc>
          <w:tcPr>
            <w:tcW w:w="1062" w:type="dxa"/>
            <w:shd w:val="clear" w:color="auto" w:fill="9FD4C9"/>
          </w:tcPr>
          <w:p>
            <w:pPr>
              <w:pStyle w:val="TableParagraph"/>
              <w:spacing w:before="99"/>
              <w:ind w:left="134"/>
              <w:rPr>
                <w:b/>
                <w:sz w:val="22"/>
              </w:rPr>
            </w:pPr>
            <w:r>
              <w:rPr>
                <w:b/>
                <w:spacing w:val="-2"/>
                <w:sz w:val="22"/>
              </w:rPr>
              <w:t>Section</w:t>
            </w:r>
          </w:p>
        </w:tc>
        <w:tc>
          <w:tcPr>
            <w:tcW w:w="1963" w:type="dxa"/>
            <w:shd w:val="clear" w:color="auto" w:fill="9FD4C9"/>
          </w:tcPr>
          <w:p>
            <w:pPr>
              <w:pStyle w:val="TableParagraph"/>
              <w:spacing w:before="99"/>
              <w:ind w:left="20"/>
              <w:jc w:val="center"/>
              <w:rPr>
                <w:b/>
                <w:sz w:val="22"/>
              </w:rPr>
            </w:pPr>
            <w:r>
              <w:rPr>
                <w:b/>
                <w:spacing w:val="-2"/>
                <w:sz w:val="22"/>
              </w:rPr>
              <w:t>Title</w:t>
            </w:r>
          </w:p>
        </w:tc>
        <w:tc>
          <w:tcPr>
            <w:tcW w:w="2051" w:type="dxa"/>
            <w:shd w:val="clear" w:color="auto" w:fill="9FD4C9"/>
          </w:tcPr>
          <w:p>
            <w:pPr>
              <w:pStyle w:val="TableParagraph"/>
              <w:spacing w:before="99"/>
              <w:ind w:left="788" w:hanging="575"/>
              <w:rPr>
                <w:b/>
                <w:sz w:val="22"/>
              </w:rPr>
            </w:pPr>
            <w:r>
              <w:rPr>
                <w:b/>
                <w:spacing w:val="-2"/>
                <w:sz w:val="22"/>
              </w:rPr>
              <w:t>Implementation </w:t>
            </w:r>
            <w:r>
              <w:rPr>
                <w:b/>
                <w:spacing w:val="-4"/>
                <w:sz w:val="22"/>
              </w:rPr>
              <w:t>Date</w:t>
            </w:r>
          </w:p>
        </w:tc>
        <w:tc>
          <w:tcPr>
            <w:tcW w:w="4962" w:type="dxa"/>
            <w:shd w:val="clear" w:color="auto" w:fill="9FD4C9"/>
          </w:tcPr>
          <w:p>
            <w:pPr>
              <w:pStyle w:val="TableParagraph"/>
              <w:spacing w:before="99"/>
              <w:ind w:left="940"/>
              <w:rPr>
                <w:b/>
                <w:sz w:val="22"/>
              </w:rPr>
            </w:pPr>
            <w:r>
              <w:rPr>
                <w:b/>
                <w:spacing w:val="-2"/>
                <w:sz w:val="22"/>
              </w:rPr>
              <w:t>Summary/Relevant</w:t>
            </w:r>
            <w:r>
              <w:rPr>
                <w:b/>
                <w:spacing w:val="10"/>
                <w:sz w:val="22"/>
              </w:rPr>
              <w:t> </w:t>
            </w:r>
            <w:r>
              <w:rPr>
                <w:b/>
                <w:spacing w:val="-2"/>
                <w:sz w:val="22"/>
              </w:rPr>
              <w:t>Language</w:t>
            </w:r>
          </w:p>
        </w:tc>
        <w:tc>
          <w:tcPr>
            <w:tcW w:w="1982" w:type="dxa"/>
            <w:shd w:val="clear" w:color="auto" w:fill="9FD4C9"/>
          </w:tcPr>
          <w:p>
            <w:pPr>
              <w:pStyle w:val="TableParagraph"/>
              <w:spacing w:before="99"/>
              <w:ind w:left="513" w:right="147" w:hanging="336"/>
              <w:rPr>
                <w:b/>
                <w:sz w:val="22"/>
              </w:rPr>
            </w:pPr>
            <w:r>
              <w:rPr>
                <w:b/>
                <w:spacing w:val="-2"/>
                <w:sz w:val="22"/>
              </w:rPr>
              <w:t>Implementation Funding</w:t>
            </w:r>
            <w:hyperlink w:history="true" w:anchor="_bookmark0">
              <w:r>
                <w:rPr>
                  <w:b/>
                  <w:spacing w:val="-2"/>
                  <w:sz w:val="22"/>
                  <w:vertAlign w:val="superscript"/>
                </w:rPr>
                <w:t>1</w:t>
              </w:r>
            </w:hyperlink>
          </w:p>
        </w:tc>
        <w:tc>
          <w:tcPr>
            <w:tcW w:w="1929" w:type="dxa"/>
            <w:shd w:val="clear" w:color="auto" w:fill="9FD4C9"/>
          </w:tcPr>
          <w:p>
            <w:pPr>
              <w:pStyle w:val="TableParagraph"/>
              <w:spacing w:before="99"/>
              <w:ind w:left="475" w:right="176" w:hanging="274"/>
              <w:rPr>
                <w:b/>
                <w:sz w:val="22"/>
              </w:rPr>
            </w:pPr>
            <w:r>
              <w:rPr>
                <w:b/>
                <w:sz w:val="22"/>
              </w:rPr>
              <w:t>New</w:t>
            </w:r>
            <w:r>
              <w:rPr>
                <w:b/>
                <w:spacing w:val="-16"/>
                <w:sz w:val="22"/>
              </w:rPr>
              <w:t> </w:t>
            </w:r>
            <w:r>
              <w:rPr>
                <w:b/>
                <w:sz w:val="22"/>
              </w:rPr>
              <w:t>HHS/CMS </w:t>
            </w:r>
            <w:r>
              <w:rPr>
                <w:b/>
                <w:spacing w:val="-2"/>
                <w:sz w:val="22"/>
              </w:rPr>
              <w:t>Authority</w:t>
            </w:r>
          </w:p>
        </w:tc>
      </w:tr>
      <w:tr>
        <w:trPr>
          <w:trHeight w:val="2983" w:hRule="atLeast"/>
        </w:trPr>
        <w:tc>
          <w:tcPr>
            <w:tcW w:w="1062" w:type="dxa"/>
          </w:tcPr>
          <w:p>
            <w:pPr>
              <w:pStyle w:val="TableParagraph"/>
              <w:spacing w:before="0"/>
              <w:ind w:left="0"/>
              <w:rPr>
                <w:rFonts w:ascii="Times New Roman"/>
                <w:sz w:val="20"/>
              </w:rPr>
            </w:pPr>
          </w:p>
        </w:tc>
        <w:tc>
          <w:tcPr>
            <w:tcW w:w="1963" w:type="dxa"/>
          </w:tcPr>
          <w:p>
            <w:pPr>
              <w:pStyle w:val="TableParagraph"/>
              <w:spacing w:before="0"/>
              <w:ind w:left="0"/>
              <w:rPr>
                <w:rFonts w:ascii="Times New Roman"/>
                <w:sz w:val="20"/>
              </w:rPr>
            </w:pPr>
          </w:p>
        </w:tc>
        <w:tc>
          <w:tcPr>
            <w:tcW w:w="2051" w:type="dxa"/>
          </w:tcPr>
          <w:p>
            <w:pPr>
              <w:pStyle w:val="TableParagraph"/>
              <w:spacing w:before="0"/>
              <w:ind w:left="0"/>
              <w:rPr>
                <w:rFonts w:ascii="Times New Roman"/>
                <w:sz w:val="20"/>
              </w:rPr>
            </w:pPr>
          </w:p>
        </w:tc>
        <w:tc>
          <w:tcPr>
            <w:tcW w:w="4962" w:type="dxa"/>
          </w:tcPr>
          <w:p>
            <w:pPr>
              <w:pStyle w:val="TableParagraph"/>
              <w:rPr>
                <w:sz w:val="22"/>
              </w:rPr>
            </w:pPr>
            <w:r>
              <w:rPr>
                <w:spacing w:val="-2"/>
                <w:sz w:val="22"/>
              </w:rPr>
              <w:t>care.</w:t>
            </w:r>
          </w:p>
        </w:tc>
        <w:tc>
          <w:tcPr>
            <w:tcW w:w="1982" w:type="dxa"/>
          </w:tcPr>
          <w:p>
            <w:pPr>
              <w:pStyle w:val="TableParagraph"/>
              <w:ind w:left="99" w:right="147"/>
              <w:rPr>
                <w:sz w:val="22"/>
              </w:rPr>
            </w:pPr>
            <w:r>
              <w:rPr>
                <w:sz w:val="22"/>
              </w:rPr>
              <w:t>payments to States</w:t>
            </w:r>
            <w:r>
              <w:rPr>
                <w:spacing w:val="-16"/>
                <w:sz w:val="22"/>
              </w:rPr>
              <w:t> </w:t>
            </w:r>
            <w:r>
              <w:rPr>
                <w:sz w:val="22"/>
              </w:rPr>
              <w:t>to</w:t>
            </w:r>
            <w:r>
              <w:rPr>
                <w:spacing w:val="-15"/>
                <w:sz w:val="22"/>
              </w:rPr>
              <w:t> </w:t>
            </w:r>
            <w:r>
              <w:rPr>
                <w:sz w:val="22"/>
              </w:rPr>
              <w:t>support state systems to deliver HCBS under Secs.</w:t>
            </w:r>
          </w:p>
          <w:p>
            <w:pPr>
              <w:pStyle w:val="TableParagraph"/>
              <w:spacing w:line="253" w:lineRule="exact" w:before="1"/>
              <w:ind w:left="99"/>
              <w:rPr>
                <w:sz w:val="22"/>
              </w:rPr>
            </w:pPr>
            <w:r>
              <w:rPr>
                <w:spacing w:val="-2"/>
                <w:sz w:val="22"/>
              </w:rPr>
              <w:t>1915(c),</w:t>
            </w:r>
          </w:p>
          <w:p>
            <w:pPr>
              <w:pStyle w:val="TableParagraph"/>
              <w:spacing w:before="0"/>
              <w:ind w:left="99" w:right="87"/>
              <w:rPr>
                <w:sz w:val="22"/>
              </w:rPr>
            </w:pPr>
            <w:r>
              <w:rPr>
                <w:sz w:val="22"/>
              </w:rPr>
              <w:t>1396n(c), or</w:t>
            </w:r>
            <w:r>
              <w:rPr>
                <w:spacing w:val="40"/>
                <w:sz w:val="22"/>
              </w:rPr>
              <w:t> </w:t>
            </w:r>
            <w:r>
              <w:rPr>
                <w:sz w:val="22"/>
              </w:rPr>
              <w:t>1115, based on proportion</w:t>
            </w:r>
            <w:r>
              <w:rPr>
                <w:spacing w:val="-16"/>
                <w:sz w:val="22"/>
              </w:rPr>
              <w:t> </w:t>
            </w:r>
            <w:r>
              <w:rPr>
                <w:sz w:val="22"/>
              </w:rPr>
              <w:t>of</w:t>
            </w:r>
            <w:r>
              <w:rPr>
                <w:spacing w:val="-15"/>
                <w:sz w:val="22"/>
              </w:rPr>
              <w:t> </w:t>
            </w:r>
            <w:r>
              <w:rPr>
                <w:sz w:val="22"/>
              </w:rPr>
              <w:t>state </w:t>
            </w:r>
            <w:r>
              <w:rPr>
                <w:spacing w:val="-2"/>
                <w:sz w:val="22"/>
              </w:rPr>
              <w:t>population </w:t>
            </w:r>
            <w:r>
              <w:rPr>
                <w:sz w:val="22"/>
              </w:rPr>
              <w:t>receiving HCBS.</w:t>
            </w:r>
          </w:p>
        </w:tc>
        <w:tc>
          <w:tcPr>
            <w:tcW w:w="1929" w:type="dxa"/>
          </w:tcPr>
          <w:p>
            <w:pPr>
              <w:pStyle w:val="TableParagraph"/>
              <w:ind w:left="99"/>
              <w:rPr>
                <w:sz w:val="22"/>
              </w:rPr>
            </w:pPr>
            <w:r>
              <w:rPr>
                <w:sz w:val="22"/>
              </w:rPr>
              <w:t>specified</w:t>
            </w:r>
            <w:r>
              <w:rPr>
                <w:spacing w:val="-9"/>
                <w:sz w:val="22"/>
              </w:rPr>
              <w:t> </w:t>
            </w:r>
            <w:r>
              <w:rPr>
                <w:sz w:val="22"/>
              </w:rPr>
              <w:t>by</w:t>
            </w:r>
            <w:r>
              <w:rPr>
                <w:spacing w:val="-6"/>
                <w:sz w:val="22"/>
              </w:rPr>
              <w:t> </w:t>
            </w:r>
            <w:r>
              <w:rPr>
                <w:spacing w:val="-5"/>
                <w:sz w:val="22"/>
              </w:rPr>
              <w:t>the</w:t>
            </w:r>
          </w:p>
          <w:p>
            <w:pPr>
              <w:pStyle w:val="TableParagraph"/>
              <w:spacing w:before="0"/>
              <w:ind w:left="99"/>
              <w:rPr>
                <w:sz w:val="22"/>
              </w:rPr>
            </w:pPr>
            <w:r>
              <w:rPr>
                <w:b/>
                <w:spacing w:val="-2"/>
                <w:sz w:val="22"/>
              </w:rPr>
              <w:t>Secretary</w:t>
            </w:r>
            <w:r>
              <w:rPr>
                <w:spacing w:val="-2"/>
                <w:sz w:val="22"/>
              </w:rPr>
              <w:t>.</w:t>
            </w:r>
          </w:p>
        </w:tc>
      </w:tr>
    </w:tbl>
    <w:p>
      <w:pPr>
        <w:pStyle w:val="BodyText"/>
        <w:spacing w:before="38"/>
        <w:rPr>
          <w:sz w:val="22"/>
        </w:rPr>
      </w:pPr>
    </w:p>
    <w:p>
      <w:pPr>
        <w:spacing w:before="0"/>
        <w:ind w:left="480" w:right="0" w:firstLine="0"/>
        <w:jc w:val="left"/>
        <w:rPr>
          <w:b/>
          <w:sz w:val="22"/>
        </w:rPr>
      </w:pPr>
      <w:r>
        <w:rPr>
          <w:b/>
          <w:sz w:val="22"/>
        </w:rPr>
        <w:t>Table</w:t>
      </w:r>
      <w:r>
        <w:rPr>
          <w:b/>
          <w:spacing w:val="-10"/>
          <w:sz w:val="22"/>
        </w:rPr>
        <w:t> </w:t>
      </w:r>
      <w:r>
        <w:rPr>
          <w:b/>
          <w:sz w:val="22"/>
        </w:rPr>
        <w:t>2—</w:t>
      </w:r>
      <w:r>
        <w:rPr>
          <w:b/>
          <w:spacing w:val="-2"/>
          <w:sz w:val="22"/>
        </w:rPr>
        <w:t>Medicare</w:t>
      </w:r>
    </w:p>
    <w:p>
      <w:pPr>
        <w:pStyle w:val="BodyText"/>
        <w:spacing w:before="100"/>
        <w:rPr>
          <w:b/>
          <w:sz w:val="20"/>
        </w:rPr>
      </w:pPr>
    </w:p>
    <w:tbl>
      <w:tblPr>
        <w:tblW w:w="0" w:type="auto"/>
        <w:jc w:val="left"/>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4"/>
        <w:gridCol w:w="1995"/>
        <w:gridCol w:w="2254"/>
        <w:gridCol w:w="4319"/>
        <w:gridCol w:w="2339"/>
        <w:gridCol w:w="1979"/>
      </w:tblGrid>
      <w:tr>
        <w:trPr>
          <w:trHeight w:val="705" w:hRule="atLeast"/>
        </w:trPr>
        <w:tc>
          <w:tcPr>
            <w:tcW w:w="1094" w:type="dxa"/>
            <w:shd w:val="clear" w:color="auto" w:fill="9FD4C9"/>
          </w:tcPr>
          <w:p>
            <w:pPr>
              <w:pStyle w:val="TableParagraph"/>
              <w:spacing w:before="99"/>
              <w:ind w:left="149"/>
              <w:rPr>
                <w:b/>
                <w:sz w:val="22"/>
              </w:rPr>
            </w:pPr>
            <w:r>
              <w:rPr>
                <w:b/>
                <w:spacing w:val="-2"/>
                <w:sz w:val="22"/>
              </w:rPr>
              <w:t>Section</w:t>
            </w:r>
          </w:p>
        </w:tc>
        <w:tc>
          <w:tcPr>
            <w:tcW w:w="1995" w:type="dxa"/>
            <w:shd w:val="clear" w:color="auto" w:fill="9FD4C9"/>
          </w:tcPr>
          <w:p>
            <w:pPr>
              <w:pStyle w:val="TableParagraph"/>
              <w:spacing w:before="99"/>
              <w:ind w:left="20"/>
              <w:jc w:val="center"/>
              <w:rPr>
                <w:b/>
                <w:sz w:val="22"/>
              </w:rPr>
            </w:pPr>
            <w:r>
              <w:rPr>
                <w:b/>
                <w:spacing w:val="-2"/>
                <w:sz w:val="22"/>
              </w:rPr>
              <w:t>Title</w:t>
            </w:r>
          </w:p>
        </w:tc>
        <w:tc>
          <w:tcPr>
            <w:tcW w:w="2254" w:type="dxa"/>
            <w:shd w:val="clear" w:color="auto" w:fill="9FD4C9"/>
          </w:tcPr>
          <w:p>
            <w:pPr>
              <w:pStyle w:val="TableParagraph"/>
              <w:spacing w:before="99"/>
              <w:ind w:left="204"/>
              <w:rPr>
                <w:b/>
                <w:sz w:val="22"/>
              </w:rPr>
            </w:pPr>
            <w:r>
              <w:rPr>
                <w:b/>
                <w:sz w:val="22"/>
              </w:rPr>
              <w:t>Applicability</w:t>
            </w:r>
            <w:r>
              <w:rPr>
                <w:b/>
                <w:spacing w:val="-16"/>
                <w:sz w:val="22"/>
              </w:rPr>
              <w:t> </w:t>
            </w:r>
            <w:r>
              <w:rPr>
                <w:b/>
                <w:spacing w:val="-4"/>
                <w:sz w:val="22"/>
              </w:rPr>
              <w:t>Date</w:t>
            </w:r>
          </w:p>
        </w:tc>
        <w:tc>
          <w:tcPr>
            <w:tcW w:w="4319" w:type="dxa"/>
            <w:shd w:val="clear" w:color="auto" w:fill="9FD4C9"/>
          </w:tcPr>
          <w:p>
            <w:pPr>
              <w:pStyle w:val="TableParagraph"/>
              <w:spacing w:before="99"/>
              <w:ind w:left="619"/>
              <w:rPr>
                <w:b/>
                <w:sz w:val="22"/>
              </w:rPr>
            </w:pPr>
            <w:r>
              <w:rPr>
                <w:b/>
                <w:spacing w:val="-2"/>
                <w:sz w:val="22"/>
              </w:rPr>
              <w:t>Summary/Relevant</w:t>
            </w:r>
            <w:r>
              <w:rPr>
                <w:b/>
                <w:spacing w:val="10"/>
                <w:sz w:val="22"/>
              </w:rPr>
              <w:t> </w:t>
            </w:r>
            <w:r>
              <w:rPr>
                <w:b/>
                <w:spacing w:val="-2"/>
                <w:sz w:val="22"/>
              </w:rPr>
              <w:t>Language</w:t>
            </w:r>
          </w:p>
        </w:tc>
        <w:tc>
          <w:tcPr>
            <w:tcW w:w="2339" w:type="dxa"/>
            <w:shd w:val="clear" w:color="auto" w:fill="9FD4C9"/>
          </w:tcPr>
          <w:p>
            <w:pPr>
              <w:pStyle w:val="TableParagraph"/>
              <w:spacing w:before="99"/>
              <w:ind w:left="737" w:right="332" w:hanging="380"/>
              <w:rPr>
                <w:b/>
                <w:sz w:val="22"/>
              </w:rPr>
            </w:pPr>
            <w:r>
              <w:rPr>
                <w:b/>
                <w:spacing w:val="-2"/>
                <w:sz w:val="22"/>
              </w:rPr>
              <w:t>Implementation Funding</w:t>
            </w:r>
          </w:p>
        </w:tc>
        <w:tc>
          <w:tcPr>
            <w:tcW w:w="1979" w:type="dxa"/>
            <w:shd w:val="clear" w:color="auto" w:fill="9FD4C9"/>
          </w:tcPr>
          <w:p>
            <w:pPr>
              <w:pStyle w:val="TableParagraph"/>
              <w:spacing w:before="99"/>
              <w:ind w:left="503" w:right="201" w:hanging="275"/>
              <w:rPr>
                <w:b/>
                <w:sz w:val="22"/>
              </w:rPr>
            </w:pPr>
            <w:r>
              <w:rPr>
                <w:b/>
                <w:sz w:val="22"/>
              </w:rPr>
              <w:t>New</w:t>
            </w:r>
            <w:r>
              <w:rPr>
                <w:b/>
                <w:spacing w:val="-16"/>
                <w:sz w:val="22"/>
              </w:rPr>
              <w:t> </w:t>
            </w:r>
            <w:r>
              <w:rPr>
                <w:b/>
                <w:sz w:val="22"/>
              </w:rPr>
              <w:t>HHS/CMS </w:t>
            </w:r>
            <w:r>
              <w:rPr>
                <w:b/>
                <w:spacing w:val="-2"/>
                <w:sz w:val="22"/>
              </w:rPr>
              <w:t>Authority</w:t>
            </w:r>
          </w:p>
        </w:tc>
      </w:tr>
      <w:tr>
        <w:trPr>
          <w:trHeight w:val="3235" w:hRule="atLeast"/>
        </w:trPr>
        <w:tc>
          <w:tcPr>
            <w:tcW w:w="1094" w:type="dxa"/>
          </w:tcPr>
          <w:p>
            <w:pPr>
              <w:pStyle w:val="TableParagraph"/>
              <w:ind w:left="99"/>
              <w:rPr>
                <w:sz w:val="22"/>
              </w:rPr>
            </w:pPr>
            <w:r>
              <w:rPr>
                <w:spacing w:val="-2"/>
                <w:sz w:val="22"/>
              </w:rPr>
              <w:t>71201</w:t>
            </w:r>
          </w:p>
        </w:tc>
        <w:tc>
          <w:tcPr>
            <w:tcW w:w="1995" w:type="dxa"/>
          </w:tcPr>
          <w:p>
            <w:pPr>
              <w:pStyle w:val="TableParagraph"/>
              <w:ind w:right="148"/>
              <w:rPr>
                <w:sz w:val="22"/>
              </w:rPr>
            </w:pPr>
            <w:r>
              <w:rPr>
                <w:sz w:val="22"/>
              </w:rPr>
              <w:t>Limiting</w:t>
            </w:r>
            <w:r>
              <w:rPr>
                <w:spacing w:val="-16"/>
                <w:sz w:val="22"/>
              </w:rPr>
              <w:t> </w:t>
            </w:r>
            <w:r>
              <w:rPr>
                <w:sz w:val="22"/>
              </w:rPr>
              <w:t>Medicare Coverage of </w:t>
            </w:r>
            <w:r>
              <w:rPr>
                <w:spacing w:val="-2"/>
                <w:sz w:val="22"/>
              </w:rPr>
              <w:t>Certain Individuals</w:t>
            </w:r>
          </w:p>
        </w:tc>
        <w:tc>
          <w:tcPr>
            <w:tcW w:w="2254" w:type="dxa"/>
          </w:tcPr>
          <w:p>
            <w:pPr>
              <w:pStyle w:val="TableParagraph"/>
              <w:rPr>
                <w:sz w:val="22"/>
              </w:rPr>
            </w:pPr>
            <w:r>
              <w:rPr>
                <w:b/>
                <w:sz w:val="22"/>
              </w:rPr>
              <w:t>Eff.</w:t>
            </w:r>
            <w:r>
              <w:rPr>
                <w:b/>
                <w:spacing w:val="-5"/>
                <w:sz w:val="22"/>
              </w:rPr>
              <w:t> </w:t>
            </w:r>
            <w:r>
              <w:rPr>
                <w:b/>
                <w:sz w:val="22"/>
              </w:rPr>
              <w:t>date:</w:t>
            </w:r>
            <w:r>
              <w:rPr>
                <w:b/>
                <w:spacing w:val="-5"/>
                <w:sz w:val="22"/>
              </w:rPr>
              <w:t> </w:t>
            </w:r>
            <w:r>
              <w:rPr>
                <w:sz w:val="22"/>
              </w:rPr>
              <w:t>For</w:t>
            </w:r>
            <w:r>
              <w:rPr>
                <w:spacing w:val="-5"/>
                <w:sz w:val="22"/>
              </w:rPr>
              <w:t> </w:t>
            </w:r>
            <w:r>
              <w:rPr>
                <w:sz w:val="22"/>
              </w:rPr>
              <w:t>newly eligible</w:t>
            </w:r>
            <w:r>
              <w:rPr>
                <w:spacing w:val="-7"/>
                <w:sz w:val="22"/>
              </w:rPr>
              <w:t> </w:t>
            </w:r>
            <w:r>
              <w:rPr>
                <w:spacing w:val="-2"/>
                <w:sz w:val="22"/>
              </w:rPr>
              <w:t>beneficiaries</w:t>
            </w:r>
          </w:p>
          <w:p>
            <w:pPr>
              <w:pStyle w:val="TableParagraph"/>
              <w:spacing w:before="0"/>
              <w:ind w:left="0"/>
              <w:rPr>
                <w:b/>
                <w:sz w:val="22"/>
              </w:rPr>
            </w:pPr>
          </w:p>
          <w:p>
            <w:pPr>
              <w:pStyle w:val="TableParagraph"/>
              <w:spacing w:before="0"/>
              <w:rPr>
                <w:sz w:val="22"/>
              </w:rPr>
            </w:pPr>
            <w:r>
              <w:rPr>
                <w:b/>
                <w:sz w:val="22"/>
              </w:rPr>
              <w:t>NLT 1 year after </w:t>
            </w:r>
            <w:r>
              <w:rPr>
                <w:b/>
                <w:spacing w:val="-2"/>
                <w:sz w:val="22"/>
              </w:rPr>
              <w:t>enactment</w:t>
            </w:r>
            <w:r>
              <w:rPr>
                <w:spacing w:val="-2"/>
                <w:sz w:val="22"/>
              </w:rPr>
              <w:t>: </w:t>
            </w:r>
            <w:r>
              <w:rPr>
                <w:sz w:val="22"/>
              </w:rPr>
              <w:t>Commissioner of Social Security shall complete a review</w:t>
            </w:r>
            <w:r>
              <w:rPr>
                <w:spacing w:val="-1"/>
                <w:sz w:val="22"/>
              </w:rPr>
              <w:t> </w:t>
            </w:r>
            <w:r>
              <w:rPr>
                <w:sz w:val="22"/>
              </w:rPr>
              <w:t>of individuals</w:t>
            </w:r>
            <w:r>
              <w:rPr>
                <w:spacing w:val="-12"/>
                <w:sz w:val="22"/>
              </w:rPr>
              <w:t> </w:t>
            </w:r>
            <w:r>
              <w:rPr>
                <w:sz w:val="22"/>
              </w:rPr>
              <w:t>entitled</w:t>
            </w:r>
            <w:r>
              <w:rPr>
                <w:spacing w:val="-13"/>
                <w:sz w:val="22"/>
              </w:rPr>
              <w:t> </w:t>
            </w:r>
            <w:r>
              <w:rPr>
                <w:sz w:val="22"/>
              </w:rPr>
              <w:t>to or enrolled for Medicare</w:t>
            </w:r>
            <w:r>
              <w:rPr>
                <w:spacing w:val="-16"/>
                <w:sz w:val="22"/>
              </w:rPr>
              <w:t> </w:t>
            </w:r>
            <w:r>
              <w:rPr>
                <w:sz w:val="22"/>
              </w:rPr>
              <w:t>benefits</w:t>
            </w:r>
            <w:r>
              <w:rPr>
                <w:spacing w:val="-15"/>
                <w:sz w:val="22"/>
              </w:rPr>
              <w:t> </w:t>
            </w:r>
            <w:r>
              <w:rPr>
                <w:sz w:val="22"/>
              </w:rPr>
              <w:t>for purposes of</w:t>
            </w:r>
          </w:p>
        </w:tc>
        <w:tc>
          <w:tcPr>
            <w:tcW w:w="4319" w:type="dxa"/>
          </w:tcPr>
          <w:p>
            <w:pPr>
              <w:pStyle w:val="TableParagraph"/>
              <w:ind w:left="101"/>
              <w:rPr>
                <w:sz w:val="22"/>
              </w:rPr>
            </w:pPr>
            <w:r>
              <w:rPr>
                <w:sz w:val="22"/>
              </w:rPr>
              <w:t>Restricts Medicare eligibility to citizens or nationals of the United States, lawful permanent</w:t>
            </w:r>
            <w:r>
              <w:rPr>
                <w:spacing w:val="-10"/>
                <w:sz w:val="22"/>
              </w:rPr>
              <w:t> </w:t>
            </w:r>
            <w:r>
              <w:rPr>
                <w:sz w:val="22"/>
              </w:rPr>
              <w:t>residents</w:t>
            </w:r>
            <w:r>
              <w:rPr>
                <w:spacing w:val="-10"/>
                <w:sz w:val="22"/>
              </w:rPr>
              <w:t> </w:t>
            </w:r>
            <w:r>
              <w:rPr>
                <w:sz w:val="22"/>
              </w:rPr>
              <w:t>(green</w:t>
            </w:r>
            <w:r>
              <w:rPr>
                <w:spacing w:val="-10"/>
                <w:sz w:val="22"/>
              </w:rPr>
              <w:t> </w:t>
            </w:r>
            <w:r>
              <w:rPr>
                <w:sz w:val="22"/>
              </w:rPr>
              <w:t>card</w:t>
            </w:r>
            <w:r>
              <w:rPr>
                <w:spacing w:val="-10"/>
                <w:sz w:val="22"/>
              </w:rPr>
              <w:t> </w:t>
            </w:r>
            <w:r>
              <w:rPr>
                <w:sz w:val="22"/>
              </w:rPr>
              <w:t>holders), Cuban/Haitian</w:t>
            </w:r>
            <w:r>
              <w:rPr>
                <w:spacing w:val="-9"/>
                <w:sz w:val="22"/>
              </w:rPr>
              <w:t> </w:t>
            </w:r>
            <w:r>
              <w:rPr>
                <w:sz w:val="22"/>
              </w:rPr>
              <w:t>entrants</w:t>
            </w:r>
            <w:r>
              <w:rPr>
                <w:spacing w:val="-9"/>
                <w:sz w:val="22"/>
              </w:rPr>
              <w:t> </w:t>
            </w:r>
            <w:r>
              <w:rPr>
                <w:sz w:val="22"/>
              </w:rPr>
              <w:t>&amp;</w:t>
            </w:r>
            <w:r>
              <w:rPr>
                <w:spacing w:val="-8"/>
                <w:sz w:val="22"/>
              </w:rPr>
              <w:t> </w:t>
            </w:r>
            <w:hyperlink r:id="rId12">
              <w:r>
                <w:rPr>
                  <w:color w:val="006FC0"/>
                  <w:sz w:val="22"/>
                  <w:u w:val="single" w:color="006FC0"/>
                </w:rPr>
                <w:t>COFA</w:t>
              </w:r>
            </w:hyperlink>
            <w:r>
              <w:rPr>
                <w:color w:val="006FC0"/>
                <w:spacing w:val="-8"/>
                <w:sz w:val="22"/>
                <w:u w:val="none"/>
              </w:rPr>
              <w:t> </w:t>
            </w:r>
            <w:r>
              <w:rPr>
                <w:spacing w:val="-2"/>
                <w:sz w:val="22"/>
                <w:u w:val="none"/>
              </w:rPr>
              <w:t>migrants.</w:t>
            </w:r>
          </w:p>
          <w:p>
            <w:pPr>
              <w:pStyle w:val="TableParagraph"/>
              <w:spacing w:before="253"/>
              <w:ind w:left="101" w:right="72"/>
              <w:rPr>
                <w:sz w:val="22"/>
              </w:rPr>
            </w:pPr>
            <w:r>
              <w:rPr>
                <w:sz w:val="22"/>
              </w:rPr>
              <w:t>Rescinds eligibility for Medicare from all other lawfully present immigrants, including asylees, refugees, people granted</w:t>
            </w:r>
            <w:r>
              <w:rPr>
                <w:spacing w:val="-10"/>
                <w:sz w:val="22"/>
              </w:rPr>
              <w:t> </w:t>
            </w:r>
            <w:r>
              <w:rPr>
                <w:sz w:val="22"/>
              </w:rPr>
              <w:t>withholding</w:t>
            </w:r>
            <w:r>
              <w:rPr>
                <w:spacing w:val="-10"/>
                <w:sz w:val="22"/>
              </w:rPr>
              <w:t> </w:t>
            </w:r>
            <w:r>
              <w:rPr>
                <w:sz w:val="22"/>
              </w:rPr>
              <w:t>of</w:t>
            </w:r>
            <w:r>
              <w:rPr>
                <w:spacing w:val="-10"/>
                <w:sz w:val="22"/>
              </w:rPr>
              <w:t> </w:t>
            </w:r>
            <w:r>
              <w:rPr>
                <w:sz w:val="22"/>
              </w:rPr>
              <w:t>removal,</w:t>
            </w:r>
            <w:r>
              <w:rPr>
                <w:spacing w:val="-10"/>
                <w:sz w:val="22"/>
              </w:rPr>
              <w:t> </w:t>
            </w:r>
            <w:r>
              <w:rPr>
                <w:sz w:val="22"/>
              </w:rPr>
              <w:t>trafficking survivors, survivors of domestic violence, and</w:t>
            </w:r>
            <w:r>
              <w:rPr>
                <w:spacing w:val="-1"/>
                <w:sz w:val="22"/>
              </w:rPr>
              <w:t> </w:t>
            </w:r>
            <w:r>
              <w:rPr>
                <w:sz w:val="22"/>
              </w:rPr>
              <w:t>persons</w:t>
            </w:r>
            <w:r>
              <w:rPr>
                <w:spacing w:val="-2"/>
                <w:sz w:val="22"/>
              </w:rPr>
              <w:t> </w:t>
            </w:r>
            <w:r>
              <w:rPr>
                <w:sz w:val="22"/>
              </w:rPr>
              <w:t>granted</w:t>
            </w:r>
            <w:r>
              <w:rPr>
                <w:spacing w:val="-1"/>
                <w:sz w:val="22"/>
              </w:rPr>
              <w:t> </w:t>
            </w:r>
            <w:r>
              <w:rPr>
                <w:sz w:val="22"/>
              </w:rPr>
              <w:t>humanitarian</w:t>
            </w:r>
            <w:r>
              <w:rPr>
                <w:spacing w:val="-1"/>
                <w:sz w:val="22"/>
              </w:rPr>
              <w:t> </w:t>
            </w:r>
            <w:r>
              <w:rPr>
                <w:sz w:val="22"/>
              </w:rPr>
              <w:t>parole for a period of at least 1 year.</w:t>
            </w:r>
          </w:p>
        </w:tc>
        <w:tc>
          <w:tcPr>
            <w:tcW w:w="2339" w:type="dxa"/>
          </w:tcPr>
          <w:p>
            <w:pPr>
              <w:pStyle w:val="TableParagraph"/>
              <w:ind w:left="102"/>
              <w:rPr>
                <w:sz w:val="22"/>
              </w:rPr>
            </w:pPr>
            <w:r>
              <w:rPr>
                <w:spacing w:val="-5"/>
                <w:sz w:val="22"/>
              </w:rPr>
              <w:t>N/A</w:t>
            </w:r>
          </w:p>
        </w:tc>
        <w:tc>
          <w:tcPr>
            <w:tcW w:w="1979" w:type="dxa"/>
          </w:tcPr>
          <w:p>
            <w:pPr>
              <w:pStyle w:val="TableParagraph"/>
              <w:spacing w:before="0"/>
              <w:ind w:left="0"/>
              <w:rPr>
                <w:rFonts w:ascii="Times New Roman"/>
                <w:sz w:val="20"/>
              </w:rPr>
            </w:pPr>
          </w:p>
        </w:tc>
      </w:tr>
    </w:tbl>
    <w:p>
      <w:pPr>
        <w:spacing w:after="0"/>
        <w:rPr>
          <w:rFonts w:ascii="Times New Roman"/>
          <w:sz w:val="20"/>
        </w:rPr>
        <w:sectPr>
          <w:pgSz w:w="15840" w:h="12240" w:orient="landscape"/>
          <w:pgMar w:header="720" w:footer="1232" w:top="1860" w:bottom="1420" w:left="960" w:right="600"/>
        </w:sectPr>
      </w:pPr>
    </w:p>
    <w:p>
      <w:pPr>
        <w:pStyle w:val="BodyText"/>
        <w:rPr>
          <w:b/>
          <w:sz w:val="20"/>
        </w:rPr>
      </w:pPr>
    </w:p>
    <w:tbl>
      <w:tblPr>
        <w:tblW w:w="0" w:type="auto"/>
        <w:jc w:val="left"/>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4"/>
        <w:gridCol w:w="1995"/>
        <w:gridCol w:w="2254"/>
        <w:gridCol w:w="4319"/>
        <w:gridCol w:w="2339"/>
        <w:gridCol w:w="1979"/>
      </w:tblGrid>
      <w:tr>
        <w:trPr>
          <w:trHeight w:val="4754" w:hRule="atLeast"/>
        </w:trPr>
        <w:tc>
          <w:tcPr>
            <w:tcW w:w="1094" w:type="dxa"/>
          </w:tcPr>
          <w:p>
            <w:pPr>
              <w:pStyle w:val="TableParagraph"/>
              <w:spacing w:before="0"/>
              <w:ind w:left="0"/>
              <w:rPr>
                <w:rFonts w:ascii="Times New Roman"/>
                <w:sz w:val="20"/>
              </w:rPr>
            </w:pPr>
          </w:p>
        </w:tc>
        <w:tc>
          <w:tcPr>
            <w:tcW w:w="1995" w:type="dxa"/>
          </w:tcPr>
          <w:p>
            <w:pPr>
              <w:pStyle w:val="TableParagraph"/>
              <w:spacing w:before="0"/>
              <w:ind w:left="0"/>
              <w:rPr>
                <w:rFonts w:ascii="Times New Roman"/>
                <w:sz w:val="20"/>
              </w:rPr>
            </w:pPr>
          </w:p>
        </w:tc>
        <w:tc>
          <w:tcPr>
            <w:tcW w:w="2254" w:type="dxa"/>
          </w:tcPr>
          <w:p>
            <w:pPr>
              <w:pStyle w:val="TableParagraph"/>
              <w:ind w:right="158"/>
              <w:rPr>
                <w:sz w:val="22"/>
              </w:rPr>
            </w:pPr>
            <w:r>
              <w:rPr>
                <w:spacing w:val="-2"/>
                <w:sz w:val="22"/>
              </w:rPr>
              <w:t>identifying </w:t>
            </w:r>
            <w:r>
              <w:rPr>
                <w:sz w:val="22"/>
              </w:rPr>
              <w:t>individuals</w:t>
            </w:r>
            <w:r>
              <w:rPr>
                <w:spacing w:val="-1"/>
                <w:sz w:val="22"/>
              </w:rPr>
              <w:t> </w:t>
            </w:r>
            <w:r>
              <w:rPr>
                <w:sz w:val="22"/>
              </w:rPr>
              <w:t>who</w:t>
            </w:r>
            <w:r>
              <w:rPr>
                <w:spacing w:val="-1"/>
                <w:sz w:val="22"/>
              </w:rPr>
              <w:t> </w:t>
            </w:r>
            <w:r>
              <w:rPr>
                <w:sz w:val="22"/>
              </w:rPr>
              <w:t>do not meet newly restrictive criteria and notify each individual</w:t>
            </w:r>
            <w:r>
              <w:rPr>
                <w:spacing w:val="-16"/>
                <w:sz w:val="22"/>
              </w:rPr>
              <w:t> </w:t>
            </w:r>
            <w:r>
              <w:rPr>
                <w:sz w:val="22"/>
              </w:rPr>
              <w:t>that</w:t>
            </w:r>
            <w:r>
              <w:rPr>
                <w:spacing w:val="-15"/>
                <w:sz w:val="22"/>
              </w:rPr>
              <w:t> </w:t>
            </w:r>
            <w:r>
              <w:rPr>
                <w:sz w:val="22"/>
              </w:rPr>
              <w:t>their benefits will be </w:t>
            </w:r>
            <w:r>
              <w:rPr>
                <w:spacing w:val="-2"/>
                <w:sz w:val="22"/>
              </w:rPr>
              <w:t>terminated.</w:t>
            </w:r>
          </w:p>
          <w:p>
            <w:pPr>
              <w:pStyle w:val="TableParagraph"/>
              <w:spacing w:before="0"/>
              <w:ind w:right="307"/>
              <w:rPr>
                <w:sz w:val="22"/>
              </w:rPr>
            </w:pPr>
            <w:r>
              <w:rPr>
                <w:sz w:val="22"/>
              </w:rPr>
              <w:t>Notification</w:t>
            </w:r>
            <w:r>
              <w:rPr>
                <w:spacing w:val="-13"/>
                <w:sz w:val="22"/>
              </w:rPr>
              <w:t> </w:t>
            </w:r>
            <w:r>
              <w:rPr>
                <w:sz w:val="22"/>
              </w:rPr>
              <w:t>should be “as soon as practicable after such</w:t>
            </w:r>
            <w:r>
              <w:rPr>
                <w:spacing w:val="-16"/>
                <w:sz w:val="22"/>
              </w:rPr>
              <w:t> </w:t>
            </w:r>
            <w:r>
              <w:rPr>
                <w:sz w:val="22"/>
              </w:rPr>
              <w:t>identification”</w:t>
            </w:r>
          </w:p>
          <w:p>
            <w:pPr>
              <w:pStyle w:val="TableParagraph"/>
              <w:spacing w:before="1"/>
              <w:ind w:left="0"/>
              <w:rPr>
                <w:b/>
                <w:sz w:val="22"/>
              </w:rPr>
            </w:pPr>
          </w:p>
          <w:p>
            <w:pPr>
              <w:pStyle w:val="TableParagraph"/>
              <w:spacing w:before="0"/>
              <w:rPr>
                <w:sz w:val="22"/>
              </w:rPr>
            </w:pPr>
            <w:r>
              <w:rPr>
                <w:b/>
                <w:sz w:val="22"/>
              </w:rPr>
              <w:t>18 months after enactment: </w:t>
            </w:r>
            <w:r>
              <w:rPr>
                <w:sz w:val="22"/>
              </w:rPr>
              <w:t>Current beneficiaries that do not</w:t>
            </w:r>
            <w:r>
              <w:rPr>
                <w:spacing w:val="-13"/>
                <w:sz w:val="22"/>
              </w:rPr>
              <w:t> </w:t>
            </w:r>
            <w:r>
              <w:rPr>
                <w:sz w:val="22"/>
              </w:rPr>
              <w:t>meet</w:t>
            </w:r>
            <w:r>
              <w:rPr>
                <w:spacing w:val="-13"/>
                <w:sz w:val="22"/>
              </w:rPr>
              <w:t> </w:t>
            </w:r>
            <w:r>
              <w:rPr>
                <w:sz w:val="22"/>
              </w:rPr>
              <w:t>new</w:t>
            </w:r>
            <w:r>
              <w:rPr>
                <w:spacing w:val="-13"/>
                <w:sz w:val="22"/>
              </w:rPr>
              <w:t> </w:t>
            </w:r>
            <w:r>
              <w:rPr>
                <w:sz w:val="22"/>
              </w:rPr>
              <w:t>criteria</w:t>
            </w:r>
            <w:r>
              <w:rPr>
                <w:sz w:val="22"/>
              </w:rPr>
              <w:t> are terminated</w:t>
            </w:r>
          </w:p>
        </w:tc>
        <w:tc>
          <w:tcPr>
            <w:tcW w:w="4319" w:type="dxa"/>
          </w:tcPr>
          <w:p>
            <w:pPr>
              <w:pStyle w:val="TableParagraph"/>
              <w:spacing w:before="0"/>
              <w:ind w:left="0"/>
              <w:rPr>
                <w:rFonts w:ascii="Times New Roman"/>
                <w:sz w:val="20"/>
              </w:rPr>
            </w:pPr>
          </w:p>
        </w:tc>
        <w:tc>
          <w:tcPr>
            <w:tcW w:w="2339" w:type="dxa"/>
          </w:tcPr>
          <w:p>
            <w:pPr>
              <w:pStyle w:val="TableParagraph"/>
              <w:spacing w:before="0"/>
              <w:ind w:left="0"/>
              <w:rPr>
                <w:rFonts w:ascii="Times New Roman"/>
                <w:sz w:val="20"/>
              </w:rPr>
            </w:pPr>
          </w:p>
        </w:tc>
        <w:tc>
          <w:tcPr>
            <w:tcW w:w="1979" w:type="dxa"/>
          </w:tcPr>
          <w:p>
            <w:pPr>
              <w:pStyle w:val="TableParagraph"/>
              <w:spacing w:before="0"/>
              <w:ind w:left="0"/>
              <w:rPr>
                <w:rFonts w:ascii="Times New Roman"/>
                <w:sz w:val="20"/>
              </w:rPr>
            </w:pPr>
          </w:p>
        </w:tc>
      </w:tr>
    </w:tbl>
    <w:p>
      <w:pPr>
        <w:pStyle w:val="BodyText"/>
        <w:spacing w:before="37"/>
        <w:rPr>
          <w:b/>
          <w:sz w:val="22"/>
        </w:rPr>
      </w:pPr>
    </w:p>
    <w:p>
      <w:pPr>
        <w:spacing w:before="0"/>
        <w:ind w:left="480" w:right="0" w:firstLine="0"/>
        <w:jc w:val="left"/>
        <w:rPr>
          <w:b/>
          <w:sz w:val="22"/>
        </w:rPr>
      </w:pPr>
      <w:r>
        <w:rPr>
          <w:b/>
          <w:sz w:val="22"/>
        </w:rPr>
        <w:t>Table</w:t>
      </w:r>
      <w:r>
        <w:rPr>
          <w:b/>
          <w:spacing w:val="-10"/>
          <w:sz w:val="22"/>
        </w:rPr>
        <w:t> </w:t>
      </w:r>
      <w:r>
        <w:rPr>
          <w:b/>
          <w:sz w:val="22"/>
        </w:rPr>
        <w:t>3—</w:t>
      </w:r>
      <w:r>
        <w:rPr>
          <w:b/>
          <w:spacing w:val="-2"/>
          <w:sz w:val="22"/>
        </w:rPr>
        <w:t>Marketplace</w:t>
      </w:r>
    </w:p>
    <w:p>
      <w:pPr>
        <w:pStyle w:val="BodyText"/>
        <w:spacing w:before="99"/>
        <w:rPr>
          <w:b/>
          <w:sz w:val="20"/>
        </w:rPr>
      </w:pPr>
    </w:p>
    <w:tbl>
      <w:tblPr>
        <w:tblW w:w="0" w:type="auto"/>
        <w:jc w:val="left"/>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4"/>
        <w:gridCol w:w="2000"/>
        <w:gridCol w:w="2250"/>
        <w:gridCol w:w="4320"/>
        <w:gridCol w:w="2340"/>
        <w:gridCol w:w="1980"/>
      </w:tblGrid>
      <w:tr>
        <w:trPr>
          <w:trHeight w:val="705" w:hRule="atLeast"/>
        </w:trPr>
        <w:tc>
          <w:tcPr>
            <w:tcW w:w="1094" w:type="dxa"/>
            <w:shd w:val="clear" w:color="auto" w:fill="9FD4C9"/>
          </w:tcPr>
          <w:p>
            <w:pPr>
              <w:pStyle w:val="TableParagraph"/>
              <w:spacing w:before="99"/>
              <w:ind w:left="149"/>
              <w:rPr>
                <w:b/>
                <w:sz w:val="22"/>
              </w:rPr>
            </w:pPr>
            <w:r>
              <w:rPr>
                <w:b/>
                <w:spacing w:val="-2"/>
                <w:sz w:val="22"/>
              </w:rPr>
              <w:t>Section</w:t>
            </w:r>
          </w:p>
        </w:tc>
        <w:tc>
          <w:tcPr>
            <w:tcW w:w="2000" w:type="dxa"/>
            <w:shd w:val="clear" w:color="auto" w:fill="9FD4C9"/>
          </w:tcPr>
          <w:p>
            <w:pPr>
              <w:pStyle w:val="TableParagraph"/>
              <w:spacing w:before="99"/>
              <w:ind w:left="20"/>
              <w:jc w:val="center"/>
              <w:rPr>
                <w:b/>
                <w:sz w:val="22"/>
              </w:rPr>
            </w:pPr>
            <w:r>
              <w:rPr>
                <w:b/>
                <w:spacing w:val="-2"/>
                <w:sz w:val="22"/>
              </w:rPr>
              <w:t>Title</w:t>
            </w:r>
          </w:p>
        </w:tc>
        <w:tc>
          <w:tcPr>
            <w:tcW w:w="2250" w:type="dxa"/>
            <w:shd w:val="clear" w:color="auto" w:fill="9FD4C9"/>
          </w:tcPr>
          <w:p>
            <w:pPr>
              <w:pStyle w:val="TableParagraph"/>
              <w:spacing w:before="99"/>
              <w:ind w:left="201"/>
              <w:rPr>
                <w:b/>
                <w:sz w:val="22"/>
              </w:rPr>
            </w:pPr>
            <w:r>
              <w:rPr>
                <w:b/>
                <w:sz w:val="22"/>
              </w:rPr>
              <w:t>Applicability</w:t>
            </w:r>
            <w:r>
              <w:rPr>
                <w:b/>
                <w:spacing w:val="-16"/>
                <w:sz w:val="22"/>
              </w:rPr>
              <w:t> </w:t>
            </w:r>
            <w:r>
              <w:rPr>
                <w:b/>
                <w:spacing w:val="-4"/>
                <w:sz w:val="22"/>
              </w:rPr>
              <w:t>Date</w:t>
            </w:r>
          </w:p>
        </w:tc>
        <w:tc>
          <w:tcPr>
            <w:tcW w:w="4320" w:type="dxa"/>
            <w:shd w:val="clear" w:color="auto" w:fill="9FD4C9"/>
          </w:tcPr>
          <w:p>
            <w:pPr>
              <w:pStyle w:val="TableParagraph"/>
              <w:spacing w:before="99"/>
              <w:ind w:left="618"/>
              <w:rPr>
                <w:b/>
                <w:sz w:val="22"/>
              </w:rPr>
            </w:pPr>
            <w:r>
              <w:rPr>
                <w:b/>
                <w:spacing w:val="-2"/>
                <w:sz w:val="22"/>
              </w:rPr>
              <w:t>Summary/Relevant</w:t>
            </w:r>
            <w:r>
              <w:rPr>
                <w:b/>
                <w:spacing w:val="10"/>
                <w:sz w:val="22"/>
              </w:rPr>
              <w:t> </w:t>
            </w:r>
            <w:r>
              <w:rPr>
                <w:b/>
                <w:spacing w:val="-2"/>
                <w:sz w:val="22"/>
              </w:rPr>
              <w:t>Language</w:t>
            </w:r>
          </w:p>
        </w:tc>
        <w:tc>
          <w:tcPr>
            <w:tcW w:w="2340" w:type="dxa"/>
            <w:shd w:val="clear" w:color="auto" w:fill="9FD4C9"/>
          </w:tcPr>
          <w:p>
            <w:pPr>
              <w:pStyle w:val="TableParagraph"/>
              <w:spacing w:before="99"/>
              <w:ind w:left="735" w:hanging="380"/>
              <w:rPr>
                <w:b/>
                <w:sz w:val="22"/>
              </w:rPr>
            </w:pPr>
            <w:r>
              <w:rPr>
                <w:b/>
                <w:spacing w:val="-2"/>
                <w:sz w:val="22"/>
              </w:rPr>
              <w:t>Implementation Funding</w:t>
            </w:r>
          </w:p>
        </w:tc>
        <w:tc>
          <w:tcPr>
            <w:tcW w:w="1980" w:type="dxa"/>
            <w:shd w:val="clear" w:color="auto" w:fill="9FD4C9"/>
          </w:tcPr>
          <w:p>
            <w:pPr>
              <w:pStyle w:val="TableParagraph"/>
              <w:spacing w:before="99"/>
              <w:ind w:left="500" w:right="203" w:hanging="275"/>
              <w:rPr>
                <w:b/>
                <w:sz w:val="22"/>
              </w:rPr>
            </w:pPr>
            <w:r>
              <w:rPr>
                <w:b/>
                <w:sz w:val="22"/>
              </w:rPr>
              <w:t>New</w:t>
            </w:r>
            <w:r>
              <w:rPr>
                <w:b/>
                <w:spacing w:val="-16"/>
                <w:sz w:val="22"/>
              </w:rPr>
              <w:t> </w:t>
            </w:r>
            <w:r>
              <w:rPr>
                <w:b/>
                <w:sz w:val="22"/>
              </w:rPr>
              <w:t>HHS/CMS </w:t>
            </w:r>
            <w:r>
              <w:rPr>
                <w:b/>
                <w:spacing w:val="-2"/>
                <w:sz w:val="22"/>
              </w:rPr>
              <w:t>Authority</w:t>
            </w:r>
          </w:p>
        </w:tc>
      </w:tr>
      <w:tr>
        <w:trPr>
          <w:trHeight w:val="1972" w:hRule="atLeast"/>
        </w:trPr>
        <w:tc>
          <w:tcPr>
            <w:tcW w:w="1094" w:type="dxa"/>
          </w:tcPr>
          <w:p>
            <w:pPr>
              <w:pStyle w:val="TableParagraph"/>
              <w:ind w:left="99"/>
              <w:rPr>
                <w:sz w:val="22"/>
              </w:rPr>
            </w:pPr>
            <w:r>
              <w:rPr>
                <w:spacing w:val="-2"/>
                <w:sz w:val="22"/>
              </w:rPr>
              <w:t>71301</w:t>
            </w:r>
          </w:p>
        </w:tc>
        <w:tc>
          <w:tcPr>
            <w:tcW w:w="2000" w:type="dxa"/>
          </w:tcPr>
          <w:p>
            <w:pPr>
              <w:pStyle w:val="TableParagraph"/>
              <w:ind w:right="187"/>
              <w:rPr>
                <w:sz w:val="22"/>
              </w:rPr>
            </w:pPr>
            <w:r>
              <w:rPr>
                <w:spacing w:val="-2"/>
                <w:sz w:val="22"/>
              </w:rPr>
              <w:t>Permitting </w:t>
            </w:r>
            <w:r>
              <w:rPr>
                <w:sz w:val="22"/>
              </w:rPr>
              <w:t>Premium Tax Credit</w:t>
            </w:r>
            <w:r>
              <w:rPr>
                <w:spacing w:val="-16"/>
                <w:sz w:val="22"/>
              </w:rPr>
              <w:t> </w:t>
            </w:r>
            <w:r>
              <w:rPr>
                <w:sz w:val="22"/>
              </w:rPr>
              <w:t>Only</w:t>
            </w:r>
            <w:r>
              <w:rPr>
                <w:spacing w:val="-15"/>
                <w:sz w:val="22"/>
              </w:rPr>
              <w:t> </w:t>
            </w:r>
            <w:r>
              <w:rPr>
                <w:sz w:val="22"/>
              </w:rPr>
              <w:t>for </w:t>
            </w:r>
            <w:r>
              <w:rPr>
                <w:spacing w:val="-2"/>
                <w:sz w:val="22"/>
              </w:rPr>
              <w:t>Certain Individuals</w:t>
            </w:r>
          </w:p>
        </w:tc>
        <w:tc>
          <w:tcPr>
            <w:tcW w:w="2250" w:type="dxa"/>
          </w:tcPr>
          <w:p>
            <w:pPr>
              <w:pStyle w:val="TableParagraph"/>
              <w:spacing w:before="99"/>
              <w:ind w:left="99"/>
              <w:rPr>
                <w:b/>
                <w:sz w:val="22"/>
              </w:rPr>
            </w:pPr>
            <w:r>
              <w:rPr>
                <w:b/>
                <w:spacing w:val="-2"/>
                <w:sz w:val="22"/>
              </w:rPr>
              <w:t>1/1/27</w:t>
            </w:r>
          </w:p>
        </w:tc>
        <w:tc>
          <w:tcPr>
            <w:tcW w:w="4320" w:type="dxa"/>
          </w:tcPr>
          <w:p>
            <w:pPr>
              <w:pStyle w:val="TableParagraph"/>
              <w:rPr>
                <w:sz w:val="22"/>
              </w:rPr>
            </w:pPr>
            <w:r>
              <w:rPr>
                <w:sz w:val="22"/>
              </w:rPr>
              <w:t>Limits non-citizen eligibility for PTCs to lawful permanent residents (green card holders),</w:t>
            </w:r>
            <w:r>
              <w:rPr>
                <w:spacing w:val="-10"/>
                <w:sz w:val="22"/>
              </w:rPr>
              <w:t> </w:t>
            </w:r>
            <w:r>
              <w:rPr>
                <w:sz w:val="22"/>
              </w:rPr>
              <w:t>Cuban/Haitian</w:t>
            </w:r>
            <w:r>
              <w:rPr>
                <w:spacing w:val="-11"/>
                <w:sz w:val="22"/>
              </w:rPr>
              <w:t> </w:t>
            </w:r>
            <w:r>
              <w:rPr>
                <w:sz w:val="22"/>
              </w:rPr>
              <w:t>entrants</w:t>
            </w:r>
            <w:r>
              <w:rPr>
                <w:spacing w:val="-10"/>
                <w:sz w:val="22"/>
              </w:rPr>
              <w:t> </w:t>
            </w:r>
            <w:r>
              <w:rPr>
                <w:sz w:val="22"/>
              </w:rPr>
              <w:t>&amp;</w:t>
            </w:r>
            <w:r>
              <w:rPr>
                <w:spacing w:val="-10"/>
                <w:sz w:val="22"/>
              </w:rPr>
              <w:t> </w:t>
            </w:r>
            <w:hyperlink r:id="rId12">
              <w:r>
                <w:rPr>
                  <w:color w:val="006FC0"/>
                  <w:sz w:val="22"/>
                  <w:u w:val="single" w:color="006FC0"/>
                </w:rPr>
                <w:t>COFA</w:t>
              </w:r>
            </w:hyperlink>
            <w:r>
              <w:rPr>
                <w:color w:val="006FC0"/>
                <w:sz w:val="22"/>
                <w:u w:val="none"/>
              </w:rPr>
              <w:t> </w:t>
            </w:r>
            <w:r>
              <w:rPr>
                <w:spacing w:val="-2"/>
                <w:sz w:val="22"/>
                <w:u w:val="none"/>
              </w:rPr>
              <w:t>migrants.</w:t>
            </w:r>
          </w:p>
        </w:tc>
        <w:tc>
          <w:tcPr>
            <w:tcW w:w="2340" w:type="dxa"/>
          </w:tcPr>
          <w:p>
            <w:pPr>
              <w:pStyle w:val="TableParagraph"/>
              <w:rPr>
                <w:sz w:val="22"/>
              </w:rPr>
            </w:pPr>
            <w:r>
              <w:rPr>
                <w:spacing w:val="-5"/>
                <w:sz w:val="22"/>
              </w:rPr>
              <w:t>N/A</w:t>
            </w:r>
          </w:p>
        </w:tc>
        <w:tc>
          <w:tcPr>
            <w:tcW w:w="1980" w:type="dxa"/>
          </w:tcPr>
          <w:p>
            <w:pPr>
              <w:pStyle w:val="TableParagraph"/>
              <w:rPr>
                <w:sz w:val="22"/>
              </w:rPr>
            </w:pPr>
            <w:r>
              <w:rPr>
                <w:spacing w:val="-5"/>
                <w:sz w:val="22"/>
              </w:rPr>
              <w:t>N/A</w:t>
            </w:r>
          </w:p>
        </w:tc>
      </w:tr>
    </w:tbl>
    <w:p>
      <w:pPr>
        <w:spacing w:after="0"/>
        <w:rPr>
          <w:sz w:val="22"/>
        </w:rPr>
        <w:sectPr>
          <w:pgSz w:w="15840" w:h="12240" w:orient="landscape"/>
          <w:pgMar w:header="720" w:footer="1232" w:top="1860" w:bottom="1460" w:left="960" w:right="600"/>
        </w:sectPr>
      </w:pPr>
    </w:p>
    <w:p>
      <w:pPr>
        <w:pStyle w:val="BodyText"/>
        <w:rPr>
          <w:b/>
          <w:sz w:val="20"/>
        </w:rPr>
      </w:pPr>
    </w:p>
    <w:tbl>
      <w:tblPr>
        <w:tblW w:w="0" w:type="auto"/>
        <w:jc w:val="left"/>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4"/>
        <w:gridCol w:w="2000"/>
        <w:gridCol w:w="2250"/>
        <w:gridCol w:w="4320"/>
        <w:gridCol w:w="2340"/>
        <w:gridCol w:w="1980"/>
      </w:tblGrid>
      <w:tr>
        <w:trPr>
          <w:trHeight w:val="2983" w:hRule="atLeast"/>
        </w:trPr>
        <w:tc>
          <w:tcPr>
            <w:tcW w:w="1094" w:type="dxa"/>
          </w:tcPr>
          <w:p>
            <w:pPr>
              <w:pStyle w:val="TableParagraph"/>
              <w:spacing w:before="0"/>
              <w:ind w:left="0"/>
              <w:rPr>
                <w:rFonts w:ascii="Times New Roman"/>
                <w:sz w:val="20"/>
              </w:rPr>
            </w:pPr>
          </w:p>
        </w:tc>
        <w:tc>
          <w:tcPr>
            <w:tcW w:w="2000" w:type="dxa"/>
          </w:tcPr>
          <w:p>
            <w:pPr>
              <w:pStyle w:val="TableParagraph"/>
              <w:spacing w:before="0"/>
              <w:ind w:left="0"/>
              <w:rPr>
                <w:rFonts w:ascii="Times New Roman"/>
                <w:sz w:val="20"/>
              </w:rPr>
            </w:pPr>
          </w:p>
        </w:tc>
        <w:tc>
          <w:tcPr>
            <w:tcW w:w="2250" w:type="dxa"/>
          </w:tcPr>
          <w:p>
            <w:pPr>
              <w:pStyle w:val="TableParagraph"/>
              <w:spacing w:before="0"/>
              <w:ind w:left="0"/>
              <w:rPr>
                <w:rFonts w:ascii="Times New Roman"/>
                <w:sz w:val="20"/>
              </w:rPr>
            </w:pPr>
          </w:p>
        </w:tc>
        <w:tc>
          <w:tcPr>
            <w:tcW w:w="4320" w:type="dxa"/>
          </w:tcPr>
          <w:p>
            <w:pPr>
              <w:pStyle w:val="TableParagraph"/>
              <w:ind w:right="126"/>
              <w:rPr>
                <w:sz w:val="22"/>
              </w:rPr>
            </w:pPr>
            <w:r>
              <w:rPr>
                <w:sz w:val="22"/>
              </w:rPr>
              <w:t>Rescinds</w:t>
            </w:r>
            <w:r>
              <w:rPr>
                <w:spacing w:val="-6"/>
                <w:sz w:val="22"/>
              </w:rPr>
              <w:t> </w:t>
            </w:r>
            <w:r>
              <w:rPr>
                <w:sz w:val="22"/>
              </w:rPr>
              <w:t>eligibility</w:t>
            </w:r>
            <w:r>
              <w:rPr>
                <w:spacing w:val="-7"/>
                <w:sz w:val="22"/>
              </w:rPr>
              <w:t> </w:t>
            </w:r>
            <w:r>
              <w:rPr>
                <w:sz w:val="22"/>
              </w:rPr>
              <w:t>for</w:t>
            </w:r>
            <w:r>
              <w:rPr>
                <w:spacing w:val="-6"/>
                <w:sz w:val="22"/>
              </w:rPr>
              <w:t> </w:t>
            </w:r>
            <w:r>
              <w:rPr>
                <w:sz w:val="22"/>
              </w:rPr>
              <w:t>PTCs</w:t>
            </w:r>
            <w:r>
              <w:rPr>
                <w:spacing w:val="-6"/>
                <w:sz w:val="22"/>
              </w:rPr>
              <w:t> </w:t>
            </w:r>
            <w:r>
              <w:rPr>
                <w:sz w:val="22"/>
              </w:rPr>
              <w:t>from</w:t>
            </w:r>
            <w:r>
              <w:rPr>
                <w:spacing w:val="-7"/>
                <w:sz w:val="22"/>
              </w:rPr>
              <w:t> </w:t>
            </w:r>
            <w:r>
              <w:rPr>
                <w:sz w:val="22"/>
              </w:rPr>
              <w:t>all</w:t>
            </w:r>
            <w:r>
              <w:rPr>
                <w:spacing w:val="-6"/>
                <w:sz w:val="22"/>
              </w:rPr>
              <w:t> </w:t>
            </w:r>
            <w:r>
              <w:rPr>
                <w:sz w:val="22"/>
              </w:rPr>
              <w:t>other lawfully present immigrants, including asylees, refugees, people granted withholding of removal, trafficking survivors, survivors of domestic violence, and persons granted humanitarian parole for a period of at least 1 year.</w:t>
            </w:r>
          </w:p>
          <w:p>
            <w:pPr>
              <w:pStyle w:val="TableParagraph"/>
              <w:spacing w:before="0"/>
              <w:ind w:left="0"/>
              <w:rPr>
                <w:b/>
                <w:sz w:val="22"/>
              </w:rPr>
            </w:pPr>
          </w:p>
          <w:p>
            <w:pPr>
              <w:pStyle w:val="TableParagraph"/>
              <w:spacing w:before="0"/>
              <w:ind w:right="126"/>
              <w:rPr>
                <w:sz w:val="22"/>
              </w:rPr>
            </w:pPr>
            <w:r>
              <w:rPr>
                <w:sz w:val="22"/>
              </w:rPr>
              <w:t>Separately</w:t>
            </w:r>
            <w:r>
              <w:rPr>
                <w:spacing w:val="-9"/>
                <w:sz w:val="22"/>
              </w:rPr>
              <w:t> </w:t>
            </w:r>
            <w:r>
              <w:rPr>
                <w:sz w:val="22"/>
              </w:rPr>
              <w:t>a</w:t>
            </w:r>
            <w:r>
              <w:rPr>
                <w:spacing w:val="-8"/>
                <w:sz w:val="22"/>
              </w:rPr>
              <w:t> </w:t>
            </w:r>
            <w:r>
              <w:rPr>
                <w:sz w:val="22"/>
              </w:rPr>
              <w:t>recent</w:t>
            </w:r>
            <w:r>
              <w:rPr>
                <w:spacing w:val="-8"/>
                <w:sz w:val="22"/>
              </w:rPr>
              <w:t> </w:t>
            </w:r>
            <w:r>
              <w:rPr>
                <w:sz w:val="22"/>
              </w:rPr>
              <w:t>Marketplace</w:t>
            </w:r>
            <w:r>
              <w:rPr>
                <w:spacing w:val="-8"/>
                <w:sz w:val="22"/>
              </w:rPr>
              <w:t> </w:t>
            </w:r>
            <w:hyperlink r:id="rId14">
              <w:r>
                <w:rPr>
                  <w:sz w:val="22"/>
                  <w:u w:val="single"/>
                </w:rPr>
                <w:t>final</w:t>
              </w:r>
              <w:r>
                <w:rPr>
                  <w:spacing w:val="-8"/>
                  <w:sz w:val="22"/>
                  <w:u w:val="single"/>
                </w:rPr>
                <w:t> </w:t>
              </w:r>
              <w:r>
                <w:rPr>
                  <w:sz w:val="22"/>
                  <w:u w:val="single"/>
                </w:rPr>
                <w:t>rule</w:t>
              </w:r>
            </w:hyperlink>
            <w:r>
              <w:rPr>
                <w:sz w:val="22"/>
                <w:u w:val="none"/>
              </w:rPr>
              <w:t> excludes DACA recipients from definition of “lawfully present,” effective </w:t>
            </w:r>
            <w:r>
              <w:rPr>
                <w:b/>
                <w:sz w:val="22"/>
                <w:u w:val="none"/>
              </w:rPr>
              <w:t>8/25/25</w:t>
            </w:r>
            <w:r>
              <w:rPr>
                <w:sz w:val="22"/>
                <w:u w:val="none"/>
              </w:rPr>
              <w:t>.</w:t>
            </w:r>
          </w:p>
        </w:tc>
        <w:tc>
          <w:tcPr>
            <w:tcW w:w="2340" w:type="dxa"/>
          </w:tcPr>
          <w:p>
            <w:pPr>
              <w:pStyle w:val="TableParagraph"/>
              <w:spacing w:before="0"/>
              <w:ind w:left="0"/>
              <w:rPr>
                <w:rFonts w:ascii="Times New Roman"/>
                <w:sz w:val="20"/>
              </w:rPr>
            </w:pPr>
          </w:p>
        </w:tc>
        <w:tc>
          <w:tcPr>
            <w:tcW w:w="1980" w:type="dxa"/>
          </w:tcPr>
          <w:p>
            <w:pPr>
              <w:pStyle w:val="TableParagraph"/>
              <w:spacing w:before="0"/>
              <w:ind w:left="0"/>
              <w:rPr>
                <w:rFonts w:ascii="Times New Roman"/>
                <w:sz w:val="20"/>
              </w:rPr>
            </w:pPr>
          </w:p>
        </w:tc>
      </w:tr>
      <w:tr>
        <w:trPr>
          <w:trHeight w:val="1970" w:hRule="atLeast"/>
        </w:trPr>
        <w:tc>
          <w:tcPr>
            <w:tcW w:w="1094" w:type="dxa"/>
          </w:tcPr>
          <w:p>
            <w:pPr>
              <w:pStyle w:val="TableParagraph"/>
              <w:ind w:left="99"/>
              <w:rPr>
                <w:sz w:val="22"/>
              </w:rPr>
            </w:pPr>
            <w:r>
              <w:rPr>
                <w:spacing w:val="-2"/>
                <w:sz w:val="22"/>
              </w:rPr>
              <w:t>71302</w:t>
            </w:r>
          </w:p>
        </w:tc>
        <w:tc>
          <w:tcPr>
            <w:tcW w:w="2000" w:type="dxa"/>
          </w:tcPr>
          <w:p>
            <w:pPr>
              <w:pStyle w:val="TableParagraph"/>
              <w:ind w:right="45"/>
              <w:rPr>
                <w:sz w:val="22"/>
              </w:rPr>
            </w:pPr>
            <w:r>
              <w:rPr>
                <w:spacing w:val="-2"/>
                <w:sz w:val="22"/>
              </w:rPr>
              <w:t>Disallowing </w:t>
            </w:r>
            <w:r>
              <w:rPr>
                <w:sz w:val="22"/>
              </w:rPr>
              <w:t>Premium Tax Credits During Periods of </w:t>
            </w:r>
            <w:r>
              <w:rPr>
                <w:spacing w:val="-2"/>
                <w:sz w:val="22"/>
              </w:rPr>
              <w:t>Medicaid </w:t>
            </w:r>
            <w:r>
              <w:rPr>
                <w:sz w:val="22"/>
              </w:rPr>
              <w:t>Ineligibility Due to [Immigrant]</w:t>
            </w:r>
            <w:r>
              <w:rPr>
                <w:spacing w:val="-14"/>
                <w:sz w:val="22"/>
              </w:rPr>
              <w:t> </w:t>
            </w:r>
            <w:r>
              <w:rPr>
                <w:spacing w:val="-2"/>
                <w:sz w:val="22"/>
              </w:rPr>
              <w:t>Status</w:t>
            </w:r>
          </w:p>
        </w:tc>
        <w:tc>
          <w:tcPr>
            <w:tcW w:w="2250" w:type="dxa"/>
          </w:tcPr>
          <w:p>
            <w:pPr>
              <w:pStyle w:val="TableParagraph"/>
              <w:spacing w:before="99"/>
              <w:ind w:left="99"/>
              <w:rPr>
                <w:b/>
                <w:sz w:val="22"/>
              </w:rPr>
            </w:pPr>
            <w:r>
              <w:rPr>
                <w:b/>
                <w:spacing w:val="-2"/>
                <w:sz w:val="22"/>
              </w:rPr>
              <w:t>1/1/26</w:t>
            </w:r>
          </w:p>
        </w:tc>
        <w:tc>
          <w:tcPr>
            <w:tcW w:w="4320" w:type="dxa"/>
          </w:tcPr>
          <w:p>
            <w:pPr>
              <w:pStyle w:val="TableParagraph"/>
              <w:ind w:right="287"/>
              <w:rPr>
                <w:sz w:val="22"/>
              </w:rPr>
            </w:pPr>
            <w:r>
              <w:rPr>
                <w:sz w:val="22"/>
              </w:rPr>
              <w:t>Prohibits lawfully present non-citizens with</w:t>
            </w:r>
            <w:r>
              <w:rPr>
                <w:spacing w:val="-7"/>
                <w:sz w:val="22"/>
              </w:rPr>
              <w:t> </w:t>
            </w:r>
            <w:r>
              <w:rPr>
                <w:sz w:val="22"/>
              </w:rPr>
              <w:t>incomes</w:t>
            </w:r>
            <w:r>
              <w:rPr>
                <w:spacing w:val="-7"/>
                <w:sz w:val="22"/>
              </w:rPr>
              <w:t> </w:t>
            </w:r>
            <w:r>
              <w:rPr>
                <w:sz w:val="22"/>
              </w:rPr>
              <w:t>under</w:t>
            </w:r>
            <w:r>
              <w:rPr>
                <w:spacing w:val="-7"/>
                <w:sz w:val="22"/>
              </w:rPr>
              <w:t> </w:t>
            </w:r>
            <w:r>
              <w:rPr>
                <w:sz w:val="22"/>
              </w:rPr>
              <w:t>100%</w:t>
            </w:r>
            <w:r>
              <w:rPr>
                <w:spacing w:val="-7"/>
                <w:sz w:val="22"/>
              </w:rPr>
              <w:t> </w:t>
            </w:r>
            <w:r>
              <w:rPr>
                <w:sz w:val="22"/>
              </w:rPr>
              <w:t>FPL</w:t>
            </w:r>
            <w:r>
              <w:rPr>
                <w:spacing w:val="-7"/>
                <w:sz w:val="22"/>
              </w:rPr>
              <w:t> </w:t>
            </w:r>
            <w:r>
              <w:rPr>
                <w:sz w:val="22"/>
              </w:rPr>
              <w:t>who</w:t>
            </w:r>
            <w:r>
              <w:rPr>
                <w:spacing w:val="-7"/>
                <w:sz w:val="22"/>
              </w:rPr>
              <w:t> </w:t>
            </w:r>
            <w:r>
              <w:rPr>
                <w:sz w:val="22"/>
              </w:rPr>
              <w:t>are not</w:t>
            </w:r>
            <w:r>
              <w:rPr>
                <w:spacing w:val="-3"/>
                <w:sz w:val="22"/>
              </w:rPr>
              <w:t> </w:t>
            </w:r>
            <w:r>
              <w:rPr>
                <w:sz w:val="22"/>
              </w:rPr>
              <w:t>eligible</w:t>
            </w:r>
            <w:r>
              <w:rPr>
                <w:spacing w:val="-4"/>
                <w:sz w:val="22"/>
              </w:rPr>
              <w:t> </w:t>
            </w:r>
            <w:r>
              <w:rPr>
                <w:sz w:val="22"/>
              </w:rPr>
              <w:t>for</w:t>
            </w:r>
            <w:r>
              <w:rPr>
                <w:spacing w:val="-3"/>
                <w:sz w:val="22"/>
              </w:rPr>
              <w:t> </w:t>
            </w:r>
            <w:r>
              <w:rPr>
                <w:sz w:val="22"/>
              </w:rPr>
              <w:t>Medicaid</w:t>
            </w:r>
            <w:r>
              <w:rPr>
                <w:spacing w:val="-3"/>
                <w:sz w:val="22"/>
              </w:rPr>
              <w:t> </w:t>
            </w:r>
            <w:r>
              <w:rPr>
                <w:sz w:val="22"/>
              </w:rPr>
              <w:t>from</w:t>
            </w:r>
            <w:r>
              <w:rPr>
                <w:spacing w:val="-4"/>
                <w:sz w:val="22"/>
              </w:rPr>
              <w:t> </w:t>
            </w:r>
            <w:r>
              <w:rPr>
                <w:sz w:val="22"/>
              </w:rPr>
              <w:t>qualifying for PTC.</w:t>
            </w:r>
          </w:p>
        </w:tc>
        <w:tc>
          <w:tcPr>
            <w:tcW w:w="2340" w:type="dxa"/>
          </w:tcPr>
          <w:p>
            <w:pPr>
              <w:pStyle w:val="TableParagraph"/>
              <w:rPr>
                <w:sz w:val="22"/>
              </w:rPr>
            </w:pPr>
            <w:r>
              <w:rPr>
                <w:spacing w:val="-5"/>
                <w:sz w:val="22"/>
              </w:rPr>
              <w:t>N/A</w:t>
            </w:r>
          </w:p>
        </w:tc>
        <w:tc>
          <w:tcPr>
            <w:tcW w:w="1980" w:type="dxa"/>
          </w:tcPr>
          <w:p>
            <w:pPr>
              <w:pStyle w:val="TableParagraph"/>
              <w:rPr>
                <w:sz w:val="22"/>
              </w:rPr>
            </w:pPr>
            <w:r>
              <w:rPr>
                <w:spacing w:val="-5"/>
                <w:sz w:val="22"/>
              </w:rPr>
              <w:t>N/A</w:t>
            </w:r>
          </w:p>
        </w:tc>
      </w:tr>
      <w:tr>
        <w:trPr>
          <w:trHeight w:val="3488" w:hRule="atLeast"/>
        </w:trPr>
        <w:tc>
          <w:tcPr>
            <w:tcW w:w="1094" w:type="dxa"/>
          </w:tcPr>
          <w:p>
            <w:pPr>
              <w:pStyle w:val="TableParagraph"/>
              <w:ind w:left="99"/>
              <w:rPr>
                <w:sz w:val="22"/>
              </w:rPr>
            </w:pPr>
            <w:r>
              <w:rPr>
                <w:spacing w:val="-2"/>
                <w:sz w:val="22"/>
              </w:rPr>
              <w:t>71303</w:t>
            </w:r>
          </w:p>
        </w:tc>
        <w:tc>
          <w:tcPr>
            <w:tcW w:w="2000" w:type="dxa"/>
          </w:tcPr>
          <w:p>
            <w:pPr>
              <w:pStyle w:val="TableParagraph"/>
              <w:ind w:right="543"/>
              <w:rPr>
                <w:sz w:val="22"/>
              </w:rPr>
            </w:pPr>
            <w:r>
              <w:rPr>
                <w:spacing w:val="-2"/>
                <w:sz w:val="22"/>
              </w:rPr>
              <w:t>Requiring </w:t>
            </w:r>
            <w:r>
              <w:rPr>
                <w:sz w:val="22"/>
              </w:rPr>
              <w:t>Verification</w:t>
            </w:r>
            <w:r>
              <w:rPr>
                <w:spacing w:val="-16"/>
                <w:sz w:val="22"/>
              </w:rPr>
              <w:t> </w:t>
            </w:r>
            <w:r>
              <w:rPr>
                <w:sz w:val="22"/>
              </w:rPr>
              <w:t>of Eligibility for Premium</w:t>
            </w:r>
            <w:r>
              <w:rPr>
                <w:spacing w:val="-13"/>
                <w:sz w:val="22"/>
              </w:rPr>
              <w:t> </w:t>
            </w:r>
            <w:r>
              <w:rPr>
                <w:sz w:val="22"/>
              </w:rPr>
              <w:t>Tax </w:t>
            </w:r>
            <w:r>
              <w:rPr>
                <w:spacing w:val="-2"/>
                <w:sz w:val="22"/>
              </w:rPr>
              <w:t>Credit</w:t>
            </w:r>
          </w:p>
        </w:tc>
        <w:tc>
          <w:tcPr>
            <w:tcW w:w="2250" w:type="dxa"/>
          </w:tcPr>
          <w:p>
            <w:pPr>
              <w:pStyle w:val="TableParagraph"/>
              <w:ind w:left="99" w:right="157"/>
              <w:rPr>
                <w:sz w:val="22"/>
              </w:rPr>
            </w:pPr>
            <w:r>
              <w:rPr>
                <w:b/>
                <w:sz w:val="22"/>
              </w:rPr>
              <w:t>1/1/28 </w:t>
            </w:r>
            <w:r>
              <w:rPr>
                <w:sz w:val="22"/>
              </w:rPr>
              <w:t>(however, Marketplace must provide a process for pre-verification no</w:t>
            </w:r>
            <w:r>
              <w:rPr>
                <w:spacing w:val="-13"/>
                <w:sz w:val="22"/>
              </w:rPr>
              <w:t> </w:t>
            </w:r>
            <w:r>
              <w:rPr>
                <w:sz w:val="22"/>
              </w:rPr>
              <w:t>later</w:t>
            </w:r>
            <w:r>
              <w:rPr>
                <w:spacing w:val="-13"/>
                <w:sz w:val="22"/>
              </w:rPr>
              <w:t> </w:t>
            </w:r>
            <w:r>
              <w:rPr>
                <w:sz w:val="22"/>
              </w:rPr>
              <w:t>than</w:t>
            </w:r>
            <w:r>
              <w:rPr>
                <w:spacing w:val="-13"/>
                <w:sz w:val="22"/>
              </w:rPr>
              <w:t> </w:t>
            </w:r>
            <w:r>
              <w:rPr>
                <w:b/>
                <w:sz w:val="22"/>
              </w:rPr>
              <w:t>8/1/27</w:t>
            </w:r>
            <w:r>
              <w:rPr>
                <w:sz w:val="22"/>
              </w:rPr>
              <w:t>)</w:t>
            </w:r>
          </w:p>
        </w:tc>
        <w:tc>
          <w:tcPr>
            <w:tcW w:w="4320" w:type="dxa"/>
          </w:tcPr>
          <w:p>
            <w:pPr>
              <w:pStyle w:val="TableParagraph"/>
              <w:ind w:right="287"/>
              <w:rPr>
                <w:sz w:val="22"/>
              </w:rPr>
            </w:pPr>
            <w:r>
              <w:rPr>
                <w:sz w:val="22"/>
              </w:rPr>
              <w:t>Requires that Marketplace conduct pre- enrollment verification of household income, immigration status, health coverage/eligibility status, place of residence, family size, or other info determined by the Secretary of the Treasury</w:t>
            </w:r>
            <w:r>
              <w:rPr>
                <w:spacing w:val="-11"/>
                <w:sz w:val="22"/>
              </w:rPr>
              <w:t> </w:t>
            </w:r>
            <w:r>
              <w:rPr>
                <w:sz w:val="22"/>
              </w:rPr>
              <w:t>in</w:t>
            </w:r>
            <w:r>
              <w:rPr>
                <w:spacing w:val="-10"/>
                <w:sz w:val="22"/>
              </w:rPr>
              <w:t> </w:t>
            </w:r>
            <w:r>
              <w:rPr>
                <w:sz w:val="22"/>
              </w:rPr>
              <w:t>consultation</w:t>
            </w:r>
            <w:r>
              <w:rPr>
                <w:spacing w:val="-11"/>
                <w:sz w:val="22"/>
              </w:rPr>
              <w:t> </w:t>
            </w:r>
            <w:r>
              <w:rPr>
                <w:sz w:val="22"/>
              </w:rPr>
              <w:t>with</w:t>
            </w:r>
            <w:r>
              <w:rPr>
                <w:spacing w:val="-10"/>
                <w:sz w:val="22"/>
              </w:rPr>
              <w:t> </w:t>
            </w:r>
            <w:r>
              <w:rPr>
                <w:b/>
                <w:sz w:val="22"/>
              </w:rPr>
              <w:t>Secretary</w:t>
            </w:r>
            <w:r>
              <w:rPr>
                <w:sz w:val="22"/>
              </w:rPr>
              <w:t>. Marketplaces must provide process to pre-verify</w:t>
            </w:r>
            <w:r>
              <w:rPr>
                <w:spacing w:val="-2"/>
                <w:sz w:val="22"/>
              </w:rPr>
              <w:t> </w:t>
            </w:r>
            <w:r>
              <w:rPr>
                <w:sz w:val="22"/>
              </w:rPr>
              <w:t>no later</w:t>
            </w:r>
            <w:r>
              <w:rPr>
                <w:spacing w:val="-1"/>
                <w:sz w:val="22"/>
              </w:rPr>
              <w:t> </w:t>
            </w:r>
            <w:r>
              <w:rPr>
                <w:sz w:val="22"/>
              </w:rPr>
              <w:t>than</w:t>
            </w:r>
            <w:r>
              <w:rPr>
                <w:spacing w:val="-1"/>
                <w:sz w:val="22"/>
              </w:rPr>
              <w:t> </w:t>
            </w:r>
            <w:r>
              <w:rPr>
                <w:sz w:val="22"/>
              </w:rPr>
              <w:t>August</w:t>
            </w:r>
            <w:r>
              <w:rPr>
                <w:spacing w:val="-1"/>
                <w:sz w:val="22"/>
              </w:rPr>
              <w:t> </w:t>
            </w:r>
            <w:r>
              <w:rPr>
                <w:sz w:val="22"/>
              </w:rPr>
              <w:t>1</w:t>
            </w:r>
            <w:r>
              <w:rPr>
                <w:spacing w:val="-1"/>
                <w:sz w:val="22"/>
              </w:rPr>
              <w:t> </w:t>
            </w:r>
            <w:r>
              <w:rPr>
                <w:sz w:val="22"/>
              </w:rPr>
              <w:t>prior</w:t>
            </w:r>
            <w:r>
              <w:rPr>
                <w:spacing w:val="-2"/>
                <w:sz w:val="22"/>
              </w:rPr>
              <w:t> </w:t>
            </w:r>
            <w:r>
              <w:rPr>
                <w:sz w:val="22"/>
              </w:rPr>
              <w:t>to the relevant tax year.</w:t>
            </w:r>
          </w:p>
          <w:p>
            <w:pPr>
              <w:pStyle w:val="TableParagraph"/>
              <w:spacing w:before="0"/>
              <w:ind w:left="0"/>
              <w:rPr>
                <w:b/>
                <w:sz w:val="22"/>
              </w:rPr>
            </w:pPr>
          </w:p>
          <w:p>
            <w:pPr>
              <w:pStyle w:val="TableParagraph"/>
              <w:spacing w:before="0"/>
              <w:rPr>
                <w:sz w:val="22"/>
              </w:rPr>
            </w:pPr>
            <w:r>
              <w:rPr>
                <w:b/>
                <w:sz w:val="22"/>
              </w:rPr>
              <w:t>Secretary </w:t>
            </w:r>
            <w:r>
              <w:rPr>
                <w:sz w:val="22"/>
              </w:rPr>
              <w:t>may waive verification for change</w:t>
            </w:r>
            <w:r>
              <w:rPr>
                <w:spacing w:val="-8"/>
                <w:sz w:val="22"/>
              </w:rPr>
              <w:t> </w:t>
            </w:r>
            <w:r>
              <w:rPr>
                <w:sz w:val="22"/>
              </w:rPr>
              <w:t>in</w:t>
            </w:r>
            <w:r>
              <w:rPr>
                <w:spacing w:val="-8"/>
                <w:sz w:val="22"/>
              </w:rPr>
              <w:t> </w:t>
            </w:r>
            <w:r>
              <w:rPr>
                <w:sz w:val="22"/>
              </w:rPr>
              <w:t>family</w:t>
            </w:r>
            <w:r>
              <w:rPr>
                <w:spacing w:val="-9"/>
                <w:sz w:val="22"/>
              </w:rPr>
              <w:t> </w:t>
            </w:r>
            <w:r>
              <w:rPr>
                <w:sz w:val="22"/>
              </w:rPr>
              <w:t>size</w:t>
            </w:r>
            <w:r>
              <w:rPr>
                <w:spacing w:val="-8"/>
                <w:sz w:val="22"/>
              </w:rPr>
              <w:t> </w:t>
            </w:r>
            <w:r>
              <w:rPr>
                <w:sz w:val="22"/>
              </w:rPr>
              <w:t>SEP</w:t>
            </w:r>
            <w:r>
              <w:rPr>
                <w:spacing w:val="-8"/>
                <w:sz w:val="22"/>
              </w:rPr>
              <w:t> </w:t>
            </w:r>
            <w:r>
              <w:rPr>
                <w:sz w:val="22"/>
              </w:rPr>
              <w:t>enrollment.</w:t>
            </w:r>
          </w:p>
        </w:tc>
        <w:tc>
          <w:tcPr>
            <w:tcW w:w="2340" w:type="dxa"/>
          </w:tcPr>
          <w:p>
            <w:pPr>
              <w:pStyle w:val="TableParagraph"/>
              <w:rPr>
                <w:sz w:val="22"/>
              </w:rPr>
            </w:pPr>
            <w:r>
              <w:rPr>
                <w:spacing w:val="-5"/>
                <w:sz w:val="22"/>
              </w:rPr>
              <w:t>N/A</w:t>
            </w:r>
          </w:p>
        </w:tc>
        <w:tc>
          <w:tcPr>
            <w:tcW w:w="1980" w:type="dxa"/>
          </w:tcPr>
          <w:p>
            <w:pPr>
              <w:pStyle w:val="TableParagraph"/>
              <w:ind w:right="266"/>
              <w:rPr>
                <w:sz w:val="22"/>
              </w:rPr>
            </w:pPr>
            <w:r>
              <w:rPr>
                <w:b/>
                <w:sz w:val="22"/>
              </w:rPr>
              <w:t>Secretary </w:t>
            </w:r>
            <w:r>
              <w:rPr>
                <w:sz w:val="22"/>
              </w:rPr>
              <w:t>has consultative</w:t>
            </w:r>
            <w:r>
              <w:rPr>
                <w:spacing w:val="-16"/>
                <w:sz w:val="22"/>
              </w:rPr>
              <w:t> </w:t>
            </w:r>
            <w:r>
              <w:rPr>
                <w:sz w:val="22"/>
              </w:rPr>
              <w:t>role with regards to </w:t>
            </w:r>
            <w:r>
              <w:rPr>
                <w:spacing w:val="-2"/>
                <w:sz w:val="22"/>
              </w:rPr>
              <w:t>additional </w:t>
            </w:r>
            <w:r>
              <w:rPr>
                <w:sz w:val="22"/>
              </w:rPr>
              <w:t>required data </w:t>
            </w:r>
            <w:r>
              <w:rPr>
                <w:spacing w:val="-2"/>
                <w:sz w:val="22"/>
              </w:rPr>
              <w:t>elements.</w:t>
            </w:r>
          </w:p>
        </w:tc>
      </w:tr>
    </w:tbl>
    <w:p>
      <w:pPr>
        <w:spacing w:after="0"/>
        <w:rPr>
          <w:sz w:val="22"/>
        </w:rPr>
        <w:sectPr>
          <w:pgSz w:w="15840" w:h="12240" w:orient="landscape"/>
          <w:pgMar w:header="720" w:footer="1232" w:top="1860" w:bottom="1460" w:left="960" w:right="600"/>
        </w:sectPr>
      </w:pPr>
    </w:p>
    <w:p>
      <w:pPr>
        <w:pStyle w:val="BodyText"/>
        <w:rPr>
          <w:b/>
          <w:sz w:val="20"/>
        </w:rPr>
      </w:pPr>
    </w:p>
    <w:tbl>
      <w:tblPr>
        <w:tblW w:w="0" w:type="auto"/>
        <w:jc w:val="left"/>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4"/>
        <w:gridCol w:w="2000"/>
        <w:gridCol w:w="2250"/>
        <w:gridCol w:w="4320"/>
        <w:gridCol w:w="2340"/>
        <w:gridCol w:w="1980"/>
      </w:tblGrid>
      <w:tr>
        <w:trPr>
          <w:trHeight w:val="8297" w:hRule="atLeast"/>
        </w:trPr>
        <w:tc>
          <w:tcPr>
            <w:tcW w:w="1094" w:type="dxa"/>
          </w:tcPr>
          <w:p>
            <w:pPr>
              <w:pStyle w:val="TableParagraph"/>
              <w:spacing w:before="0"/>
              <w:ind w:left="0"/>
              <w:rPr>
                <w:rFonts w:ascii="Times New Roman"/>
                <w:sz w:val="20"/>
              </w:rPr>
            </w:pPr>
          </w:p>
        </w:tc>
        <w:tc>
          <w:tcPr>
            <w:tcW w:w="2000" w:type="dxa"/>
          </w:tcPr>
          <w:p>
            <w:pPr>
              <w:pStyle w:val="TableParagraph"/>
              <w:spacing w:before="0"/>
              <w:ind w:left="0"/>
              <w:rPr>
                <w:rFonts w:ascii="Times New Roman"/>
                <w:sz w:val="20"/>
              </w:rPr>
            </w:pPr>
          </w:p>
        </w:tc>
        <w:tc>
          <w:tcPr>
            <w:tcW w:w="2250" w:type="dxa"/>
          </w:tcPr>
          <w:p>
            <w:pPr>
              <w:pStyle w:val="TableParagraph"/>
              <w:spacing w:before="0"/>
              <w:ind w:left="0"/>
              <w:rPr>
                <w:rFonts w:ascii="Times New Roman"/>
                <w:sz w:val="20"/>
              </w:rPr>
            </w:pPr>
          </w:p>
        </w:tc>
        <w:tc>
          <w:tcPr>
            <w:tcW w:w="4320" w:type="dxa"/>
          </w:tcPr>
          <w:p>
            <w:pPr>
              <w:pStyle w:val="TableParagraph"/>
              <w:rPr>
                <w:sz w:val="22"/>
              </w:rPr>
            </w:pPr>
            <w:r>
              <w:rPr>
                <w:sz w:val="22"/>
              </w:rPr>
              <w:t>Marketplaces</w:t>
            </w:r>
            <w:r>
              <w:rPr>
                <w:spacing w:val="-9"/>
                <w:sz w:val="22"/>
              </w:rPr>
              <w:t> </w:t>
            </w:r>
            <w:r>
              <w:rPr>
                <w:sz w:val="22"/>
              </w:rPr>
              <w:t>may</w:t>
            </w:r>
            <w:r>
              <w:rPr>
                <w:spacing w:val="-11"/>
                <w:sz w:val="22"/>
              </w:rPr>
              <w:t> </w:t>
            </w:r>
            <w:r>
              <w:rPr>
                <w:sz w:val="22"/>
              </w:rPr>
              <w:t>use</w:t>
            </w:r>
            <w:r>
              <w:rPr>
                <w:spacing w:val="-10"/>
                <w:sz w:val="22"/>
              </w:rPr>
              <w:t> </w:t>
            </w:r>
            <w:r>
              <w:rPr>
                <w:sz w:val="22"/>
              </w:rPr>
              <w:t>third-party</w:t>
            </w:r>
            <w:r>
              <w:rPr>
                <w:spacing w:val="-11"/>
                <w:sz w:val="22"/>
              </w:rPr>
              <w:t> </w:t>
            </w:r>
            <w:r>
              <w:rPr>
                <w:sz w:val="22"/>
              </w:rPr>
              <w:t>data </w:t>
            </w:r>
            <w:r>
              <w:rPr>
                <w:spacing w:val="-2"/>
                <w:sz w:val="22"/>
              </w:rPr>
              <w:t>sources.</w:t>
            </w:r>
          </w:p>
          <w:p>
            <w:pPr>
              <w:pStyle w:val="TableParagraph"/>
              <w:spacing w:before="0"/>
              <w:ind w:left="0"/>
              <w:rPr>
                <w:b/>
                <w:sz w:val="22"/>
              </w:rPr>
            </w:pPr>
          </w:p>
          <w:p>
            <w:pPr>
              <w:pStyle w:val="TableParagraph"/>
              <w:spacing w:before="0"/>
              <w:ind w:right="120"/>
              <w:rPr>
                <w:sz w:val="22"/>
              </w:rPr>
            </w:pPr>
            <w:r>
              <w:rPr>
                <w:sz w:val="22"/>
              </w:rPr>
              <w:t>Separately, a recent Marketplace </w:t>
            </w:r>
            <w:hyperlink r:id="rId14">
              <w:r>
                <w:rPr>
                  <w:sz w:val="22"/>
                  <w:u w:val="single"/>
                </w:rPr>
                <w:t>final</w:t>
              </w:r>
            </w:hyperlink>
            <w:r>
              <w:rPr>
                <w:spacing w:val="40"/>
                <w:sz w:val="22"/>
                <w:u w:val="none"/>
              </w:rPr>
              <w:t> </w:t>
            </w:r>
            <w:hyperlink r:id="rId14">
              <w:r>
                <w:rPr>
                  <w:sz w:val="22"/>
                  <w:u w:val="single"/>
                </w:rPr>
                <w:t>rule</w:t>
              </w:r>
            </w:hyperlink>
            <w:r>
              <w:rPr>
                <w:sz w:val="22"/>
                <w:u w:val="none"/>
              </w:rPr>
              <w:t> implements a number of enrollment and</w:t>
            </w:r>
            <w:r>
              <w:rPr>
                <w:spacing w:val="-8"/>
                <w:sz w:val="22"/>
                <w:u w:val="none"/>
              </w:rPr>
              <w:t> </w:t>
            </w:r>
            <w:r>
              <w:rPr>
                <w:sz w:val="22"/>
                <w:u w:val="none"/>
              </w:rPr>
              <w:t>verification</w:t>
            </w:r>
            <w:r>
              <w:rPr>
                <w:spacing w:val="-8"/>
                <w:sz w:val="22"/>
                <w:u w:val="none"/>
              </w:rPr>
              <w:t> </w:t>
            </w:r>
            <w:r>
              <w:rPr>
                <w:sz w:val="22"/>
                <w:u w:val="none"/>
              </w:rPr>
              <w:t>changes</w:t>
            </w:r>
            <w:r>
              <w:rPr>
                <w:spacing w:val="-9"/>
                <w:sz w:val="22"/>
                <w:u w:val="none"/>
              </w:rPr>
              <w:t> </w:t>
            </w:r>
            <w:r>
              <w:rPr>
                <w:sz w:val="22"/>
                <w:u w:val="none"/>
              </w:rPr>
              <w:t>with</w:t>
            </w:r>
            <w:r>
              <w:rPr>
                <w:spacing w:val="-8"/>
                <w:sz w:val="22"/>
                <w:u w:val="none"/>
              </w:rPr>
              <w:t> </w:t>
            </w:r>
            <w:r>
              <w:rPr>
                <w:sz w:val="22"/>
                <w:u w:val="none"/>
              </w:rPr>
              <w:t>various</w:t>
            </w:r>
            <w:r>
              <w:rPr>
                <w:spacing w:val="-8"/>
                <w:sz w:val="22"/>
                <w:u w:val="none"/>
              </w:rPr>
              <w:t> </w:t>
            </w:r>
            <w:r>
              <w:rPr>
                <w:sz w:val="22"/>
                <w:u w:val="none"/>
              </w:rPr>
              <w:t>start and end dates:</w:t>
            </w:r>
          </w:p>
          <w:p>
            <w:pPr>
              <w:pStyle w:val="TableParagraph"/>
              <w:spacing w:before="0"/>
              <w:ind w:left="0"/>
              <w:rPr>
                <w:b/>
                <w:sz w:val="22"/>
              </w:rPr>
            </w:pPr>
          </w:p>
          <w:p>
            <w:pPr>
              <w:pStyle w:val="TableParagraph"/>
              <w:spacing w:before="0"/>
              <w:ind w:right="141"/>
              <w:rPr>
                <w:sz w:val="22"/>
              </w:rPr>
            </w:pPr>
            <w:r>
              <w:rPr>
                <w:b/>
                <w:sz w:val="22"/>
              </w:rPr>
              <w:t>8/25/25</w:t>
            </w:r>
            <w:r>
              <w:rPr>
                <w:b/>
                <w:spacing w:val="-10"/>
                <w:sz w:val="22"/>
              </w:rPr>
              <w:t> </w:t>
            </w:r>
            <w:r>
              <w:rPr>
                <w:b/>
                <w:sz w:val="22"/>
              </w:rPr>
              <w:t>(permanent):</w:t>
            </w:r>
            <w:r>
              <w:rPr>
                <w:b/>
                <w:spacing w:val="-10"/>
                <w:sz w:val="22"/>
              </w:rPr>
              <w:t> </w:t>
            </w:r>
            <w:r>
              <w:rPr>
                <w:sz w:val="22"/>
              </w:rPr>
              <w:t>New</w:t>
            </w:r>
            <w:r>
              <w:rPr>
                <w:spacing w:val="-11"/>
                <w:sz w:val="22"/>
              </w:rPr>
              <w:t> </w:t>
            </w:r>
            <w:r>
              <w:rPr>
                <w:sz w:val="22"/>
              </w:rPr>
              <w:t>coverage</w:t>
            </w:r>
            <w:r>
              <w:rPr>
                <w:spacing w:val="-10"/>
                <w:sz w:val="22"/>
              </w:rPr>
              <w:t> </w:t>
            </w:r>
            <w:r>
              <w:rPr>
                <w:sz w:val="22"/>
              </w:rPr>
              <w:t>can be conditioned on payment of past-due premiums; end of 60-day automatic extension to resolve income </w:t>
            </w:r>
            <w:r>
              <w:rPr>
                <w:spacing w:val="-2"/>
                <w:sz w:val="22"/>
              </w:rPr>
              <w:t>inconsistency.</w:t>
            </w:r>
          </w:p>
          <w:p>
            <w:pPr>
              <w:pStyle w:val="TableParagraph"/>
              <w:spacing w:before="0"/>
              <w:ind w:left="0"/>
              <w:rPr>
                <w:b/>
                <w:sz w:val="22"/>
              </w:rPr>
            </w:pPr>
          </w:p>
          <w:p>
            <w:pPr>
              <w:pStyle w:val="TableParagraph"/>
              <w:spacing w:before="1"/>
              <w:ind w:right="126"/>
              <w:rPr>
                <w:sz w:val="22"/>
              </w:rPr>
            </w:pPr>
            <w:r>
              <w:rPr>
                <w:b/>
                <w:sz w:val="22"/>
              </w:rPr>
              <w:t>8/25/25 (12/31/26 sunset)</w:t>
            </w:r>
            <w:r>
              <w:rPr>
                <w:sz w:val="22"/>
              </w:rPr>
              <w:t>: Pause on 150%</w:t>
            </w:r>
            <w:r>
              <w:rPr>
                <w:spacing w:val="-8"/>
                <w:sz w:val="22"/>
              </w:rPr>
              <w:t> </w:t>
            </w:r>
            <w:r>
              <w:rPr>
                <w:sz w:val="22"/>
              </w:rPr>
              <w:t>FPL</w:t>
            </w:r>
            <w:r>
              <w:rPr>
                <w:spacing w:val="-8"/>
                <w:sz w:val="22"/>
              </w:rPr>
              <w:t> </w:t>
            </w:r>
            <w:r>
              <w:rPr>
                <w:sz w:val="22"/>
              </w:rPr>
              <w:t>SEP;</w:t>
            </w:r>
            <w:r>
              <w:rPr>
                <w:spacing w:val="-8"/>
                <w:sz w:val="22"/>
              </w:rPr>
              <w:t> </w:t>
            </w:r>
            <w:r>
              <w:rPr>
                <w:sz w:val="22"/>
              </w:rPr>
              <w:t>income</w:t>
            </w:r>
            <w:r>
              <w:rPr>
                <w:spacing w:val="-8"/>
                <w:sz w:val="22"/>
              </w:rPr>
              <w:t> </w:t>
            </w:r>
            <w:r>
              <w:rPr>
                <w:sz w:val="22"/>
              </w:rPr>
              <w:t>verification</w:t>
            </w:r>
            <w:r>
              <w:rPr>
                <w:spacing w:val="-8"/>
                <w:sz w:val="22"/>
              </w:rPr>
              <w:t> </w:t>
            </w:r>
            <w:r>
              <w:rPr>
                <w:sz w:val="22"/>
              </w:rPr>
              <w:t>when tax data unavailable or sources indicate income &gt;100% FPL.</w:t>
            </w:r>
          </w:p>
          <w:p>
            <w:pPr>
              <w:pStyle w:val="TableParagraph"/>
              <w:spacing w:before="253"/>
              <w:ind w:right="126"/>
              <w:rPr>
                <w:sz w:val="22"/>
              </w:rPr>
            </w:pPr>
            <w:r>
              <w:rPr>
                <w:b/>
                <w:sz w:val="22"/>
              </w:rPr>
              <w:t>PY 2026 only (12/31/26 sunset): </w:t>
            </w:r>
            <w:r>
              <w:rPr>
                <w:sz w:val="22"/>
              </w:rPr>
              <w:t>$5 penalty for auto-enrollment if $0 premium (FFM only); reinstates 1-year failure to file-and-reconcile</w:t>
            </w:r>
            <w:r>
              <w:rPr>
                <w:spacing w:val="-8"/>
                <w:sz w:val="22"/>
              </w:rPr>
              <w:t> </w:t>
            </w:r>
            <w:r>
              <w:rPr>
                <w:sz w:val="22"/>
              </w:rPr>
              <w:t>policy</w:t>
            </w:r>
            <w:r>
              <w:rPr>
                <w:spacing w:val="-9"/>
                <w:sz w:val="22"/>
              </w:rPr>
              <w:t> </w:t>
            </w:r>
            <w:r>
              <w:rPr>
                <w:sz w:val="22"/>
              </w:rPr>
              <w:t>that</w:t>
            </w:r>
            <w:r>
              <w:rPr>
                <w:spacing w:val="-8"/>
                <w:sz w:val="22"/>
              </w:rPr>
              <w:t> </w:t>
            </w:r>
            <w:r>
              <w:rPr>
                <w:sz w:val="22"/>
              </w:rPr>
              <w:t>renders</w:t>
            </w:r>
            <w:r>
              <w:rPr>
                <w:spacing w:val="-9"/>
                <w:sz w:val="22"/>
              </w:rPr>
              <w:t> </w:t>
            </w:r>
            <w:r>
              <w:rPr>
                <w:sz w:val="22"/>
              </w:rPr>
              <w:t>a</w:t>
            </w:r>
            <w:r>
              <w:rPr>
                <w:spacing w:val="-8"/>
                <w:sz w:val="22"/>
              </w:rPr>
              <w:t> </w:t>
            </w:r>
            <w:r>
              <w:rPr>
                <w:sz w:val="22"/>
              </w:rPr>
              <w:t>tax filer ineligible for APTC if they did not file federal taxes and reconcile APTC in a prior year; eligibility</w:t>
            </w:r>
            <w:r>
              <w:rPr>
                <w:spacing w:val="-1"/>
                <w:sz w:val="22"/>
              </w:rPr>
              <w:t> </w:t>
            </w:r>
            <w:r>
              <w:rPr>
                <w:sz w:val="22"/>
              </w:rPr>
              <w:t>verifications for SEPs (FFM only).</w:t>
            </w:r>
          </w:p>
          <w:p>
            <w:pPr>
              <w:pStyle w:val="TableParagraph"/>
              <w:spacing w:before="252"/>
              <w:ind w:left="99" w:right="384"/>
              <w:rPr>
                <w:sz w:val="22"/>
              </w:rPr>
            </w:pPr>
            <w:r>
              <w:rPr>
                <w:b/>
                <w:sz w:val="22"/>
              </w:rPr>
              <w:t>PY</w:t>
            </w:r>
            <w:r>
              <w:rPr>
                <w:b/>
                <w:spacing w:val="-10"/>
                <w:sz w:val="22"/>
              </w:rPr>
              <w:t> </w:t>
            </w:r>
            <w:r>
              <w:rPr>
                <w:b/>
                <w:sz w:val="22"/>
              </w:rPr>
              <w:t>2026</w:t>
            </w:r>
            <w:r>
              <w:rPr>
                <w:b/>
                <w:spacing w:val="-10"/>
                <w:sz w:val="22"/>
              </w:rPr>
              <w:t> </w:t>
            </w:r>
            <w:r>
              <w:rPr>
                <w:b/>
                <w:sz w:val="22"/>
              </w:rPr>
              <w:t>(permanent)</w:t>
            </w:r>
            <w:r>
              <w:rPr>
                <w:sz w:val="22"/>
              </w:rPr>
              <w:t>:</w:t>
            </w:r>
            <w:r>
              <w:rPr>
                <w:spacing w:val="-10"/>
                <w:sz w:val="22"/>
              </w:rPr>
              <w:t> </w:t>
            </w:r>
            <w:r>
              <w:rPr>
                <w:sz w:val="22"/>
              </w:rPr>
              <w:t>Ends</w:t>
            </w:r>
            <w:r>
              <w:rPr>
                <w:spacing w:val="-10"/>
                <w:sz w:val="22"/>
              </w:rPr>
              <w:t> </w:t>
            </w:r>
            <w:r>
              <w:rPr>
                <w:sz w:val="22"/>
              </w:rPr>
              <w:t>automatic re-enrollment hierarchy; limits Annual Open Enrollment Period</w:t>
            </w:r>
          </w:p>
        </w:tc>
        <w:tc>
          <w:tcPr>
            <w:tcW w:w="2340" w:type="dxa"/>
          </w:tcPr>
          <w:p>
            <w:pPr>
              <w:pStyle w:val="TableParagraph"/>
              <w:spacing w:before="0"/>
              <w:ind w:left="0"/>
              <w:rPr>
                <w:rFonts w:ascii="Times New Roman"/>
                <w:sz w:val="20"/>
              </w:rPr>
            </w:pPr>
          </w:p>
        </w:tc>
        <w:tc>
          <w:tcPr>
            <w:tcW w:w="1980" w:type="dxa"/>
          </w:tcPr>
          <w:p>
            <w:pPr>
              <w:pStyle w:val="TableParagraph"/>
              <w:spacing w:before="0"/>
              <w:ind w:left="0"/>
              <w:rPr>
                <w:rFonts w:ascii="Times New Roman"/>
                <w:sz w:val="20"/>
              </w:rPr>
            </w:pPr>
          </w:p>
        </w:tc>
      </w:tr>
    </w:tbl>
    <w:p>
      <w:pPr>
        <w:spacing w:after="0"/>
        <w:rPr>
          <w:rFonts w:ascii="Times New Roman"/>
          <w:sz w:val="20"/>
        </w:rPr>
        <w:sectPr>
          <w:pgSz w:w="15840" w:h="12240" w:orient="landscape"/>
          <w:pgMar w:header="720" w:footer="1232" w:top="1860" w:bottom="1460" w:left="960" w:right="600"/>
        </w:sectPr>
      </w:pPr>
    </w:p>
    <w:p>
      <w:pPr>
        <w:pStyle w:val="BodyText"/>
        <w:rPr>
          <w:b/>
          <w:sz w:val="20"/>
        </w:rPr>
      </w:pPr>
    </w:p>
    <w:tbl>
      <w:tblPr>
        <w:tblW w:w="0" w:type="auto"/>
        <w:jc w:val="left"/>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4"/>
        <w:gridCol w:w="2000"/>
        <w:gridCol w:w="2250"/>
        <w:gridCol w:w="4320"/>
        <w:gridCol w:w="2340"/>
        <w:gridCol w:w="1980"/>
      </w:tblGrid>
      <w:tr>
        <w:trPr>
          <w:trHeight w:val="1971" w:hRule="atLeast"/>
        </w:trPr>
        <w:tc>
          <w:tcPr>
            <w:tcW w:w="1094" w:type="dxa"/>
          </w:tcPr>
          <w:p>
            <w:pPr>
              <w:pStyle w:val="TableParagraph"/>
              <w:ind w:left="99"/>
              <w:rPr>
                <w:sz w:val="22"/>
              </w:rPr>
            </w:pPr>
            <w:r>
              <w:rPr>
                <w:spacing w:val="-2"/>
                <w:sz w:val="22"/>
              </w:rPr>
              <w:t>71304</w:t>
            </w:r>
          </w:p>
        </w:tc>
        <w:tc>
          <w:tcPr>
            <w:tcW w:w="2000" w:type="dxa"/>
          </w:tcPr>
          <w:p>
            <w:pPr>
              <w:pStyle w:val="TableParagraph"/>
              <w:ind w:right="127"/>
              <w:rPr>
                <w:sz w:val="22"/>
              </w:rPr>
            </w:pPr>
            <w:r>
              <w:rPr>
                <w:spacing w:val="-2"/>
                <w:sz w:val="22"/>
              </w:rPr>
              <w:t>Disallowing </w:t>
            </w:r>
            <w:r>
              <w:rPr>
                <w:sz w:val="22"/>
              </w:rPr>
              <w:t>Premium Tax Credit in Case of Certain</w:t>
            </w:r>
            <w:r>
              <w:rPr>
                <w:spacing w:val="-14"/>
                <w:sz w:val="22"/>
              </w:rPr>
              <w:t> </w:t>
            </w:r>
            <w:r>
              <w:rPr>
                <w:sz w:val="22"/>
              </w:rPr>
              <w:t>Coverage Enrolled</w:t>
            </w:r>
            <w:r>
              <w:rPr>
                <w:spacing w:val="-16"/>
                <w:sz w:val="22"/>
              </w:rPr>
              <w:t> </w:t>
            </w:r>
            <w:r>
              <w:rPr>
                <w:sz w:val="22"/>
              </w:rPr>
              <w:t>in</w:t>
            </w:r>
            <w:r>
              <w:rPr>
                <w:spacing w:val="-15"/>
                <w:sz w:val="22"/>
              </w:rPr>
              <w:t> </w:t>
            </w:r>
            <w:r>
              <w:rPr>
                <w:sz w:val="22"/>
              </w:rPr>
              <w:t>During </w:t>
            </w:r>
            <w:r>
              <w:rPr>
                <w:spacing w:val="-2"/>
                <w:sz w:val="22"/>
              </w:rPr>
              <w:t>Special </w:t>
            </w:r>
            <w:r>
              <w:rPr>
                <w:sz w:val="22"/>
              </w:rPr>
              <w:t>Enrollment</w:t>
            </w:r>
            <w:r>
              <w:rPr>
                <w:spacing w:val="-16"/>
                <w:sz w:val="22"/>
              </w:rPr>
              <w:t> </w:t>
            </w:r>
            <w:r>
              <w:rPr>
                <w:sz w:val="22"/>
              </w:rPr>
              <w:t>Period</w:t>
            </w:r>
          </w:p>
        </w:tc>
        <w:tc>
          <w:tcPr>
            <w:tcW w:w="2250" w:type="dxa"/>
          </w:tcPr>
          <w:p>
            <w:pPr>
              <w:pStyle w:val="TableParagraph"/>
              <w:spacing w:before="99"/>
              <w:ind w:left="99"/>
              <w:rPr>
                <w:b/>
                <w:sz w:val="22"/>
              </w:rPr>
            </w:pPr>
            <w:r>
              <w:rPr>
                <w:b/>
                <w:spacing w:val="-2"/>
                <w:sz w:val="22"/>
              </w:rPr>
              <w:t>1/1/26</w:t>
            </w:r>
          </w:p>
        </w:tc>
        <w:tc>
          <w:tcPr>
            <w:tcW w:w="4320" w:type="dxa"/>
          </w:tcPr>
          <w:p>
            <w:pPr>
              <w:pStyle w:val="TableParagraph"/>
              <w:ind w:right="260"/>
              <w:rPr>
                <w:sz w:val="22"/>
              </w:rPr>
            </w:pPr>
            <w:r>
              <w:rPr>
                <w:sz w:val="22"/>
              </w:rPr>
              <w:t>Prohibits</w:t>
            </w:r>
            <w:r>
              <w:rPr>
                <w:spacing w:val="-8"/>
                <w:sz w:val="22"/>
              </w:rPr>
              <w:t> </w:t>
            </w:r>
            <w:r>
              <w:rPr>
                <w:sz w:val="22"/>
              </w:rPr>
              <w:t>individuals</w:t>
            </w:r>
            <w:r>
              <w:rPr>
                <w:spacing w:val="-8"/>
                <w:sz w:val="22"/>
              </w:rPr>
              <w:t> </w:t>
            </w:r>
            <w:r>
              <w:rPr>
                <w:sz w:val="22"/>
              </w:rPr>
              <w:t>who</w:t>
            </w:r>
            <w:r>
              <w:rPr>
                <w:spacing w:val="-8"/>
                <w:sz w:val="22"/>
              </w:rPr>
              <w:t> </w:t>
            </w:r>
            <w:r>
              <w:rPr>
                <w:sz w:val="22"/>
              </w:rPr>
              <w:t>enroll</w:t>
            </w:r>
            <w:r>
              <w:rPr>
                <w:spacing w:val="-8"/>
                <w:sz w:val="22"/>
              </w:rPr>
              <w:t> </w:t>
            </w:r>
            <w:r>
              <w:rPr>
                <w:sz w:val="22"/>
              </w:rPr>
              <w:t>under</w:t>
            </w:r>
            <w:r>
              <w:rPr>
                <w:spacing w:val="-9"/>
                <w:sz w:val="22"/>
              </w:rPr>
              <w:t> </w:t>
            </w:r>
            <w:r>
              <w:rPr>
                <w:sz w:val="22"/>
              </w:rPr>
              <w:t>an income-based SEP from qualifying for </w:t>
            </w:r>
            <w:r>
              <w:rPr>
                <w:spacing w:val="-4"/>
                <w:sz w:val="22"/>
              </w:rPr>
              <w:t>PTCs.</w:t>
            </w:r>
          </w:p>
        </w:tc>
        <w:tc>
          <w:tcPr>
            <w:tcW w:w="2340" w:type="dxa"/>
          </w:tcPr>
          <w:p>
            <w:pPr>
              <w:pStyle w:val="TableParagraph"/>
              <w:rPr>
                <w:sz w:val="22"/>
              </w:rPr>
            </w:pPr>
            <w:r>
              <w:rPr>
                <w:spacing w:val="-5"/>
                <w:sz w:val="22"/>
              </w:rPr>
              <w:t>N/A</w:t>
            </w:r>
          </w:p>
        </w:tc>
        <w:tc>
          <w:tcPr>
            <w:tcW w:w="1980" w:type="dxa"/>
          </w:tcPr>
          <w:p>
            <w:pPr>
              <w:pStyle w:val="TableParagraph"/>
              <w:rPr>
                <w:sz w:val="22"/>
              </w:rPr>
            </w:pPr>
            <w:r>
              <w:rPr>
                <w:spacing w:val="-5"/>
                <w:sz w:val="22"/>
              </w:rPr>
              <w:t>N/A</w:t>
            </w:r>
          </w:p>
        </w:tc>
      </w:tr>
      <w:tr>
        <w:trPr>
          <w:trHeight w:val="1970" w:hRule="atLeast"/>
        </w:trPr>
        <w:tc>
          <w:tcPr>
            <w:tcW w:w="1094" w:type="dxa"/>
          </w:tcPr>
          <w:p>
            <w:pPr>
              <w:pStyle w:val="TableParagraph"/>
              <w:ind w:left="99"/>
              <w:rPr>
                <w:sz w:val="22"/>
              </w:rPr>
            </w:pPr>
            <w:r>
              <w:rPr>
                <w:spacing w:val="-2"/>
                <w:sz w:val="22"/>
              </w:rPr>
              <w:t>71305</w:t>
            </w:r>
          </w:p>
        </w:tc>
        <w:tc>
          <w:tcPr>
            <w:tcW w:w="2000" w:type="dxa"/>
          </w:tcPr>
          <w:p>
            <w:pPr>
              <w:pStyle w:val="TableParagraph"/>
              <w:ind w:right="616"/>
              <w:rPr>
                <w:sz w:val="22"/>
              </w:rPr>
            </w:pPr>
            <w:r>
              <w:rPr>
                <w:spacing w:val="-2"/>
                <w:sz w:val="22"/>
              </w:rPr>
              <w:t>Eliminating </w:t>
            </w:r>
            <w:r>
              <w:rPr>
                <w:sz w:val="22"/>
              </w:rPr>
              <w:t>Limitation</w:t>
            </w:r>
            <w:r>
              <w:rPr>
                <w:spacing w:val="-16"/>
                <w:sz w:val="22"/>
              </w:rPr>
              <w:t> </w:t>
            </w:r>
            <w:r>
              <w:rPr>
                <w:sz w:val="22"/>
              </w:rPr>
              <w:t>on Recapture</w:t>
            </w:r>
            <w:r>
              <w:rPr>
                <w:spacing w:val="-16"/>
                <w:sz w:val="22"/>
              </w:rPr>
              <w:t> </w:t>
            </w:r>
            <w:r>
              <w:rPr>
                <w:sz w:val="22"/>
              </w:rPr>
              <w:t>of </w:t>
            </w:r>
            <w:r>
              <w:rPr>
                <w:spacing w:val="-2"/>
                <w:sz w:val="22"/>
              </w:rPr>
              <w:t>APTCs</w:t>
            </w:r>
          </w:p>
        </w:tc>
        <w:tc>
          <w:tcPr>
            <w:tcW w:w="2250" w:type="dxa"/>
          </w:tcPr>
          <w:p>
            <w:pPr>
              <w:pStyle w:val="TableParagraph"/>
              <w:spacing w:before="99"/>
              <w:ind w:left="99"/>
              <w:rPr>
                <w:b/>
                <w:sz w:val="22"/>
              </w:rPr>
            </w:pPr>
            <w:r>
              <w:rPr>
                <w:b/>
                <w:spacing w:val="-2"/>
                <w:sz w:val="22"/>
              </w:rPr>
              <w:t>1/1/26</w:t>
            </w:r>
          </w:p>
        </w:tc>
        <w:tc>
          <w:tcPr>
            <w:tcW w:w="4320" w:type="dxa"/>
          </w:tcPr>
          <w:p>
            <w:pPr>
              <w:pStyle w:val="TableParagraph"/>
              <w:rPr>
                <w:sz w:val="22"/>
              </w:rPr>
            </w:pPr>
            <w:r>
              <w:rPr>
                <w:sz w:val="22"/>
              </w:rPr>
              <w:t>Requires repayment of full amount of APTCs</w:t>
            </w:r>
            <w:r>
              <w:rPr>
                <w:spacing w:val="-8"/>
                <w:sz w:val="22"/>
              </w:rPr>
              <w:t> </w:t>
            </w:r>
            <w:r>
              <w:rPr>
                <w:sz w:val="22"/>
              </w:rPr>
              <w:t>(rescinding</w:t>
            </w:r>
            <w:r>
              <w:rPr>
                <w:spacing w:val="-8"/>
                <w:sz w:val="22"/>
              </w:rPr>
              <w:t> </w:t>
            </w:r>
            <w:r>
              <w:rPr>
                <w:sz w:val="22"/>
              </w:rPr>
              <w:t>caps</w:t>
            </w:r>
            <w:r>
              <w:rPr>
                <w:spacing w:val="-9"/>
                <w:sz w:val="22"/>
              </w:rPr>
              <w:t> </w:t>
            </w:r>
            <w:r>
              <w:rPr>
                <w:sz w:val="22"/>
              </w:rPr>
              <w:t>for</w:t>
            </w:r>
            <w:r>
              <w:rPr>
                <w:spacing w:val="-8"/>
                <w:sz w:val="22"/>
              </w:rPr>
              <w:t> </w:t>
            </w:r>
            <w:r>
              <w:rPr>
                <w:sz w:val="22"/>
              </w:rPr>
              <w:t>people</w:t>
            </w:r>
            <w:r>
              <w:rPr>
                <w:spacing w:val="-9"/>
                <w:sz w:val="22"/>
              </w:rPr>
              <w:t> </w:t>
            </w:r>
            <w:r>
              <w:rPr>
                <w:sz w:val="22"/>
              </w:rPr>
              <w:t>with incomes under 400% FPL).</w:t>
            </w:r>
          </w:p>
          <w:p>
            <w:pPr>
              <w:pStyle w:val="TableParagraph"/>
              <w:spacing w:before="252"/>
              <w:ind w:right="141"/>
              <w:rPr>
                <w:sz w:val="22"/>
              </w:rPr>
            </w:pPr>
            <w:r>
              <w:rPr>
                <w:sz w:val="22"/>
              </w:rPr>
              <w:t>Note:</w:t>
            </w:r>
            <w:r>
              <w:rPr>
                <w:spacing w:val="-7"/>
                <w:sz w:val="22"/>
              </w:rPr>
              <w:t> </w:t>
            </w:r>
            <w:r>
              <w:rPr>
                <w:sz w:val="22"/>
              </w:rPr>
              <w:t>“safe</w:t>
            </w:r>
            <w:r>
              <w:rPr>
                <w:spacing w:val="-7"/>
                <w:sz w:val="22"/>
              </w:rPr>
              <w:t> </w:t>
            </w:r>
            <w:r>
              <w:rPr>
                <w:sz w:val="22"/>
              </w:rPr>
              <w:t>harbor”</w:t>
            </w:r>
            <w:r>
              <w:rPr>
                <w:spacing w:val="-7"/>
                <w:sz w:val="22"/>
              </w:rPr>
              <w:t> </w:t>
            </w:r>
            <w:r>
              <w:rPr>
                <w:sz w:val="22"/>
              </w:rPr>
              <w:t>for</w:t>
            </w:r>
            <w:r>
              <w:rPr>
                <w:spacing w:val="-7"/>
                <w:sz w:val="22"/>
              </w:rPr>
              <w:t> </w:t>
            </w:r>
            <w:r>
              <w:rPr>
                <w:sz w:val="22"/>
              </w:rPr>
              <w:t>people</w:t>
            </w:r>
            <w:r>
              <w:rPr>
                <w:spacing w:val="-7"/>
                <w:sz w:val="22"/>
              </w:rPr>
              <w:t> </w:t>
            </w:r>
            <w:r>
              <w:rPr>
                <w:sz w:val="22"/>
              </w:rPr>
              <w:t>with</w:t>
            </w:r>
            <w:r>
              <w:rPr>
                <w:spacing w:val="-7"/>
                <w:sz w:val="22"/>
              </w:rPr>
              <w:t> </w:t>
            </w:r>
            <w:r>
              <w:rPr>
                <w:sz w:val="22"/>
              </w:rPr>
              <w:t>actual income &lt;100% FPL remains in place at 26 C.F.R. § 1.36B-2(b)(6)(i).</w:t>
            </w:r>
          </w:p>
        </w:tc>
        <w:tc>
          <w:tcPr>
            <w:tcW w:w="2340" w:type="dxa"/>
          </w:tcPr>
          <w:p>
            <w:pPr>
              <w:pStyle w:val="TableParagraph"/>
              <w:rPr>
                <w:sz w:val="22"/>
              </w:rPr>
            </w:pPr>
            <w:r>
              <w:rPr>
                <w:spacing w:val="-5"/>
                <w:sz w:val="22"/>
              </w:rPr>
              <w:t>N/A</w:t>
            </w:r>
          </w:p>
        </w:tc>
        <w:tc>
          <w:tcPr>
            <w:tcW w:w="1980" w:type="dxa"/>
          </w:tcPr>
          <w:p>
            <w:pPr>
              <w:pStyle w:val="TableParagraph"/>
              <w:rPr>
                <w:sz w:val="22"/>
              </w:rPr>
            </w:pPr>
            <w:r>
              <w:rPr>
                <w:spacing w:val="-5"/>
                <w:sz w:val="22"/>
              </w:rPr>
              <w:t>N/A</w:t>
            </w:r>
          </w:p>
        </w:tc>
      </w:tr>
      <w:tr>
        <w:trPr>
          <w:trHeight w:val="3518" w:hRule="atLeast"/>
        </w:trPr>
        <w:tc>
          <w:tcPr>
            <w:tcW w:w="1094" w:type="dxa"/>
          </w:tcPr>
          <w:p>
            <w:pPr>
              <w:pStyle w:val="TableParagraph"/>
              <w:ind w:left="99"/>
              <w:rPr>
                <w:sz w:val="22"/>
              </w:rPr>
            </w:pPr>
            <w:r>
              <w:rPr>
                <w:spacing w:val="-2"/>
                <w:sz w:val="22"/>
              </w:rPr>
              <w:t>71308</w:t>
            </w:r>
          </w:p>
        </w:tc>
        <w:tc>
          <w:tcPr>
            <w:tcW w:w="2000" w:type="dxa"/>
          </w:tcPr>
          <w:p>
            <w:pPr>
              <w:pStyle w:val="TableParagraph"/>
              <w:ind w:right="482"/>
              <w:rPr>
                <w:sz w:val="22"/>
              </w:rPr>
            </w:pPr>
            <w:r>
              <w:rPr>
                <w:sz w:val="22"/>
              </w:rPr>
              <w:t>Treatment of Direct</w:t>
            </w:r>
            <w:r>
              <w:rPr>
                <w:spacing w:val="-16"/>
                <w:sz w:val="22"/>
              </w:rPr>
              <w:t> </w:t>
            </w:r>
            <w:r>
              <w:rPr>
                <w:sz w:val="22"/>
              </w:rPr>
              <w:t>Primary Care (DPC) </w:t>
            </w:r>
            <w:r>
              <w:rPr>
                <w:spacing w:val="-2"/>
                <w:sz w:val="22"/>
              </w:rPr>
              <w:t>Service Arrangements</w:t>
            </w:r>
          </w:p>
        </w:tc>
        <w:tc>
          <w:tcPr>
            <w:tcW w:w="2250" w:type="dxa"/>
          </w:tcPr>
          <w:p>
            <w:pPr>
              <w:pStyle w:val="TableParagraph"/>
              <w:spacing w:before="99"/>
              <w:ind w:left="99"/>
              <w:rPr>
                <w:b/>
                <w:sz w:val="22"/>
              </w:rPr>
            </w:pPr>
            <w:r>
              <w:rPr>
                <w:b/>
                <w:spacing w:val="-2"/>
                <w:sz w:val="22"/>
              </w:rPr>
              <w:t>1/1/26</w:t>
            </w:r>
          </w:p>
        </w:tc>
        <w:tc>
          <w:tcPr>
            <w:tcW w:w="4320" w:type="dxa"/>
          </w:tcPr>
          <w:p>
            <w:pPr>
              <w:pStyle w:val="TableParagraph"/>
              <w:rPr>
                <w:sz w:val="22"/>
              </w:rPr>
            </w:pPr>
            <w:r>
              <w:rPr>
                <w:sz w:val="22"/>
              </w:rPr>
              <w:t>DPC</w:t>
            </w:r>
            <w:r>
              <w:rPr>
                <w:spacing w:val="-9"/>
                <w:sz w:val="22"/>
              </w:rPr>
              <w:t> </w:t>
            </w:r>
            <w:r>
              <w:rPr>
                <w:sz w:val="22"/>
              </w:rPr>
              <w:t>arrangements</w:t>
            </w:r>
            <w:r>
              <w:rPr>
                <w:spacing w:val="-8"/>
                <w:sz w:val="22"/>
              </w:rPr>
              <w:t> </w:t>
            </w:r>
            <w:r>
              <w:rPr>
                <w:sz w:val="22"/>
              </w:rPr>
              <w:t>will</w:t>
            </w:r>
            <w:r>
              <w:rPr>
                <w:spacing w:val="-8"/>
                <w:sz w:val="22"/>
              </w:rPr>
              <w:t> </w:t>
            </w:r>
            <w:r>
              <w:rPr>
                <w:sz w:val="22"/>
              </w:rPr>
              <w:t>not</w:t>
            </w:r>
            <w:r>
              <w:rPr>
                <w:spacing w:val="-8"/>
                <w:sz w:val="22"/>
              </w:rPr>
              <w:t> </w:t>
            </w:r>
            <w:r>
              <w:rPr>
                <w:sz w:val="22"/>
              </w:rPr>
              <w:t>be</w:t>
            </w:r>
            <w:r>
              <w:rPr>
                <w:spacing w:val="-8"/>
                <w:sz w:val="22"/>
              </w:rPr>
              <w:t> </w:t>
            </w:r>
            <w:r>
              <w:rPr>
                <w:sz w:val="22"/>
              </w:rPr>
              <w:t>considered health plans, allowing individuals to be eligible for tax-preferred HSA if:</w:t>
            </w:r>
          </w:p>
          <w:p>
            <w:pPr>
              <w:pStyle w:val="TableParagraph"/>
              <w:spacing w:before="0"/>
              <w:ind w:left="0"/>
              <w:rPr>
                <w:b/>
                <w:sz w:val="22"/>
              </w:rPr>
            </w:pPr>
          </w:p>
          <w:p>
            <w:pPr>
              <w:pStyle w:val="TableParagraph"/>
              <w:numPr>
                <w:ilvl w:val="0"/>
                <w:numId w:val="5"/>
              </w:numPr>
              <w:tabs>
                <w:tab w:pos="540" w:val="left" w:leader="none"/>
              </w:tabs>
              <w:spacing w:line="240" w:lineRule="auto" w:before="0" w:after="0"/>
              <w:ind w:left="540" w:right="272" w:hanging="360"/>
              <w:jc w:val="left"/>
              <w:rPr>
                <w:sz w:val="22"/>
              </w:rPr>
            </w:pPr>
            <w:r>
              <w:rPr>
                <w:sz w:val="22"/>
              </w:rPr>
              <w:t>DPC</w:t>
            </w:r>
            <w:r>
              <w:rPr>
                <w:spacing w:val="-9"/>
                <w:sz w:val="22"/>
              </w:rPr>
              <w:t> </w:t>
            </w:r>
            <w:r>
              <w:rPr>
                <w:sz w:val="22"/>
              </w:rPr>
              <w:t>fees</w:t>
            </w:r>
            <w:r>
              <w:rPr>
                <w:spacing w:val="-8"/>
                <w:sz w:val="22"/>
              </w:rPr>
              <w:t> </w:t>
            </w:r>
            <w:r>
              <w:rPr>
                <w:sz w:val="22"/>
              </w:rPr>
              <w:t>do</w:t>
            </w:r>
            <w:r>
              <w:rPr>
                <w:spacing w:val="-8"/>
                <w:sz w:val="22"/>
              </w:rPr>
              <w:t> </w:t>
            </w:r>
            <w:r>
              <w:rPr>
                <w:sz w:val="22"/>
              </w:rPr>
              <w:t>not</w:t>
            </w:r>
            <w:r>
              <w:rPr>
                <w:spacing w:val="-8"/>
                <w:sz w:val="22"/>
              </w:rPr>
              <w:t> </w:t>
            </w:r>
            <w:r>
              <w:rPr>
                <w:sz w:val="22"/>
              </w:rPr>
              <w:t>exceed</w:t>
            </w:r>
            <w:r>
              <w:rPr>
                <w:spacing w:val="-8"/>
                <w:sz w:val="22"/>
              </w:rPr>
              <w:t> </w:t>
            </w:r>
            <w:r>
              <w:rPr>
                <w:sz w:val="22"/>
              </w:rPr>
              <w:t>$150/$300 monthly (individual/more than one </w:t>
            </w:r>
            <w:r>
              <w:rPr>
                <w:spacing w:val="-2"/>
                <w:sz w:val="22"/>
              </w:rPr>
              <w:t>person);</w:t>
            </w:r>
          </w:p>
          <w:p>
            <w:pPr>
              <w:pStyle w:val="TableParagraph"/>
              <w:numPr>
                <w:ilvl w:val="0"/>
                <w:numId w:val="5"/>
              </w:numPr>
              <w:tabs>
                <w:tab w:pos="540" w:val="left" w:leader="none"/>
              </w:tabs>
              <w:spacing w:line="240" w:lineRule="auto" w:before="0" w:after="0"/>
              <w:ind w:left="540" w:right="113" w:hanging="360"/>
              <w:jc w:val="left"/>
              <w:rPr>
                <w:sz w:val="22"/>
              </w:rPr>
            </w:pPr>
            <w:r>
              <w:rPr>
                <w:sz w:val="22"/>
              </w:rPr>
              <w:t>DPC offers “primary care services” (defined to specifically exclude services that require general anesthesia,</w:t>
            </w:r>
            <w:r>
              <w:rPr>
                <w:spacing w:val="-10"/>
                <w:sz w:val="22"/>
              </w:rPr>
              <w:t> </w:t>
            </w:r>
            <w:r>
              <w:rPr>
                <w:sz w:val="22"/>
              </w:rPr>
              <w:t>Rx</w:t>
            </w:r>
            <w:r>
              <w:rPr>
                <w:spacing w:val="-10"/>
                <w:sz w:val="22"/>
              </w:rPr>
              <w:t> </w:t>
            </w:r>
            <w:r>
              <w:rPr>
                <w:sz w:val="22"/>
              </w:rPr>
              <w:t>(except</w:t>
            </w:r>
            <w:r>
              <w:rPr>
                <w:spacing w:val="-9"/>
                <w:sz w:val="22"/>
              </w:rPr>
              <w:t> </w:t>
            </w:r>
            <w:r>
              <w:rPr>
                <w:sz w:val="22"/>
              </w:rPr>
              <w:t>vaccines),</w:t>
            </w:r>
            <w:r>
              <w:rPr>
                <w:spacing w:val="-10"/>
                <w:sz w:val="22"/>
              </w:rPr>
              <w:t> </w:t>
            </w:r>
            <w:r>
              <w:rPr>
                <w:sz w:val="22"/>
              </w:rPr>
              <w:t>lab services not administered in ambulatory primary setting).</w:t>
            </w:r>
          </w:p>
        </w:tc>
        <w:tc>
          <w:tcPr>
            <w:tcW w:w="2340" w:type="dxa"/>
          </w:tcPr>
          <w:p>
            <w:pPr>
              <w:pStyle w:val="TableParagraph"/>
              <w:rPr>
                <w:sz w:val="22"/>
              </w:rPr>
            </w:pPr>
            <w:r>
              <w:rPr>
                <w:spacing w:val="-5"/>
                <w:sz w:val="22"/>
              </w:rPr>
              <w:t>N/A</w:t>
            </w:r>
          </w:p>
        </w:tc>
        <w:tc>
          <w:tcPr>
            <w:tcW w:w="1980" w:type="dxa"/>
          </w:tcPr>
          <w:p>
            <w:pPr>
              <w:pStyle w:val="TableParagraph"/>
              <w:ind w:right="229"/>
              <w:rPr>
                <w:sz w:val="22"/>
              </w:rPr>
            </w:pPr>
            <w:r>
              <w:rPr>
                <w:sz w:val="22"/>
              </w:rPr>
              <w:t>Secretary of the Treasury must issue regs or guidance in consultation</w:t>
            </w:r>
            <w:r>
              <w:rPr>
                <w:spacing w:val="-16"/>
                <w:sz w:val="22"/>
              </w:rPr>
              <w:t> </w:t>
            </w:r>
            <w:r>
              <w:rPr>
                <w:sz w:val="22"/>
              </w:rPr>
              <w:t>with </w:t>
            </w:r>
            <w:r>
              <w:rPr>
                <w:b/>
                <w:spacing w:val="-2"/>
                <w:sz w:val="22"/>
              </w:rPr>
              <w:t>Secretary </w:t>
            </w:r>
            <w:r>
              <w:rPr>
                <w:sz w:val="22"/>
              </w:rPr>
              <w:t>regarding list of </w:t>
            </w:r>
            <w:r>
              <w:rPr>
                <w:spacing w:val="-2"/>
                <w:sz w:val="22"/>
              </w:rPr>
              <w:t>excluded services.</w:t>
            </w:r>
          </w:p>
        </w:tc>
      </w:tr>
    </w:tbl>
    <w:p>
      <w:pPr>
        <w:spacing w:after="0"/>
        <w:rPr>
          <w:sz w:val="22"/>
        </w:rPr>
        <w:sectPr>
          <w:pgSz w:w="15840" w:h="12240" w:orient="landscape"/>
          <w:pgMar w:header="720" w:footer="1232" w:top="1860" w:bottom="1460" w:left="960" w:right="600"/>
        </w:sectPr>
      </w:pPr>
    </w:p>
    <w:p>
      <w:pPr>
        <w:spacing w:before="251"/>
        <w:ind w:left="480" w:right="0" w:firstLine="0"/>
        <w:jc w:val="left"/>
        <w:rPr>
          <w:b/>
          <w:sz w:val="22"/>
        </w:rPr>
      </w:pPr>
      <w:r>
        <w:rPr>
          <w:b/>
          <w:sz w:val="22"/>
        </w:rPr>
        <w:t>Table</w:t>
      </w:r>
      <w:r>
        <w:rPr>
          <w:b/>
          <w:spacing w:val="-8"/>
          <w:sz w:val="22"/>
        </w:rPr>
        <w:t> </w:t>
      </w:r>
      <w:r>
        <w:rPr>
          <w:b/>
          <w:sz w:val="22"/>
        </w:rPr>
        <w:t>4.</w:t>
      </w:r>
      <w:r>
        <w:rPr>
          <w:b/>
          <w:spacing w:val="-7"/>
          <w:sz w:val="22"/>
        </w:rPr>
        <w:t> </w:t>
      </w:r>
      <w:r>
        <w:rPr>
          <w:b/>
          <w:sz w:val="22"/>
        </w:rPr>
        <w:t>Protecting</w:t>
      </w:r>
      <w:r>
        <w:rPr>
          <w:b/>
          <w:spacing w:val="-7"/>
          <w:sz w:val="22"/>
        </w:rPr>
        <w:t> </w:t>
      </w:r>
      <w:r>
        <w:rPr>
          <w:b/>
          <w:sz w:val="22"/>
        </w:rPr>
        <w:t>Rural</w:t>
      </w:r>
      <w:r>
        <w:rPr>
          <w:b/>
          <w:spacing w:val="-7"/>
          <w:sz w:val="22"/>
        </w:rPr>
        <w:t> </w:t>
      </w:r>
      <w:r>
        <w:rPr>
          <w:b/>
          <w:sz w:val="22"/>
        </w:rPr>
        <w:t>Hospitals</w:t>
      </w:r>
      <w:r>
        <w:rPr>
          <w:b/>
          <w:spacing w:val="-7"/>
          <w:sz w:val="22"/>
        </w:rPr>
        <w:t> </w:t>
      </w:r>
      <w:r>
        <w:rPr>
          <w:b/>
          <w:sz w:val="22"/>
        </w:rPr>
        <w:t>and</w:t>
      </w:r>
      <w:r>
        <w:rPr>
          <w:b/>
          <w:spacing w:val="-7"/>
          <w:sz w:val="22"/>
        </w:rPr>
        <w:t> </w:t>
      </w:r>
      <w:r>
        <w:rPr>
          <w:b/>
          <w:spacing w:val="-2"/>
          <w:sz w:val="22"/>
        </w:rPr>
        <w:t>Providers</w:t>
      </w:r>
    </w:p>
    <w:p>
      <w:pPr>
        <w:pStyle w:val="BodyText"/>
        <w:spacing w:before="100"/>
        <w:rPr>
          <w:b/>
          <w:sz w:val="20"/>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0"/>
        <w:gridCol w:w="1980"/>
        <w:gridCol w:w="2340"/>
        <w:gridCol w:w="4320"/>
        <w:gridCol w:w="2340"/>
        <w:gridCol w:w="1510"/>
      </w:tblGrid>
      <w:tr>
        <w:trPr>
          <w:trHeight w:val="959" w:hRule="atLeast"/>
        </w:trPr>
        <w:tc>
          <w:tcPr>
            <w:tcW w:w="1170" w:type="dxa"/>
            <w:shd w:val="clear" w:color="auto" w:fill="9FD4C9"/>
          </w:tcPr>
          <w:p>
            <w:pPr>
              <w:pStyle w:val="TableParagraph"/>
              <w:spacing w:before="99"/>
              <w:ind w:left="186"/>
              <w:rPr>
                <w:b/>
                <w:sz w:val="22"/>
              </w:rPr>
            </w:pPr>
            <w:r>
              <w:rPr>
                <w:b/>
                <w:spacing w:val="-2"/>
                <w:sz w:val="22"/>
              </w:rPr>
              <w:t>Section</w:t>
            </w:r>
          </w:p>
        </w:tc>
        <w:tc>
          <w:tcPr>
            <w:tcW w:w="1980" w:type="dxa"/>
            <w:shd w:val="clear" w:color="auto" w:fill="9FD4C9"/>
          </w:tcPr>
          <w:p>
            <w:pPr>
              <w:pStyle w:val="TableParagraph"/>
              <w:spacing w:before="99"/>
              <w:ind w:left="17"/>
              <w:jc w:val="center"/>
              <w:rPr>
                <w:b/>
                <w:sz w:val="22"/>
              </w:rPr>
            </w:pPr>
            <w:r>
              <w:rPr>
                <w:b/>
                <w:spacing w:val="-2"/>
                <w:sz w:val="22"/>
              </w:rPr>
              <w:t>Title</w:t>
            </w:r>
          </w:p>
        </w:tc>
        <w:tc>
          <w:tcPr>
            <w:tcW w:w="2340" w:type="dxa"/>
            <w:shd w:val="clear" w:color="auto" w:fill="9FD4C9"/>
          </w:tcPr>
          <w:p>
            <w:pPr>
              <w:pStyle w:val="TableParagraph"/>
              <w:spacing w:before="99"/>
              <w:ind w:left="245"/>
              <w:rPr>
                <w:b/>
                <w:sz w:val="22"/>
              </w:rPr>
            </w:pPr>
            <w:r>
              <w:rPr>
                <w:b/>
                <w:sz w:val="22"/>
              </w:rPr>
              <w:t>Applicability</w:t>
            </w:r>
            <w:r>
              <w:rPr>
                <w:b/>
                <w:spacing w:val="-16"/>
                <w:sz w:val="22"/>
              </w:rPr>
              <w:t> </w:t>
            </w:r>
            <w:r>
              <w:rPr>
                <w:b/>
                <w:spacing w:val="-4"/>
                <w:sz w:val="22"/>
              </w:rPr>
              <w:t>Date</w:t>
            </w:r>
          </w:p>
        </w:tc>
        <w:tc>
          <w:tcPr>
            <w:tcW w:w="4320" w:type="dxa"/>
            <w:shd w:val="clear" w:color="auto" w:fill="9FD4C9"/>
          </w:tcPr>
          <w:p>
            <w:pPr>
              <w:pStyle w:val="TableParagraph"/>
              <w:spacing w:before="99"/>
              <w:ind w:left="617"/>
              <w:rPr>
                <w:b/>
                <w:sz w:val="22"/>
              </w:rPr>
            </w:pPr>
            <w:r>
              <w:rPr>
                <w:b/>
                <w:spacing w:val="-2"/>
                <w:sz w:val="22"/>
              </w:rPr>
              <w:t>Summary/Relevant</w:t>
            </w:r>
            <w:r>
              <w:rPr>
                <w:b/>
                <w:spacing w:val="10"/>
                <w:sz w:val="22"/>
              </w:rPr>
              <w:t> </w:t>
            </w:r>
            <w:r>
              <w:rPr>
                <w:b/>
                <w:spacing w:val="-2"/>
                <w:sz w:val="22"/>
              </w:rPr>
              <w:t>Language</w:t>
            </w:r>
          </w:p>
        </w:tc>
        <w:tc>
          <w:tcPr>
            <w:tcW w:w="2340" w:type="dxa"/>
            <w:shd w:val="clear" w:color="auto" w:fill="9FD4C9"/>
          </w:tcPr>
          <w:p>
            <w:pPr>
              <w:pStyle w:val="TableParagraph"/>
              <w:spacing w:before="99"/>
              <w:ind w:left="735" w:hanging="380"/>
              <w:rPr>
                <w:b/>
                <w:sz w:val="22"/>
              </w:rPr>
            </w:pPr>
            <w:r>
              <w:rPr>
                <w:b/>
                <w:spacing w:val="-2"/>
                <w:sz w:val="22"/>
              </w:rPr>
              <w:t>Implementation Funding</w:t>
            </w:r>
          </w:p>
        </w:tc>
        <w:tc>
          <w:tcPr>
            <w:tcW w:w="1510" w:type="dxa"/>
            <w:shd w:val="clear" w:color="auto" w:fill="9FD4C9"/>
          </w:tcPr>
          <w:p>
            <w:pPr>
              <w:pStyle w:val="TableParagraph"/>
              <w:spacing w:before="99"/>
              <w:ind w:left="248" w:right="227" w:hanging="3"/>
              <w:jc w:val="center"/>
              <w:rPr>
                <w:b/>
                <w:sz w:val="22"/>
              </w:rPr>
            </w:pPr>
            <w:r>
              <w:rPr>
                <w:b/>
                <w:spacing w:val="-4"/>
                <w:sz w:val="22"/>
              </w:rPr>
              <w:t>New </w:t>
            </w:r>
            <w:r>
              <w:rPr>
                <w:b/>
                <w:spacing w:val="-2"/>
                <w:sz w:val="22"/>
              </w:rPr>
              <w:t>HHS/CMS</w:t>
            </w:r>
          </w:p>
          <w:p>
            <w:pPr>
              <w:pStyle w:val="TableParagraph"/>
              <w:spacing w:before="0"/>
              <w:ind w:left="17"/>
              <w:jc w:val="center"/>
              <w:rPr>
                <w:b/>
                <w:sz w:val="22"/>
              </w:rPr>
            </w:pPr>
            <w:r>
              <w:rPr>
                <w:b/>
                <w:spacing w:val="-2"/>
                <w:sz w:val="22"/>
              </w:rPr>
              <w:t>Authority</w:t>
            </w:r>
          </w:p>
        </w:tc>
      </w:tr>
      <w:tr>
        <w:trPr>
          <w:trHeight w:val="6815" w:hRule="atLeast"/>
        </w:trPr>
        <w:tc>
          <w:tcPr>
            <w:tcW w:w="1170" w:type="dxa"/>
          </w:tcPr>
          <w:p>
            <w:pPr>
              <w:pStyle w:val="TableParagraph"/>
              <w:ind w:left="99"/>
              <w:rPr>
                <w:sz w:val="22"/>
              </w:rPr>
            </w:pPr>
            <w:r>
              <w:rPr>
                <w:spacing w:val="-2"/>
                <w:sz w:val="22"/>
              </w:rPr>
              <w:t>71401</w:t>
            </w:r>
          </w:p>
        </w:tc>
        <w:tc>
          <w:tcPr>
            <w:tcW w:w="1980" w:type="dxa"/>
          </w:tcPr>
          <w:p>
            <w:pPr>
              <w:pStyle w:val="TableParagraph"/>
              <w:ind w:left="99" w:right="203"/>
              <w:rPr>
                <w:sz w:val="22"/>
              </w:rPr>
            </w:pPr>
            <w:r>
              <w:rPr>
                <w:sz w:val="22"/>
              </w:rPr>
              <w:t>Rural Health </w:t>
            </w:r>
            <w:r>
              <w:rPr>
                <w:spacing w:val="-2"/>
                <w:sz w:val="22"/>
              </w:rPr>
              <w:t>Transformation Program</w:t>
            </w:r>
          </w:p>
        </w:tc>
        <w:tc>
          <w:tcPr>
            <w:tcW w:w="2340" w:type="dxa"/>
          </w:tcPr>
          <w:p>
            <w:pPr>
              <w:pStyle w:val="TableParagraph"/>
              <w:spacing w:before="99"/>
              <w:ind w:left="99" w:right="982"/>
              <w:rPr>
                <w:sz w:val="22"/>
              </w:rPr>
            </w:pPr>
            <w:r>
              <w:rPr>
                <w:b/>
                <w:sz w:val="22"/>
              </w:rPr>
              <w:t>Ending</w:t>
            </w:r>
            <w:r>
              <w:rPr>
                <w:b/>
                <w:spacing w:val="-16"/>
                <w:sz w:val="22"/>
              </w:rPr>
              <w:t> </w:t>
            </w:r>
            <w:r>
              <w:rPr>
                <w:b/>
                <w:sz w:val="22"/>
              </w:rPr>
              <w:t>NLT </w:t>
            </w:r>
            <w:r>
              <w:rPr>
                <w:b/>
                <w:spacing w:val="-2"/>
                <w:sz w:val="22"/>
              </w:rPr>
              <w:t>12/31/25</w:t>
            </w:r>
            <w:r>
              <w:rPr>
                <w:spacing w:val="-2"/>
                <w:sz w:val="22"/>
              </w:rPr>
              <w:t>:</w:t>
            </w:r>
          </w:p>
          <w:p>
            <w:pPr>
              <w:pStyle w:val="TableParagraph"/>
              <w:spacing w:before="0"/>
              <w:ind w:left="99" w:right="86"/>
              <w:rPr>
                <w:sz w:val="22"/>
              </w:rPr>
            </w:pPr>
            <w:r>
              <w:rPr>
                <w:spacing w:val="-2"/>
                <w:sz w:val="22"/>
              </w:rPr>
              <w:t>Application </w:t>
            </w:r>
            <w:r>
              <w:rPr>
                <w:sz w:val="22"/>
              </w:rPr>
              <w:t>submission period. </w:t>
            </w:r>
            <w:r>
              <w:rPr>
                <w:b/>
                <w:sz w:val="22"/>
              </w:rPr>
              <w:t>Administrator of CMS</w:t>
            </w:r>
            <w:r>
              <w:rPr>
                <w:b/>
                <w:spacing w:val="-16"/>
                <w:sz w:val="22"/>
              </w:rPr>
              <w:t> </w:t>
            </w:r>
            <w:r>
              <w:rPr>
                <w:sz w:val="22"/>
              </w:rPr>
              <w:t>specifies</w:t>
            </w:r>
            <w:r>
              <w:rPr>
                <w:spacing w:val="-15"/>
                <w:sz w:val="22"/>
              </w:rPr>
              <w:t> </w:t>
            </w:r>
            <w:r>
              <w:rPr>
                <w:sz w:val="22"/>
              </w:rPr>
              <w:t>start </w:t>
            </w:r>
            <w:r>
              <w:rPr>
                <w:spacing w:val="-4"/>
                <w:sz w:val="22"/>
              </w:rPr>
              <w:t>date</w:t>
            </w:r>
          </w:p>
          <w:p>
            <w:pPr>
              <w:pStyle w:val="TableParagraph"/>
              <w:spacing w:before="252"/>
              <w:ind w:left="99"/>
              <w:rPr>
                <w:sz w:val="22"/>
              </w:rPr>
            </w:pPr>
            <w:r>
              <w:rPr>
                <w:b/>
                <w:sz w:val="22"/>
              </w:rPr>
              <w:t>NLT</w:t>
            </w:r>
            <w:r>
              <w:rPr>
                <w:b/>
                <w:spacing w:val="-6"/>
                <w:sz w:val="22"/>
              </w:rPr>
              <w:t> </w:t>
            </w:r>
            <w:r>
              <w:rPr>
                <w:b/>
                <w:spacing w:val="-2"/>
                <w:sz w:val="22"/>
              </w:rPr>
              <w:t>12/31/25</w:t>
            </w:r>
            <w:r>
              <w:rPr>
                <w:spacing w:val="-2"/>
                <w:sz w:val="22"/>
              </w:rPr>
              <w:t>:</w:t>
            </w:r>
          </w:p>
          <w:p>
            <w:pPr>
              <w:pStyle w:val="TableParagraph"/>
              <w:spacing w:before="1"/>
              <w:ind w:left="99" w:right="86"/>
              <w:rPr>
                <w:sz w:val="22"/>
              </w:rPr>
            </w:pPr>
            <w:r>
              <w:rPr>
                <w:b/>
                <w:sz w:val="22"/>
              </w:rPr>
              <w:t>Administrator of CMS</w:t>
            </w:r>
            <w:r>
              <w:rPr>
                <w:b/>
                <w:spacing w:val="-14"/>
                <w:sz w:val="22"/>
              </w:rPr>
              <w:t> </w:t>
            </w:r>
            <w:r>
              <w:rPr>
                <w:sz w:val="22"/>
              </w:rPr>
              <w:t>shall</w:t>
            </w:r>
            <w:r>
              <w:rPr>
                <w:spacing w:val="-13"/>
                <w:sz w:val="22"/>
              </w:rPr>
              <w:t> </w:t>
            </w:r>
            <w:r>
              <w:rPr>
                <w:sz w:val="22"/>
              </w:rPr>
              <w:t>approve</w:t>
            </w:r>
            <w:r>
              <w:rPr>
                <w:spacing w:val="-13"/>
                <w:sz w:val="22"/>
              </w:rPr>
              <w:t> </w:t>
            </w:r>
            <w:r>
              <w:rPr>
                <w:sz w:val="22"/>
              </w:rPr>
              <w:t>or deny applications for </w:t>
            </w:r>
            <w:r>
              <w:rPr>
                <w:spacing w:val="-2"/>
                <w:sz w:val="22"/>
              </w:rPr>
              <w:t>funding</w:t>
            </w:r>
          </w:p>
          <w:p>
            <w:pPr>
              <w:pStyle w:val="TableParagraph"/>
              <w:spacing w:before="1"/>
              <w:ind w:left="0"/>
              <w:rPr>
                <w:b/>
                <w:sz w:val="22"/>
              </w:rPr>
            </w:pPr>
          </w:p>
          <w:p>
            <w:pPr>
              <w:pStyle w:val="TableParagraph"/>
              <w:spacing w:before="0"/>
              <w:ind w:left="99" w:right="86"/>
              <w:rPr>
                <w:b/>
                <w:sz w:val="22"/>
              </w:rPr>
            </w:pPr>
            <w:r>
              <w:rPr>
                <w:b/>
                <w:sz w:val="22"/>
              </w:rPr>
              <w:t>Annually FY26- FY2030: </w:t>
            </w:r>
            <w:r>
              <w:rPr>
                <w:sz w:val="22"/>
              </w:rPr>
              <w:t>Funding allotted</w:t>
            </w:r>
            <w:r>
              <w:rPr>
                <w:spacing w:val="-12"/>
                <w:sz w:val="22"/>
              </w:rPr>
              <w:t> </w:t>
            </w:r>
            <w:r>
              <w:rPr>
                <w:sz w:val="22"/>
              </w:rPr>
              <w:t>to</w:t>
            </w:r>
            <w:r>
              <w:rPr>
                <w:spacing w:val="-12"/>
                <w:sz w:val="22"/>
              </w:rPr>
              <w:t> </w:t>
            </w:r>
            <w:r>
              <w:rPr>
                <w:sz w:val="22"/>
              </w:rPr>
              <w:t>states</w:t>
            </w:r>
            <w:r>
              <w:rPr>
                <w:spacing w:val="-12"/>
                <w:sz w:val="22"/>
              </w:rPr>
              <w:t> </w:t>
            </w:r>
            <w:r>
              <w:rPr>
                <w:sz w:val="22"/>
              </w:rPr>
              <w:t>by </w:t>
            </w:r>
            <w:r>
              <w:rPr>
                <w:b/>
                <w:sz w:val="22"/>
              </w:rPr>
              <w:t>Administrator of </w:t>
            </w:r>
            <w:r>
              <w:rPr>
                <w:b/>
                <w:spacing w:val="-4"/>
                <w:sz w:val="22"/>
              </w:rPr>
              <w:t>CMS</w:t>
            </w:r>
          </w:p>
        </w:tc>
        <w:tc>
          <w:tcPr>
            <w:tcW w:w="4320" w:type="dxa"/>
          </w:tcPr>
          <w:p>
            <w:pPr>
              <w:pStyle w:val="TableParagraph"/>
              <w:ind w:left="99"/>
              <w:rPr>
                <w:sz w:val="22"/>
              </w:rPr>
            </w:pPr>
            <w:r>
              <w:rPr>
                <w:sz w:val="22"/>
              </w:rPr>
              <w:t>Establishes $50 billion fund allotted by </w:t>
            </w:r>
            <w:r>
              <w:rPr>
                <w:b/>
                <w:sz w:val="22"/>
              </w:rPr>
              <w:t>Administrator of CMS </w:t>
            </w:r>
            <w:r>
              <w:rPr>
                <w:sz w:val="22"/>
              </w:rPr>
              <w:t>to States for purposes</w:t>
            </w:r>
            <w:r>
              <w:rPr>
                <w:spacing w:val="-8"/>
                <w:sz w:val="22"/>
              </w:rPr>
              <w:t> </w:t>
            </w:r>
            <w:r>
              <w:rPr>
                <w:sz w:val="22"/>
              </w:rPr>
              <w:t>of</w:t>
            </w:r>
            <w:r>
              <w:rPr>
                <w:spacing w:val="-9"/>
                <w:sz w:val="22"/>
              </w:rPr>
              <w:t> </w:t>
            </w:r>
            <w:r>
              <w:rPr>
                <w:sz w:val="22"/>
              </w:rPr>
              <w:t>carrying</w:t>
            </w:r>
            <w:r>
              <w:rPr>
                <w:spacing w:val="-8"/>
                <w:sz w:val="22"/>
              </w:rPr>
              <w:t> </w:t>
            </w:r>
            <w:r>
              <w:rPr>
                <w:sz w:val="22"/>
              </w:rPr>
              <w:t>out</w:t>
            </w:r>
            <w:r>
              <w:rPr>
                <w:spacing w:val="-8"/>
                <w:sz w:val="22"/>
              </w:rPr>
              <w:t> </w:t>
            </w:r>
            <w:r>
              <w:rPr>
                <w:sz w:val="22"/>
              </w:rPr>
              <w:t>specified</w:t>
            </w:r>
            <w:r>
              <w:rPr>
                <w:spacing w:val="-9"/>
                <w:sz w:val="22"/>
              </w:rPr>
              <w:t> </w:t>
            </w:r>
            <w:r>
              <w:rPr>
                <w:sz w:val="22"/>
              </w:rPr>
              <w:t>health- related activities, including:</w:t>
            </w:r>
          </w:p>
          <w:p>
            <w:pPr>
              <w:pStyle w:val="TableParagraph"/>
              <w:numPr>
                <w:ilvl w:val="0"/>
                <w:numId w:val="6"/>
              </w:numPr>
              <w:tabs>
                <w:tab w:pos="459" w:val="left" w:leader="none"/>
              </w:tabs>
              <w:spacing w:line="273" w:lineRule="auto" w:before="0" w:after="0"/>
              <w:ind w:left="459" w:right="416" w:hanging="360"/>
              <w:jc w:val="left"/>
              <w:rPr>
                <w:sz w:val="22"/>
              </w:rPr>
            </w:pPr>
            <w:r>
              <w:rPr>
                <w:sz w:val="22"/>
              </w:rPr>
              <w:t>promoting evidence-based interventions</w:t>
            </w:r>
            <w:r>
              <w:rPr>
                <w:spacing w:val="-14"/>
                <w:sz w:val="22"/>
              </w:rPr>
              <w:t> </w:t>
            </w:r>
            <w:r>
              <w:rPr>
                <w:sz w:val="22"/>
              </w:rPr>
              <w:t>to</w:t>
            </w:r>
            <w:r>
              <w:rPr>
                <w:spacing w:val="-14"/>
                <w:sz w:val="22"/>
              </w:rPr>
              <w:t> </w:t>
            </w:r>
            <w:r>
              <w:rPr>
                <w:sz w:val="22"/>
              </w:rPr>
              <w:t>improve</w:t>
            </w:r>
            <w:r>
              <w:rPr>
                <w:spacing w:val="-14"/>
                <w:sz w:val="22"/>
              </w:rPr>
              <w:t> </w:t>
            </w:r>
            <w:r>
              <w:rPr>
                <w:sz w:val="22"/>
              </w:rPr>
              <w:t>prevention and chronic disease management,</w:t>
            </w:r>
          </w:p>
          <w:p>
            <w:pPr>
              <w:pStyle w:val="TableParagraph"/>
              <w:numPr>
                <w:ilvl w:val="0"/>
                <w:numId w:val="6"/>
              </w:numPr>
              <w:tabs>
                <w:tab w:pos="459" w:val="left" w:leader="none"/>
              </w:tabs>
              <w:spacing w:line="276" w:lineRule="auto" w:before="3" w:after="0"/>
              <w:ind w:left="459" w:right="184" w:hanging="360"/>
              <w:jc w:val="left"/>
              <w:rPr>
                <w:sz w:val="22"/>
              </w:rPr>
            </w:pPr>
            <w:r>
              <w:rPr>
                <w:sz w:val="22"/>
              </w:rPr>
              <w:t>providing payments to health care providers for the provision of health care</w:t>
            </w:r>
            <w:r>
              <w:rPr>
                <w:spacing w:val="-7"/>
                <w:sz w:val="22"/>
              </w:rPr>
              <w:t> </w:t>
            </w:r>
            <w:r>
              <w:rPr>
                <w:sz w:val="22"/>
              </w:rPr>
              <w:t>items</w:t>
            </w:r>
            <w:r>
              <w:rPr>
                <w:spacing w:val="-7"/>
                <w:sz w:val="22"/>
              </w:rPr>
              <w:t> </w:t>
            </w:r>
            <w:r>
              <w:rPr>
                <w:sz w:val="22"/>
              </w:rPr>
              <w:t>or</w:t>
            </w:r>
            <w:r>
              <w:rPr>
                <w:spacing w:val="-7"/>
                <w:sz w:val="22"/>
              </w:rPr>
              <w:t> </w:t>
            </w:r>
            <w:r>
              <w:rPr>
                <w:sz w:val="22"/>
              </w:rPr>
              <w:t>services</w:t>
            </w:r>
            <w:r>
              <w:rPr>
                <w:spacing w:val="-7"/>
                <w:sz w:val="22"/>
              </w:rPr>
              <w:t> </w:t>
            </w:r>
            <w:r>
              <w:rPr>
                <w:sz w:val="22"/>
              </w:rPr>
              <w:t>as</w:t>
            </w:r>
            <w:r>
              <w:rPr>
                <w:spacing w:val="-7"/>
                <w:sz w:val="22"/>
              </w:rPr>
              <w:t> </w:t>
            </w:r>
            <w:r>
              <w:rPr>
                <w:sz w:val="22"/>
              </w:rPr>
              <w:t>specified</w:t>
            </w:r>
            <w:r>
              <w:rPr>
                <w:spacing w:val="-7"/>
                <w:sz w:val="22"/>
              </w:rPr>
              <w:t> </w:t>
            </w:r>
            <w:r>
              <w:rPr>
                <w:sz w:val="22"/>
              </w:rPr>
              <w:t>by the </w:t>
            </w:r>
            <w:r>
              <w:rPr>
                <w:b/>
                <w:sz w:val="22"/>
              </w:rPr>
              <w:t>Administrator of CMS</w:t>
            </w:r>
            <w:r>
              <w:rPr>
                <w:sz w:val="22"/>
              </w:rPr>
              <w:t>,</w:t>
            </w:r>
          </w:p>
          <w:p>
            <w:pPr>
              <w:pStyle w:val="TableParagraph"/>
              <w:numPr>
                <w:ilvl w:val="0"/>
                <w:numId w:val="6"/>
              </w:numPr>
              <w:tabs>
                <w:tab w:pos="459" w:val="left" w:leader="none"/>
              </w:tabs>
              <w:spacing w:line="276" w:lineRule="auto" w:before="0" w:after="0"/>
              <w:ind w:left="459" w:right="487" w:hanging="360"/>
              <w:jc w:val="left"/>
              <w:rPr>
                <w:sz w:val="22"/>
              </w:rPr>
            </w:pPr>
            <w:r>
              <w:rPr>
                <w:sz w:val="22"/>
              </w:rPr>
              <w:t>promoting consumer-facing, technology-driven</w:t>
            </w:r>
            <w:r>
              <w:rPr>
                <w:spacing w:val="-13"/>
                <w:sz w:val="22"/>
              </w:rPr>
              <w:t> </w:t>
            </w:r>
            <w:r>
              <w:rPr>
                <w:sz w:val="22"/>
              </w:rPr>
              <w:t>solutions</w:t>
            </w:r>
            <w:r>
              <w:rPr>
                <w:spacing w:val="-13"/>
                <w:sz w:val="22"/>
              </w:rPr>
              <w:t> </w:t>
            </w:r>
            <w:r>
              <w:rPr>
                <w:sz w:val="22"/>
              </w:rPr>
              <w:t>for</w:t>
            </w:r>
            <w:r>
              <w:rPr>
                <w:spacing w:val="-13"/>
                <w:sz w:val="22"/>
              </w:rPr>
              <w:t> </w:t>
            </w:r>
            <w:r>
              <w:rPr>
                <w:sz w:val="22"/>
              </w:rPr>
              <w:t>the prevention and management of chronic diseases,</w:t>
            </w:r>
          </w:p>
          <w:p>
            <w:pPr>
              <w:pStyle w:val="TableParagraph"/>
              <w:numPr>
                <w:ilvl w:val="0"/>
                <w:numId w:val="6"/>
              </w:numPr>
              <w:tabs>
                <w:tab w:pos="459" w:val="left" w:leader="none"/>
              </w:tabs>
              <w:spacing w:line="276" w:lineRule="auto" w:before="0" w:after="0"/>
              <w:ind w:left="459" w:right="160" w:hanging="360"/>
              <w:jc w:val="left"/>
              <w:rPr>
                <w:sz w:val="22"/>
              </w:rPr>
            </w:pPr>
            <w:r>
              <w:rPr>
                <w:sz w:val="22"/>
              </w:rPr>
              <w:t>providing training and technical assistance for the development and adoption of technology-enabled solutions</w:t>
            </w:r>
            <w:r>
              <w:rPr>
                <w:spacing w:val="-9"/>
                <w:sz w:val="22"/>
              </w:rPr>
              <w:t> </w:t>
            </w:r>
            <w:r>
              <w:rPr>
                <w:sz w:val="22"/>
              </w:rPr>
              <w:t>that</w:t>
            </w:r>
            <w:r>
              <w:rPr>
                <w:spacing w:val="-8"/>
                <w:sz w:val="22"/>
              </w:rPr>
              <w:t> </w:t>
            </w:r>
            <w:r>
              <w:rPr>
                <w:sz w:val="22"/>
              </w:rPr>
              <w:t>improve</w:t>
            </w:r>
            <w:r>
              <w:rPr>
                <w:spacing w:val="-8"/>
                <w:sz w:val="22"/>
              </w:rPr>
              <w:t> </w:t>
            </w:r>
            <w:r>
              <w:rPr>
                <w:sz w:val="22"/>
              </w:rPr>
              <w:t>care</w:t>
            </w:r>
            <w:r>
              <w:rPr>
                <w:spacing w:val="-8"/>
                <w:sz w:val="22"/>
              </w:rPr>
              <w:t> </w:t>
            </w:r>
            <w:r>
              <w:rPr>
                <w:sz w:val="22"/>
              </w:rPr>
              <w:t>delivery</w:t>
            </w:r>
            <w:r>
              <w:rPr>
                <w:spacing w:val="-8"/>
                <w:sz w:val="22"/>
              </w:rPr>
              <w:t> </w:t>
            </w:r>
            <w:r>
              <w:rPr>
                <w:sz w:val="22"/>
              </w:rPr>
              <w:t>in rural hospitals;</w:t>
            </w:r>
          </w:p>
          <w:p>
            <w:pPr>
              <w:pStyle w:val="TableParagraph"/>
              <w:numPr>
                <w:ilvl w:val="0"/>
                <w:numId w:val="6"/>
              </w:numPr>
              <w:tabs>
                <w:tab w:pos="459" w:val="left" w:leader="none"/>
              </w:tabs>
              <w:spacing w:line="273" w:lineRule="auto" w:before="0" w:after="0"/>
              <w:ind w:left="459" w:right="439" w:hanging="360"/>
              <w:jc w:val="both"/>
              <w:rPr>
                <w:sz w:val="22"/>
              </w:rPr>
            </w:pPr>
            <w:r>
              <w:rPr>
                <w:sz w:val="22"/>
              </w:rPr>
              <w:t>recruiting</w:t>
            </w:r>
            <w:r>
              <w:rPr>
                <w:spacing w:val="-10"/>
                <w:sz w:val="22"/>
              </w:rPr>
              <w:t> </w:t>
            </w:r>
            <w:r>
              <w:rPr>
                <w:sz w:val="22"/>
              </w:rPr>
              <w:t>and</w:t>
            </w:r>
            <w:r>
              <w:rPr>
                <w:spacing w:val="-10"/>
                <w:sz w:val="22"/>
              </w:rPr>
              <w:t> </w:t>
            </w:r>
            <w:r>
              <w:rPr>
                <w:sz w:val="22"/>
              </w:rPr>
              <w:t>retaining</w:t>
            </w:r>
            <w:r>
              <w:rPr>
                <w:spacing w:val="-10"/>
                <w:sz w:val="22"/>
              </w:rPr>
              <w:t> </w:t>
            </w:r>
            <w:r>
              <w:rPr>
                <w:sz w:val="22"/>
              </w:rPr>
              <w:t>rural</w:t>
            </w:r>
            <w:r>
              <w:rPr>
                <w:spacing w:val="-10"/>
                <w:sz w:val="22"/>
              </w:rPr>
              <w:t> </w:t>
            </w:r>
            <w:r>
              <w:rPr>
                <w:sz w:val="22"/>
              </w:rPr>
              <w:t>health workforce that commit to at least 5 years of service;</w:t>
            </w:r>
          </w:p>
        </w:tc>
        <w:tc>
          <w:tcPr>
            <w:tcW w:w="2340" w:type="dxa"/>
          </w:tcPr>
          <w:p>
            <w:pPr>
              <w:pStyle w:val="TableParagraph"/>
              <w:ind w:left="99" w:right="505"/>
              <w:rPr>
                <w:b/>
                <w:sz w:val="22"/>
              </w:rPr>
            </w:pPr>
            <w:r>
              <w:rPr>
                <w:spacing w:val="-2"/>
                <w:sz w:val="22"/>
              </w:rPr>
              <w:t>Implementation </w:t>
            </w:r>
            <w:r>
              <w:rPr>
                <w:sz w:val="22"/>
              </w:rPr>
              <w:t>funding to </w:t>
            </w:r>
            <w:r>
              <w:rPr>
                <w:b/>
                <w:sz w:val="22"/>
              </w:rPr>
              <w:t>Administrator</w:t>
            </w:r>
            <w:r>
              <w:rPr>
                <w:b/>
                <w:spacing w:val="-16"/>
                <w:sz w:val="22"/>
              </w:rPr>
              <w:t> </w:t>
            </w:r>
            <w:r>
              <w:rPr>
                <w:b/>
                <w:sz w:val="22"/>
              </w:rPr>
              <w:t>of </w:t>
            </w:r>
            <w:r>
              <w:rPr>
                <w:b/>
                <w:spacing w:val="-4"/>
                <w:sz w:val="22"/>
              </w:rPr>
              <w:t>CMS:</w:t>
            </w:r>
          </w:p>
          <w:p>
            <w:pPr>
              <w:pStyle w:val="TableParagraph"/>
              <w:numPr>
                <w:ilvl w:val="0"/>
                <w:numId w:val="7"/>
              </w:numPr>
              <w:tabs>
                <w:tab w:pos="819" w:val="left" w:leader="none"/>
              </w:tabs>
              <w:spacing w:line="240" w:lineRule="auto" w:before="0" w:after="0"/>
              <w:ind w:left="819" w:right="214" w:hanging="360"/>
              <w:jc w:val="left"/>
              <w:rPr>
                <w:sz w:val="22"/>
              </w:rPr>
            </w:pPr>
            <w:r>
              <w:rPr>
                <w:sz w:val="22"/>
              </w:rPr>
              <w:t>$200</w:t>
            </w:r>
            <w:r>
              <w:rPr>
                <w:spacing w:val="-16"/>
                <w:sz w:val="22"/>
              </w:rPr>
              <w:t> </w:t>
            </w:r>
            <w:r>
              <w:rPr>
                <w:sz w:val="22"/>
              </w:rPr>
              <w:t>mil.</w:t>
            </w:r>
            <w:r>
              <w:rPr>
                <w:spacing w:val="-15"/>
                <w:sz w:val="22"/>
              </w:rPr>
              <w:t> </w:t>
            </w:r>
            <w:r>
              <w:rPr>
                <w:sz w:val="22"/>
              </w:rPr>
              <w:t>For </w:t>
            </w:r>
            <w:r>
              <w:rPr>
                <w:spacing w:val="-4"/>
                <w:sz w:val="22"/>
              </w:rPr>
              <w:t>FY25</w:t>
            </w:r>
          </w:p>
          <w:p>
            <w:pPr>
              <w:pStyle w:val="TableParagraph"/>
              <w:spacing w:before="0"/>
              <w:ind w:left="0"/>
              <w:rPr>
                <w:b/>
                <w:sz w:val="22"/>
              </w:rPr>
            </w:pPr>
          </w:p>
          <w:p>
            <w:pPr>
              <w:pStyle w:val="TableParagraph"/>
              <w:spacing w:before="0"/>
              <w:ind w:left="99" w:right="86"/>
              <w:rPr>
                <w:sz w:val="22"/>
              </w:rPr>
            </w:pPr>
            <w:r>
              <w:rPr>
                <w:sz w:val="22"/>
              </w:rPr>
              <w:t>Funding to be distributed to States by</w:t>
            </w:r>
            <w:r>
              <w:rPr>
                <w:spacing w:val="-16"/>
                <w:sz w:val="22"/>
              </w:rPr>
              <w:t> </w:t>
            </w:r>
            <w:r>
              <w:rPr>
                <w:b/>
                <w:sz w:val="22"/>
              </w:rPr>
              <w:t>Administrator</w:t>
            </w:r>
            <w:r>
              <w:rPr>
                <w:b/>
                <w:spacing w:val="-15"/>
                <w:sz w:val="22"/>
              </w:rPr>
              <w:t> </w:t>
            </w:r>
            <w:r>
              <w:rPr>
                <w:b/>
                <w:sz w:val="22"/>
              </w:rPr>
              <w:t>of CMS </w:t>
            </w:r>
            <w:r>
              <w:rPr>
                <w:sz w:val="22"/>
              </w:rPr>
              <w:t>:</w:t>
            </w:r>
          </w:p>
          <w:p>
            <w:pPr>
              <w:pStyle w:val="TableParagraph"/>
              <w:numPr>
                <w:ilvl w:val="0"/>
                <w:numId w:val="7"/>
              </w:numPr>
              <w:tabs>
                <w:tab w:pos="819" w:val="left" w:leader="none"/>
              </w:tabs>
              <w:spacing w:line="240" w:lineRule="auto" w:before="0" w:after="0"/>
              <w:ind w:left="819" w:right="434" w:hanging="360"/>
              <w:jc w:val="both"/>
              <w:rPr>
                <w:sz w:val="22"/>
              </w:rPr>
            </w:pPr>
            <w:r>
              <w:rPr>
                <w:sz w:val="22"/>
              </w:rPr>
              <w:t>$10</w:t>
            </w:r>
            <w:r>
              <w:rPr>
                <w:spacing w:val="-1"/>
                <w:sz w:val="22"/>
              </w:rPr>
              <w:t> </w:t>
            </w:r>
            <w:r>
              <w:rPr>
                <w:sz w:val="22"/>
              </w:rPr>
              <w:t>bil.</w:t>
            </w:r>
            <w:r>
              <w:rPr>
                <w:spacing w:val="-1"/>
                <w:sz w:val="22"/>
              </w:rPr>
              <w:t> </w:t>
            </w:r>
            <w:r>
              <w:rPr>
                <w:sz w:val="22"/>
              </w:rPr>
              <w:t>for each</w:t>
            </w:r>
            <w:r>
              <w:rPr>
                <w:spacing w:val="-16"/>
                <w:sz w:val="22"/>
              </w:rPr>
              <w:t> </w:t>
            </w:r>
            <w:r>
              <w:rPr>
                <w:sz w:val="22"/>
              </w:rPr>
              <w:t>of</w:t>
            </w:r>
            <w:r>
              <w:rPr>
                <w:spacing w:val="-15"/>
                <w:sz w:val="22"/>
              </w:rPr>
              <w:t> </w:t>
            </w:r>
            <w:r>
              <w:rPr>
                <w:sz w:val="22"/>
              </w:rPr>
              <w:t>FY </w:t>
            </w:r>
            <w:r>
              <w:rPr>
                <w:spacing w:val="-2"/>
                <w:sz w:val="22"/>
              </w:rPr>
              <w:t>2026-</w:t>
            </w:r>
            <w:r>
              <w:rPr>
                <w:spacing w:val="-4"/>
                <w:sz w:val="22"/>
              </w:rPr>
              <w:t>2030</w:t>
            </w:r>
          </w:p>
          <w:p>
            <w:pPr>
              <w:pStyle w:val="TableParagraph"/>
              <w:spacing w:before="1"/>
              <w:ind w:left="819"/>
              <w:jc w:val="both"/>
              <w:rPr>
                <w:sz w:val="22"/>
              </w:rPr>
            </w:pPr>
            <w:r>
              <w:rPr>
                <w:sz w:val="22"/>
              </w:rPr>
              <w:t>($50</w:t>
            </w:r>
            <w:r>
              <w:rPr>
                <w:spacing w:val="-4"/>
                <w:sz w:val="22"/>
              </w:rPr>
              <w:t> </w:t>
            </w:r>
            <w:r>
              <w:rPr>
                <w:sz w:val="22"/>
              </w:rPr>
              <w:t>bil.</w:t>
            </w:r>
            <w:r>
              <w:rPr>
                <w:spacing w:val="-4"/>
                <w:sz w:val="22"/>
              </w:rPr>
              <w:t> </w:t>
            </w:r>
            <w:r>
              <w:rPr>
                <w:spacing w:val="-2"/>
                <w:sz w:val="22"/>
              </w:rPr>
              <w:t>total)</w:t>
            </w:r>
          </w:p>
        </w:tc>
        <w:tc>
          <w:tcPr>
            <w:tcW w:w="1510" w:type="dxa"/>
          </w:tcPr>
          <w:p>
            <w:pPr>
              <w:pStyle w:val="TableParagraph"/>
              <w:ind w:left="99" w:right="81"/>
              <w:rPr>
                <w:sz w:val="22"/>
              </w:rPr>
            </w:pPr>
            <w:r>
              <w:rPr>
                <w:sz w:val="22"/>
              </w:rPr>
              <w:t>In addition to </w:t>
            </w:r>
            <w:r>
              <w:rPr>
                <w:spacing w:val="-4"/>
                <w:sz w:val="22"/>
              </w:rPr>
              <w:t>the</w:t>
            </w:r>
            <w:r>
              <w:rPr>
                <w:spacing w:val="40"/>
                <w:sz w:val="22"/>
              </w:rPr>
              <w:t> </w:t>
            </w:r>
            <w:r>
              <w:rPr>
                <w:spacing w:val="-2"/>
                <w:sz w:val="22"/>
              </w:rPr>
              <w:t>significant discretion </w:t>
            </w:r>
            <w:r>
              <w:rPr>
                <w:sz w:val="22"/>
              </w:rPr>
              <w:t>with respect to the </w:t>
            </w:r>
            <w:r>
              <w:rPr>
                <w:spacing w:val="-2"/>
                <w:sz w:val="22"/>
              </w:rPr>
              <w:t>application</w:t>
            </w:r>
            <w:r>
              <w:rPr>
                <w:spacing w:val="40"/>
                <w:sz w:val="22"/>
              </w:rPr>
              <w:t> </w:t>
            </w:r>
            <w:r>
              <w:rPr>
                <w:sz w:val="22"/>
              </w:rPr>
              <w:t>for and distribution</w:t>
            </w:r>
            <w:r>
              <w:rPr>
                <w:spacing w:val="-16"/>
                <w:sz w:val="22"/>
              </w:rPr>
              <w:t> </w:t>
            </w:r>
            <w:r>
              <w:rPr>
                <w:sz w:val="22"/>
              </w:rPr>
              <w:t>of </w:t>
            </w:r>
            <w:r>
              <w:rPr>
                <w:spacing w:val="-2"/>
                <w:sz w:val="22"/>
              </w:rPr>
              <w:t>funding </w:t>
            </w:r>
            <w:r>
              <w:rPr>
                <w:sz w:val="22"/>
              </w:rPr>
              <w:t>described in the funding column, the </w:t>
            </w:r>
            <w:r>
              <w:rPr>
                <w:b/>
                <w:spacing w:val="-2"/>
                <w:sz w:val="22"/>
              </w:rPr>
              <w:t>Administrat </w:t>
            </w:r>
            <w:r>
              <w:rPr>
                <w:b/>
                <w:sz w:val="22"/>
              </w:rPr>
              <w:t>or of CMS </w:t>
            </w:r>
            <w:r>
              <w:rPr>
                <w:spacing w:val="-2"/>
                <w:sz w:val="22"/>
              </w:rPr>
              <w:t>shall implement </w:t>
            </w:r>
            <w:r>
              <w:rPr>
                <w:sz w:val="22"/>
              </w:rPr>
              <w:t>the fund by </w:t>
            </w:r>
            <w:r>
              <w:rPr>
                <w:spacing w:val="-2"/>
                <w:sz w:val="22"/>
              </w:rPr>
              <w:t>program </w:t>
            </w:r>
            <w:r>
              <w:rPr>
                <w:sz w:val="22"/>
              </w:rPr>
              <w:t>instruction or other forms of program </w:t>
            </w:r>
            <w:r>
              <w:rPr>
                <w:spacing w:val="-2"/>
                <w:sz w:val="22"/>
              </w:rPr>
              <w:t>guidance.</w:t>
            </w:r>
          </w:p>
        </w:tc>
      </w:tr>
    </w:tbl>
    <w:p>
      <w:pPr>
        <w:spacing w:after="0"/>
        <w:rPr>
          <w:sz w:val="22"/>
        </w:rPr>
        <w:sectPr>
          <w:pgSz w:w="15840" w:h="12240" w:orient="landscape"/>
          <w:pgMar w:header="720" w:footer="1232" w:top="1860" w:bottom="1460" w:left="960" w:right="600"/>
        </w:sectPr>
      </w:pPr>
    </w:p>
    <w:p>
      <w:pPr>
        <w:pStyle w:val="BodyText"/>
        <w:rPr>
          <w:b/>
          <w:sz w:val="20"/>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0"/>
        <w:gridCol w:w="1980"/>
        <w:gridCol w:w="2340"/>
        <w:gridCol w:w="4320"/>
        <w:gridCol w:w="2340"/>
        <w:gridCol w:w="1510"/>
      </w:tblGrid>
      <w:tr>
        <w:trPr>
          <w:trHeight w:val="5511" w:hRule="atLeast"/>
        </w:trPr>
        <w:tc>
          <w:tcPr>
            <w:tcW w:w="1170" w:type="dxa"/>
          </w:tcPr>
          <w:p>
            <w:pPr>
              <w:pStyle w:val="TableParagraph"/>
              <w:spacing w:before="0"/>
              <w:ind w:left="0"/>
              <w:rPr>
                <w:rFonts w:ascii="Times New Roman"/>
                <w:sz w:val="20"/>
              </w:rPr>
            </w:pPr>
          </w:p>
        </w:tc>
        <w:tc>
          <w:tcPr>
            <w:tcW w:w="1980" w:type="dxa"/>
          </w:tcPr>
          <w:p>
            <w:pPr>
              <w:pStyle w:val="TableParagraph"/>
              <w:spacing w:before="0"/>
              <w:ind w:left="0"/>
              <w:rPr>
                <w:rFonts w:ascii="Times New Roman"/>
                <w:sz w:val="20"/>
              </w:rPr>
            </w:pPr>
          </w:p>
        </w:tc>
        <w:tc>
          <w:tcPr>
            <w:tcW w:w="2340" w:type="dxa"/>
          </w:tcPr>
          <w:p>
            <w:pPr>
              <w:pStyle w:val="TableParagraph"/>
              <w:spacing w:before="0"/>
              <w:ind w:left="0"/>
              <w:rPr>
                <w:rFonts w:ascii="Times New Roman"/>
                <w:sz w:val="20"/>
              </w:rPr>
            </w:pPr>
          </w:p>
        </w:tc>
        <w:tc>
          <w:tcPr>
            <w:tcW w:w="4320" w:type="dxa"/>
          </w:tcPr>
          <w:p>
            <w:pPr>
              <w:pStyle w:val="TableParagraph"/>
              <w:numPr>
                <w:ilvl w:val="0"/>
                <w:numId w:val="8"/>
              </w:numPr>
              <w:tabs>
                <w:tab w:pos="459" w:val="left" w:leader="none"/>
              </w:tabs>
              <w:spacing w:line="276" w:lineRule="auto" w:before="97" w:after="0"/>
              <w:ind w:left="459" w:right="401" w:hanging="360"/>
              <w:jc w:val="left"/>
              <w:rPr>
                <w:sz w:val="22"/>
              </w:rPr>
            </w:pPr>
            <w:r>
              <w:rPr>
                <w:sz w:val="22"/>
              </w:rPr>
              <w:t>TA, software, and hardware for significant</w:t>
            </w:r>
            <w:r>
              <w:rPr>
                <w:spacing w:val="-10"/>
                <w:sz w:val="22"/>
              </w:rPr>
              <w:t> </w:t>
            </w:r>
            <w:r>
              <w:rPr>
                <w:sz w:val="22"/>
              </w:rPr>
              <w:t>IT</w:t>
            </w:r>
            <w:r>
              <w:rPr>
                <w:spacing w:val="-10"/>
                <w:sz w:val="22"/>
              </w:rPr>
              <w:t> </w:t>
            </w:r>
            <w:r>
              <w:rPr>
                <w:sz w:val="22"/>
              </w:rPr>
              <w:t>advances</w:t>
            </w:r>
            <w:r>
              <w:rPr>
                <w:spacing w:val="-10"/>
                <w:sz w:val="22"/>
              </w:rPr>
              <w:t> </w:t>
            </w:r>
            <w:r>
              <w:rPr>
                <w:sz w:val="22"/>
              </w:rPr>
              <w:t>designed</w:t>
            </w:r>
            <w:r>
              <w:rPr>
                <w:spacing w:val="-10"/>
                <w:sz w:val="22"/>
              </w:rPr>
              <w:t> </w:t>
            </w:r>
            <w:r>
              <w:rPr>
                <w:sz w:val="22"/>
              </w:rPr>
              <w:t>to improve efficiency, enhance cybersecurity, and improve patient health outcomes;</w:t>
            </w:r>
          </w:p>
          <w:p>
            <w:pPr>
              <w:pStyle w:val="TableParagraph"/>
              <w:numPr>
                <w:ilvl w:val="0"/>
                <w:numId w:val="8"/>
              </w:numPr>
              <w:tabs>
                <w:tab w:pos="459" w:val="left" w:leader="none"/>
              </w:tabs>
              <w:spacing w:line="273" w:lineRule="auto" w:before="0" w:after="0"/>
              <w:ind w:left="459" w:right="378" w:hanging="360"/>
              <w:jc w:val="left"/>
              <w:rPr>
                <w:sz w:val="22"/>
              </w:rPr>
            </w:pPr>
            <w:r>
              <w:rPr>
                <w:sz w:val="22"/>
              </w:rPr>
              <w:t>assisting</w:t>
            </w:r>
            <w:r>
              <w:rPr>
                <w:spacing w:val="-10"/>
                <w:sz w:val="22"/>
              </w:rPr>
              <w:t> </w:t>
            </w:r>
            <w:r>
              <w:rPr>
                <w:sz w:val="22"/>
              </w:rPr>
              <w:t>rural</w:t>
            </w:r>
            <w:r>
              <w:rPr>
                <w:spacing w:val="-10"/>
                <w:sz w:val="22"/>
              </w:rPr>
              <w:t> </w:t>
            </w:r>
            <w:r>
              <w:rPr>
                <w:sz w:val="22"/>
              </w:rPr>
              <w:t>communities</w:t>
            </w:r>
            <w:r>
              <w:rPr>
                <w:spacing w:val="-10"/>
                <w:sz w:val="22"/>
              </w:rPr>
              <w:t> </w:t>
            </w:r>
            <w:r>
              <w:rPr>
                <w:sz w:val="22"/>
              </w:rPr>
              <w:t>to</w:t>
            </w:r>
            <w:r>
              <w:rPr>
                <w:spacing w:val="-10"/>
                <w:sz w:val="22"/>
              </w:rPr>
              <w:t> </w:t>
            </w:r>
            <w:r>
              <w:rPr>
                <w:sz w:val="22"/>
              </w:rPr>
              <w:t>right- size their health care delivery </w:t>
            </w:r>
            <w:r>
              <w:rPr>
                <w:spacing w:val="-2"/>
                <w:sz w:val="22"/>
              </w:rPr>
              <w:t>systems;</w:t>
            </w:r>
          </w:p>
          <w:p>
            <w:pPr>
              <w:pStyle w:val="TableParagraph"/>
              <w:numPr>
                <w:ilvl w:val="0"/>
                <w:numId w:val="8"/>
              </w:numPr>
              <w:tabs>
                <w:tab w:pos="459" w:val="left" w:leader="none"/>
              </w:tabs>
              <w:spacing w:line="273" w:lineRule="auto" w:before="0" w:after="0"/>
              <w:ind w:left="459" w:right="894" w:hanging="360"/>
              <w:jc w:val="left"/>
              <w:rPr>
                <w:sz w:val="22"/>
              </w:rPr>
            </w:pPr>
            <w:r>
              <w:rPr>
                <w:sz w:val="22"/>
              </w:rPr>
              <w:t>supporting</w:t>
            </w:r>
            <w:r>
              <w:rPr>
                <w:spacing w:val="-14"/>
                <w:sz w:val="22"/>
              </w:rPr>
              <w:t> </w:t>
            </w:r>
            <w:r>
              <w:rPr>
                <w:sz w:val="22"/>
              </w:rPr>
              <w:t>access</w:t>
            </w:r>
            <w:r>
              <w:rPr>
                <w:spacing w:val="-14"/>
                <w:sz w:val="22"/>
              </w:rPr>
              <w:t> </w:t>
            </w:r>
            <w:r>
              <w:rPr>
                <w:sz w:val="22"/>
              </w:rPr>
              <w:t>to</w:t>
            </w:r>
            <w:r>
              <w:rPr>
                <w:spacing w:val="-14"/>
                <w:sz w:val="22"/>
              </w:rPr>
              <w:t> </w:t>
            </w:r>
            <w:r>
              <w:rPr>
                <w:sz w:val="22"/>
              </w:rPr>
              <w:t>MH/SUD </w:t>
            </w:r>
            <w:r>
              <w:rPr>
                <w:spacing w:val="-2"/>
                <w:sz w:val="22"/>
              </w:rPr>
              <w:t>treatment,</w:t>
            </w:r>
          </w:p>
          <w:p>
            <w:pPr>
              <w:pStyle w:val="TableParagraph"/>
              <w:numPr>
                <w:ilvl w:val="0"/>
                <w:numId w:val="8"/>
              </w:numPr>
              <w:tabs>
                <w:tab w:pos="459" w:val="left" w:leader="none"/>
              </w:tabs>
              <w:spacing w:line="273" w:lineRule="auto" w:before="1" w:after="0"/>
              <w:ind w:left="459" w:right="219" w:hanging="360"/>
              <w:jc w:val="left"/>
              <w:rPr>
                <w:sz w:val="22"/>
              </w:rPr>
            </w:pPr>
            <w:r>
              <w:rPr>
                <w:sz w:val="22"/>
              </w:rPr>
              <w:t>developing</w:t>
            </w:r>
            <w:r>
              <w:rPr>
                <w:spacing w:val="-10"/>
                <w:sz w:val="22"/>
              </w:rPr>
              <w:t> </w:t>
            </w:r>
            <w:r>
              <w:rPr>
                <w:sz w:val="22"/>
              </w:rPr>
              <w:t>innovative</w:t>
            </w:r>
            <w:r>
              <w:rPr>
                <w:spacing w:val="-10"/>
                <w:sz w:val="22"/>
              </w:rPr>
              <w:t> </w:t>
            </w:r>
            <w:r>
              <w:rPr>
                <w:sz w:val="22"/>
              </w:rPr>
              <w:t>models</w:t>
            </w:r>
            <w:r>
              <w:rPr>
                <w:spacing w:val="-10"/>
                <w:sz w:val="22"/>
              </w:rPr>
              <w:t> </w:t>
            </w:r>
            <w:r>
              <w:rPr>
                <w:sz w:val="22"/>
              </w:rPr>
              <w:t>of</w:t>
            </w:r>
            <w:r>
              <w:rPr>
                <w:spacing w:val="-10"/>
                <w:sz w:val="22"/>
              </w:rPr>
              <w:t> </w:t>
            </w:r>
            <w:r>
              <w:rPr>
                <w:sz w:val="22"/>
              </w:rPr>
              <w:t>care that include value-based purchasing and</w:t>
            </w:r>
            <w:r>
              <w:rPr>
                <w:spacing w:val="-7"/>
                <w:sz w:val="22"/>
              </w:rPr>
              <w:t> </w:t>
            </w:r>
            <w:r>
              <w:rPr>
                <w:sz w:val="22"/>
              </w:rPr>
              <w:t>alternative</w:t>
            </w:r>
            <w:r>
              <w:rPr>
                <w:spacing w:val="-7"/>
                <w:sz w:val="22"/>
              </w:rPr>
              <w:t> </w:t>
            </w:r>
            <w:r>
              <w:rPr>
                <w:sz w:val="22"/>
              </w:rPr>
              <w:t>payment</w:t>
            </w:r>
            <w:r>
              <w:rPr>
                <w:spacing w:val="-6"/>
                <w:sz w:val="22"/>
              </w:rPr>
              <w:t> </w:t>
            </w:r>
            <w:r>
              <w:rPr>
                <w:sz w:val="22"/>
              </w:rPr>
              <w:t>models;</w:t>
            </w:r>
            <w:r>
              <w:rPr>
                <w:spacing w:val="-7"/>
                <w:sz w:val="22"/>
              </w:rPr>
              <w:t> </w:t>
            </w:r>
            <w:r>
              <w:rPr>
                <w:sz w:val="22"/>
              </w:rPr>
              <w:t>and</w:t>
            </w:r>
          </w:p>
          <w:p>
            <w:pPr>
              <w:pStyle w:val="TableParagraph"/>
              <w:numPr>
                <w:ilvl w:val="0"/>
                <w:numId w:val="8"/>
              </w:numPr>
              <w:tabs>
                <w:tab w:pos="459" w:val="left" w:leader="none"/>
              </w:tabs>
              <w:spacing w:line="276" w:lineRule="auto" w:before="4" w:after="0"/>
              <w:ind w:left="459" w:right="305" w:hanging="360"/>
              <w:jc w:val="left"/>
              <w:rPr>
                <w:b/>
                <w:sz w:val="22"/>
              </w:rPr>
            </w:pPr>
            <w:r>
              <w:rPr>
                <w:sz w:val="22"/>
              </w:rPr>
              <w:t>additional</w:t>
            </w:r>
            <w:r>
              <w:rPr>
                <w:spacing w:val="-10"/>
                <w:sz w:val="22"/>
              </w:rPr>
              <w:t> </w:t>
            </w:r>
            <w:r>
              <w:rPr>
                <w:sz w:val="22"/>
              </w:rPr>
              <w:t>uses</w:t>
            </w:r>
            <w:r>
              <w:rPr>
                <w:spacing w:val="-10"/>
                <w:sz w:val="22"/>
              </w:rPr>
              <w:t> </w:t>
            </w:r>
            <w:r>
              <w:rPr>
                <w:sz w:val="22"/>
              </w:rPr>
              <w:t>designed</w:t>
            </w:r>
            <w:r>
              <w:rPr>
                <w:spacing w:val="-10"/>
                <w:sz w:val="22"/>
              </w:rPr>
              <w:t> </w:t>
            </w:r>
            <w:r>
              <w:rPr>
                <w:sz w:val="22"/>
              </w:rPr>
              <w:t>to</w:t>
            </w:r>
            <w:r>
              <w:rPr>
                <w:spacing w:val="-10"/>
                <w:sz w:val="22"/>
              </w:rPr>
              <w:t> </w:t>
            </w:r>
            <w:r>
              <w:rPr>
                <w:sz w:val="22"/>
              </w:rPr>
              <w:t>promote sustainably access to high quality rural health care services as determined</w:t>
            </w:r>
            <w:r>
              <w:rPr>
                <w:spacing w:val="-9"/>
                <w:sz w:val="22"/>
              </w:rPr>
              <w:t> </w:t>
            </w:r>
            <w:r>
              <w:rPr>
                <w:sz w:val="22"/>
              </w:rPr>
              <w:t>by</w:t>
            </w:r>
            <w:r>
              <w:rPr>
                <w:spacing w:val="-10"/>
                <w:sz w:val="22"/>
              </w:rPr>
              <w:t> </w:t>
            </w:r>
            <w:r>
              <w:rPr>
                <w:sz w:val="22"/>
              </w:rPr>
              <w:t>the</w:t>
            </w:r>
            <w:r>
              <w:rPr>
                <w:spacing w:val="-9"/>
                <w:sz w:val="22"/>
              </w:rPr>
              <w:t> </w:t>
            </w:r>
            <w:r>
              <w:rPr>
                <w:b/>
                <w:sz w:val="22"/>
              </w:rPr>
              <w:t>Administrator</w:t>
            </w:r>
            <w:r>
              <w:rPr>
                <w:b/>
                <w:spacing w:val="-10"/>
                <w:sz w:val="22"/>
              </w:rPr>
              <w:t> </w:t>
            </w:r>
            <w:r>
              <w:rPr>
                <w:b/>
                <w:sz w:val="22"/>
              </w:rPr>
              <w:t>of </w:t>
            </w:r>
            <w:r>
              <w:rPr>
                <w:b/>
                <w:spacing w:val="-4"/>
                <w:sz w:val="22"/>
              </w:rPr>
              <w:t>CMS.</w:t>
            </w:r>
          </w:p>
        </w:tc>
        <w:tc>
          <w:tcPr>
            <w:tcW w:w="2340" w:type="dxa"/>
          </w:tcPr>
          <w:p>
            <w:pPr>
              <w:pStyle w:val="TableParagraph"/>
              <w:spacing w:before="0"/>
              <w:ind w:left="0"/>
              <w:rPr>
                <w:rFonts w:ascii="Times New Roman"/>
                <w:sz w:val="20"/>
              </w:rPr>
            </w:pPr>
          </w:p>
        </w:tc>
        <w:tc>
          <w:tcPr>
            <w:tcW w:w="1510" w:type="dxa"/>
          </w:tcPr>
          <w:p>
            <w:pPr>
              <w:pStyle w:val="TableParagraph"/>
              <w:spacing w:before="0"/>
              <w:ind w:left="0"/>
              <w:rPr>
                <w:rFonts w:ascii="Times New Roman"/>
                <w:sz w:val="20"/>
              </w:rPr>
            </w:pPr>
          </w:p>
        </w:tc>
      </w:tr>
    </w:tbl>
    <w:sectPr>
      <w:pgSz w:w="15840" w:h="12240" w:orient="landscape"/>
      <w:pgMar w:header="720" w:footer="1232" w:top="1860" w:bottom="1460" w:left="96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6942208">
              <wp:simplePos x="0" y="0"/>
              <wp:positionH relativeFrom="page">
                <wp:posOffset>632032</wp:posOffset>
              </wp:positionH>
              <wp:positionV relativeFrom="page">
                <wp:posOffset>6824216</wp:posOffset>
              </wp:positionV>
              <wp:extent cx="4428490" cy="1816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428490" cy="181610"/>
                      </a:xfrm>
                      <a:prstGeom prst="rect">
                        <a:avLst/>
                      </a:prstGeom>
                    </wps:spPr>
                    <wps:txbx>
                      <w:txbxContent>
                        <w:p>
                          <w:pPr>
                            <w:spacing w:before="12"/>
                            <w:ind w:left="20" w:right="0" w:firstLine="0"/>
                            <w:jc w:val="left"/>
                            <w:rPr>
                              <w:sz w:val="22"/>
                            </w:rPr>
                          </w:pPr>
                          <w:r>
                            <w:rPr>
                              <w:sz w:val="22"/>
                            </w:rPr>
                            <w:t>Budget</w:t>
                          </w:r>
                          <w:r>
                            <w:rPr>
                              <w:spacing w:val="-10"/>
                              <w:sz w:val="22"/>
                            </w:rPr>
                            <w:t> </w:t>
                          </w:r>
                          <w:r>
                            <w:rPr>
                              <w:sz w:val="22"/>
                            </w:rPr>
                            <w:t>Reconciliation</w:t>
                          </w:r>
                          <w:r>
                            <w:rPr>
                              <w:spacing w:val="-9"/>
                              <w:sz w:val="22"/>
                            </w:rPr>
                            <w:t> </w:t>
                          </w:r>
                          <w:r>
                            <w:rPr>
                              <w:sz w:val="22"/>
                            </w:rPr>
                            <w:t>Act</w:t>
                          </w:r>
                          <w:r>
                            <w:rPr>
                              <w:spacing w:val="-9"/>
                              <w:sz w:val="22"/>
                            </w:rPr>
                            <w:t> </w:t>
                          </w:r>
                          <w:r>
                            <w:rPr>
                              <w:sz w:val="22"/>
                            </w:rPr>
                            <w:t>Implementation</w:t>
                          </w:r>
                          <w:r>
                            <w:rPr>
                              <w:spacing w:val="-9"/>
                              <w:sz w:val="22"/>
                            </w:rPr>
                            <w:t> </w:t>
                          </w:r>
                          <w:r>
                            <w:rPr>
                              <w:sz w:val="22"/>
                            </w:rPr>
                            <w:t>Dates,</w:t>
                          </w:r>
                          <w:r>
                            <w:rPr>
                              <w:spacing w:val="-9"/>
                              <w:sz w:val="22"/>
                            </w:rPr>
                            <w:t> </w:t>
                          </w:r>
                          <w:r>
                            <w:rPr>
                              <w:sz w:val="22"/>
                            </w:rPr>
                            <w:t>Funding</w:t>
                          </w:r>
                          <w:r>
                            <w:rPr>
                              <w:spacing w:val="-9"/>
                              <w:sz w:val="22"/>
                            </w:rPr>
                            <w:t> </w:t>
                          </w:r>
                          <w:r>
                            <w:rPr>
                              <w:sz w:val="22"/>
                            </w:rPr>
                            <w:t>&amp;</w:t>
                          </w:r>
                          <w:r>
                            <w:rPr>
                              <w:spacing w:val="-9"/>
                              <w:sz w:val="22"/>
                            </w:rPr>
                            <w:t> </w:t>
                          </w:r>
                          <w:r>
                            <w:rPr>
                              <w:spacing w:val="-2"/>
                              <w:sz w:val="22"/>
                            </w:rPr>
                            <w:t>Authorities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766361pt;margin-top:537.339905pt;width:348.7pt;height:14.3pt;mso-position-horizontal-relative:page;mso-position-vertical-relative:page;z-index:-16374272" type="#_x0000_t202" id="docshape1" filled="false" stroked="false">
              <v:textbox inset="0,0,0,0">
                <w:txbxContent>
                  <w:p>
                    <w:pPr>
                      <w:spacing w:before="12"/>
                      <w:ind w:left="20" w:right="0" w:firstLine="0"/>
                      <w:jc w:val="left"/>
                      <w:rPr>
                        <w:sz w:val="22"/>
                      </w:rPr>
                    </w:pPr>
                    <w:r>
                      <w:rPr>
                        <w:sz w:val="22"/>
                      </w:rPr>
                      <w:t>Budget</w:t>
                    </w:r>
                    <w:r>
                      <w:rPr>
                        <w:spacing w:val="-10"/>
                        <w:sz w:val="22"/>
                      </w:rPr>
                      <w:t> </w:t>
                    </w:r>
                    <w:r>
                      <w:rPr>
                        <w:sz w:val="22"/>
                      </w:rPr>
                      <w:t>Reconciliation</w:t>
                    </w:r>
                    <w:r>
                      <w:rPr>
                        <w:spacing w:val="-9"/>
                        <w:sz w:val="22"/>
                      </w:rPr>
                      <w:t> </w:t>
                    </w:r>
                    <w:r>
                      <w:rPr>
                        <w:sz w:val="22"/>
                      </w:rPr>
                      <w:t>Act</w:t>
                    </w:r>
                    <w:r>
                      <w:rPr>
                        <w:spacing w:val="-9"/>
                        <w:sz w:val="22"/>
                      </w:rPr>
                      <w:t> </w:t>
                    </w:r>
                    <w:r>
                      <w:rPr>
                        <w:sz w:val="22"/>
                      </w:rPr>
                      <w:t>Implementation</w:t>
                    </w:r>
                    <w:r>
                      <w:rPr>
                        <w:spacing w:val="-9"/>
                        <w:sz w:val="22"/>
                      </w:rPr>
                      <w:t> </w:t>
                    </w:r>
                    <w:r>
                      <w:rPr>
                        <w:sz w:val="22"/>
                      </w:rPr>
                      <w:t>Dates,</w:t>
                    </w:r>
                    <w:r>
                      <w:rPr>
                        <w:spacing w:val="-9"/>
                        <w:sz w:val="22"/>
                      </w:rPr>
                      <w:t> </w:t>
                    </w:r>
                    <w:r>
                      <w:rPr>
                        <w:sz w:val="22"/>
                      </w:rPr>
                      <w:t>Funding</w:t>
                    </w:r>
                    <w:r>
                      <w:rPr>
                        <w:spacing w:val="-9"/>
                        <w:sz w:val="22"/>
                      </w:rPr>
                      <w:t> </w:t>
                    </w:r>
                    <w:r>
                      <w:rPr>
                        <w:sz w:val="22"/>
                      </w:rPr>
                      <w:t>&amp;</w:t>
                    </w:r>
                    <w:r>
                      <w:rPr>
                        <w:spacing w:val="-9"/>
                        <w:sz w:val="22"/>
                      </w:rPr>
                      <w:t> </w:t>
                    </w:r>
                    <w:r>
                      <w:rPr>
                        <w:spacing w:val="-2"/>
                        <w:sz w:val="22"/>
                      </w:rPr>
                      <w:t>Authorities</w:t>
                    </w:r>
                  </w:p>
                </w:txbxContent>
              </v:textbox>
              <w10:wrap type="none"/>
            </v:shape>
          </w:pict>
        </mc:Fallback>
      </mc:AlternateContent>
    </w:r>
    <w:r>
      <w:rPr/>
      <mc:AlternateContent>
        <mc:Choice Requires="wps">
          <w:drawing>
            <wp:anchor distT="0" distB="0" distL="0" distR="0" allowOverlap="1" layoutInCell="1" locked="0" behindDoc="1" simplePos="0" relativeHeight="486942720">
              <wp:simplePos x="0" y="0"/>
              <wp:positionH relativeFrom="page">
                <wp:posOffset>8950802</wp:posOffset>
              </wp:positionH>
              <wp:positionV relativeFrom="page">
                <wp:posOffset>6824216</wp:posOffset>
              </wp:positionV>
              <wp:extent cx="244475" cy="1816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44475" cy="181610"/>
                      </a:xfrm>
                      <a:prstGeom prst="rect">
                        <a:avLst/>
                      </a:prstGeom>
                    </wps:spPr>
                    <wps:txbx>
                      <w:txbxContent>
                        <w:p>
                          <w:pPr>
                            <w:spacing w:before="12"/>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12</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704.787598pt;margin-top:537.339905pt;width:19.25pt;height:14.3pt;mso-position-horizontal-relative:page;mso-position-vertical-relative:page;z-index:-16373760" type="#_x0000_t202" id="docshape2" filled="false" stroked="false">
              <v:textbox inset="0,0,0,0">
                <w:txbxContent>
                  <w:p>
                    <w:pPr>
                      <w:spacing w:before="12"/>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12</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drawing>
        <wp:anchor distT="0" distB="0" distL="0" distR="0" allowOverlap="1" layoutInCell="1" locked="0" behindDoc="1" simplePos="0" relativeHeight="486941696">
          <wp:simplePos x="0" y="0"/>
          <wp:positionH relativeFrom="page">
            <wp:posOffset>914400</wp:posOffset>
          </wp:positionH>
          <wp:positionV relativeFrom="page">
            <wp:posOffset>457200</wp:posOffset>
          </wp:positionV>
          <wp:extent cx="1015745" cy="72542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15745" cy="72542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45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844" w:hanging="360"/>
      </w:pPr>
      <w:rPr>
        <w:rFonts w:hint="default"/>
        <w:lang w:val="en-US" w:eastAsia="en-US" w:bidi="ar-SA"/>
      </w:rPr>
    </w:lvl>
    <w:lvl w:ilvl="2">
      <w:start w:val="0"/>
      <w:numFmt w:val="bullet"/>
      <w:lvlText w:val="•"/>
      <w:lvlJc w:val="left"/>
      <w:pPr>
        <w:ind w:left="1228" w:hanging="360"/>
      </w:pPr>
      <w:rPr>
        <w:rFonts w:hint="default"/>
        <w:lang w:val="en-US" w:eastAsia="en-US" w:bidi="ar-SA"/>
      </w:rPr>
    </w:lvl>
    <w:lvl w:ilvl="3">
      <w:start w:val="0"/>
      <w:numFmt w:val="bullet"/>
      <w:lvlText w:val="•"/>
      <w:lvlJc w:val="left"/>
      <w:pPr>
        <w:ind w:left="1612" w:hanging="360"/>
      </w:pPr>
      <w:rPr>
        <w:rFonts w:hint="default"/>
        <w:lang w:val="en-US" w:eastAsia="en-US" w:bidi="ar-SA"/>
      </w:rPr>
    </w:lvl>
    <w:lvl w:ilvl="4">
      <w:start w:val="0"/>
      <w:numFmt w:val="bullet"/>
      <w:lvlText w:val="•"/>
      <w:lvlJc w:val="left"/>
      <w:pPr>
        <w:ind w:left="1996" w:hanging="360"/>
      </w:pPr>
      <w:rPr>
        <w:rFonts w:hint="default"/>
        <w:lang w:val="en-US" w:eastAsia="en-US" w:bidi="ar-SA"/>
      </w:rPr>
    </w:lvl>
    <w:lvl w:ilvl="5">
      <w:start w:val="0"/>
      <w:numFmt w:val="bullet"/>
      <w:lvlText w:val="•"/>
      <w:lvlJc w:val="left"/>
      <w:pPr>
        <w:ind w:left="2380" w:hanging="360"/>
      </w:pPr>
      <w:rPr>
        <w:rFonts w:hint="default"/>
        <w:lang w:val="en-US" w:eastAsia="en-US" w:bidi="ar-SA"/>
      </w:rPr>
    </w:lvl>
    <w:lvl w:ilvl="6">
      <w:start w:val="0"/>
      <w:numFmt w:val="bullet"/>
      <w:lvlText w:val="•"/>
      <w:lvlJc w:val="left"/>
      <w:pPr>
        <w:ind w:left="2764" w:hanging="360"/>
      </w:pPr>
      <w:rPr>
        <w:rFonts w:hint="default"/>
        <w:lang w:val="en-US" w:eastAsia="en-US" w:bidi="ar-SA"/>
      </w:rPr>
    </w:lvl>
    <w:lvl w:ilvl="7">
      <w:start w:val="0"/>
      <w:numFmt w:val="bullet"/>
      <w:lvlText w:val="•"/>
      <w:lvlJc w:val="left"/>
      <w:pPr>
        <w:ind w:left="3148" w:hanging="360"/>
      </w:pPr>
      <w:rPr>
        <w:rFonts w:hint="default"/>
        <w:lang w:val="en-US" w:eastAsia="en-US" w:bidi="ar-SA"/>
      </w:rPr>
    </w:lvl>
    <w:lvl w:ilvl="8">
      <w:start w:val="0"/>
      <w:numFmt w:val="bullet"/>
      <w:lvlText w:val="•"/>
      <w:lvlJc w:val="left"/>
      <w:pPr>
        <w:ind w:left="3532" w:hanging="360"/>
      </w:pPr>
      <w:rPr>
        <w:rFonts w:hint="default"/>
        <w:lang w:val="en-US" w:eastAsia="en-US" w:bidi="ar-SA"/>
      </w:rPr>
    </w:lvl>
  </w:abstractNum>
  <w:abstractNum w:abstractNumId="6">
    <w:multiLevelType w:val="hybridMultilevel"/>
    <w:lvl w:ilvl="0">
      <w:start w:val="0"/>
      <w:numFmt w:val="bullet"/>
      <w:lvlText w:val="-"/>
      <w:lvlJc w:val="left"/>
      <w:pPr>
        <w:ind w:left="819" w:hanging="360"/>
      </w:pPr>
      <w:rPr>
        <w:rFonts w:hint="default" w:ascii="Arial" w:hAnsi="Arial" w:eastAsia="Arial" w:cs="Arial"/>
        <w:b w:val="0"/>
        <w:bCs w:val="0"/>
        <w:i w:val="0"/>
        <w:iCs w:val="0"/>
        <w:spacing w:val="0"/>
        <w:w w:val="99"/>
        <w:sz w:val="22"/>
        <w:szCs w:val="22"/>
        <w:lang w:val="en-US" w:eastAsia="en-US" w:bidi="ar-SA"/>
      </w:rPr>
    </w:lvl>
    <w:lvl w:ilvl="1">
      <w:start w:val="0"/>
      <w:numFmt w:val="bullet"/>
      <w:lvlText w:val="•"/>
      <w:lvlJc w:val="left"/>
      <w:pPr>
        <w:ind w:left="970" w:hanging="360"/>
      </w:pPr>
      <w:rPr>
        <w:rFonts w:hint="default"/>
        <w:lang w:val="en-US" w:eastAsia="en-US" w:bidi="ar-SA"/>
      </w:rPr>
    </w:lvl>
    <w:lvl w:ilvl="2">
      <w:start w:val="0"/>
      <w:numFmt w:val="bullet"/>
      <w:lvlText w:val="•"/>
      <w:lvlJc w:val="left"/>
      <w:pPr>
        <w:ind w:left="1120" w:hanging="360"/>
      </w:pPr>
      <w:rPr>
        <w:rFonts w:hint="default"/>
        <w:lang w:val="en-US" w:eastAsia="en-US" w:bidi="ar-SA"/>
      </w:rPr>
    </w:lvl>
    <w:lvl w:ilvl="3">
      <w:start w:val="0"/>
      <w:numFmt w:val="bullet"/>
      <w:lvlText w:val="•"/>
      <w:lvlJc w:val="left"/>
      <w:pPr>
        <w:ind w:left="1270" w:hanging="360"/>
      </w:pPr>
      <w:rPr>
        <w:rFonts w:hint="default"/>
        <w:lang w:val="en-US" w:eastAsia="en-US" w:bidi="ar-SA"/>
      </w:rPr>
    </w:lvl>
    <w:lvl w:ilvl="4">
      <w:start w:val="0"/>
      <w:numFmt w:val="bullet"/>
      <w:lvlText w:val="•"/>
      <w:lvlJc w:val="left"/>
      <w:pPr>
        <w:ind w:left="1420" w:hanging="360"/>
      </w:pPr>
      <w:rPr>
        <w:rFonts w:hint="default"/>
        <w:lang w:val="en-US" w:eastAsia="en-US" w:bidi="ar-SA"/>
      </w:rPr>
    </w:lvl>
    <w:lvl w:ilvl="5">
      <w:start w:val="0"/>
      <w:numFmt w:val="bullet"/>
      <w:lvlText w:val="•"/>
      <w:lvlJc w:val="left"/>
      <w:pPr>
        <w:ind w:left="1570" w:hanging="360"/>
      </w:pPr>
      <w:rPr>
        <w:rFonts w:hint="default"/>
        <w:lang w:val="en-US" w:eastAsia="en-US" w:bidi="ar-SA"/>
      </w:rPr>
    </w:lvl>
    <w:lvl w:ilvl="6">
      <w:start w:val="0"/>
      <w:numFmt w:val="bullet"/>
      <w:lvlText w:val="•"/>
      <w:lvlJc w:val="left"/>
      <w:pPr>
        <w:ind w:left="1720" w:hanging="360"/>
      </w:pPr>
      <w:rPr>
        <w:rFonts w:hint="default"/>
        <w:lang w:val="en-US" w:eastAsia="en-US" w:bidi="ar-SA"/>
      </w:rPr>
    </w:lvl>
    <w:lvl w:ilvl="7">
      <w:start w:val="0"/>
      <w:numFmt w:val="bullet"/>
      <w:lvlText w:val="•"/>
      <w:lvlJc w:val="left"/>
      <w:pPr>
        <w:ind w:left="1870" w:hanging="360"/>
      </w:pPr>
      <w:rPr>
        <w:rFonts w:hint="default"/>
        <w:lang w:val="en-US" w:eastAsia="en-US" w:bidi="ar-SA"/>
      </w:rPr>
    </w:lvl>
    <w:lvl w:ilvl="8">
      <w:start w:val="0"/>
      <w:numFmt w:val="bullet"/>
      <w:lvlText w:val="•"/>
      <w:lvlJc w:val="left"/>
      <w:pPr>
        <w:ind w:left="2020" w:hanging="360"/>
      </w:pPr>
      <w:rPr>
        <w:rFonts w:hint="default"/>
        <w:lang w:val="en-US" w:eastAsia="en-US" w:bidi="ar-SA"/>
      </w:rPr>
    </w:lvl>
  </w:abstractNum>
  <w:abstractNum w:abstractNumId="5">
    <w:multiLevelType w:val="hybridMultilevel"/>
    <w:lvl w:ilvl="0">
      <w:start w:val="0"/>
      <w:numFmt w:val="bullet"/>
      <w:lvlText w:val=""/>
      <w:lvlJc w:val="left"/>
      <w:pPr>
        <w:ind w:left="45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844" w:hanging="360"/>
      </w:pPr>
      <w:rPr>
        <w:rFonts w:hint="default"/>
        <w:lang w:val="en-US" w:eastAsia="en-US" w:bidi="ar-SA"/>
      </w:rPr>
    </w:lvl>
    <w:lvl w:ilvl="2">
      <w:start w:val="0"/>
      <w:numFmt w:val="bullet"/>
      <w:lvlText w:val="•"/>
      <w:lvlJc w:val="left"/>
      <w:pPr>
        <w:ind w:left="1228" w:hanging="360"/>
      </w:pPr>
      <w:rPr>
        <w:rFonts w:hint="default"/>
        <w:lang w:val="en-US" w:eastAsia="en-US" w:bidi="ar-SA"/>
      </w:rPr>
    </w:lvl>
    <w:lvl w:ilvl="3">
      <w:start w:val="0"/>
      <w:numFmt w:val="bullet"/>
      <w:lvlText w:val="•"/>
      <w:lvlJc w:val="left"/>
      <w:pPr>
        <w:ind w:left="1612" w:hanging="360"/>
      </w:pPr>
      <w:rPr>
        <w:rFonts w:hint="default"/>
        <w:lang w:val="en-US" w:eastAsia="en-US" w:bidi="ar-SA"/>
      </w:rPr>
    </w:lvl>
    <w:lvl w:ilvl="4">
      <w:start w:val="0"/>
      <w:numFmt w:val="bullet"/>
      <w:lvlText w:val="•"/>
      <w:lvlJc w:val="left"/>
      <w:pPr>
        <w:ind w:left="1996" w:hanging="360"/>
      </w:pPr>
      <w:rPr>
        <w:rFonts w:hint="default"/>
        <w:lang w:val="en-US" w:eastAsia="en-US" w:bidi="ar-SA"/>
      </w:rPr>
    </w:lvl>
    <w:lvl w:ilvl="5">
      <w:start w:val="0"/>
      <w:numFmt w:val="bullet"/>
      <w:lvlText w:val="•"/>
      <w:lvlJc w:val="left"/>
      <w:pPr>
        <w:ind w:left="2380" w:hanging="360"/>
      </w:pPr>
      <w:rPr>
        <w:rFonts w:hint="default"/>
        <w:lang w:val="en-US" w:eastAsia="en-US" w:bidi="ar-SA"/>
      </w:rPr>
    </w:lvl>
    <w:lvl w:ilvl="6">
      <w:start w:val="0"/>
      <w:numFmt w:val="bullet"/>
      <w:lvlText w:val="•"/>
      <w:lvlJc w:val="left"/>
      <w:pPr>
        <w:ind w:left="2764" w:hanging="360"/>
      </w:pPr>
      <w:rPr>
        <w:rFonts w:hint="default"/>
        <w:lang w:val="en-US" w:eastAsia="en-US" w:bidi="ar-SA"/>
      </w:rPr>
    </w:lvl>
    <w:lvl w:ilvl="7">
      <w:start w:val="0"/>
      <w:numFmt w:val="bullet"/>
      <w:lvlText w:val="•"/>
      <w:lvlJc w:val="left"/>
      <w:pPr>
        <w:ind w:left="3148" w:hanging="360"/>
      </w:pPr>
      <w:rPr>
        <w:rFonts w:hint="default"/>
        <w:lang w:val="en-US" w:eastAsia="en-US" w:bidi="ar-SA"/>
      </w:rPr>
    </w:lvl>
    <w:lvl w:ilvl="8">
      <w:start w:val="0"/>
      <w:numFmt w:val="bullet"/>
      <w:lvlText w:val="•"/>
      <w:lvlJc w:val="left"/>
      <w:pPr>
        <w:ind w:left="3532" w:hanging="360"/>
      </w:pPr>
      <w:rPr>
        <w:rFonts w:hint="default"/>
        <w:lang w:val="en-US" w:eastAsia="en-US" w:bidi="ar-SA"/>
      </w:rPr>
    </w:lvl>
  </w:abstractNum>
  <w:abstractNum w:abstractNumId="4">
    <w:multiLevelType w:val="hybridMultilevel"/>
    <w:lvl w:ilvl="0">
      <w:start w:val="0"/>
      <w:numFmt w:val="bullet"/>
      <w:lvlText w:val=""/>
      <w:lvlJc w:val="left"/>
      <w:pPr>
        <w:ind w:left="540"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292" w:hanging="360"/>
      </w:pPr>
      <w:rPr>
        <w:rFonts w:hint="default"/>
        <w:lang w:val="en-US" w:eastAsia="en-US" w:bidi="ar-SA"/>
      </w:rPr>
    </w:lvl>
    <w:lvl w:ilvl="3">
      <w:start w:val="0"/>
      <w:numFmt w:val="bullet"/>
      <w:lvlText w:val="•"/>
      <w:lvlJc w:val="left"/>
      <w:pPr>
        <w:ind w:left="1668" w:hanging="360"/>
      </w:pPr>
      <w:rPr>
        <w:rFonts w:hint="default"/>
        <w:lang w:val="en-US" w:eastAsia="en-US" w:bidi="ar-SA"/>
      </w:rPr>
    </w:lvl>
    <w:lvl w:ilvl="4">
      <w:start w:val="0"/>
      <w:numFmt w:val="bullet"/>
      <w:lvlText w:val="•"/>
      <w:lvlJc w:val="left"/>
      <w:pPr>
        <w:ind w:left="2044" w:hanging="360"/>
      </w:pPr>
      <w:rPr>
        <w:rFonts w:hint="default"/>
        <w:lang w:val="en-US" w:eastAsia="en-US" w:bidi="ar-SA"/>
      </w:rPr>
    </w:lvl>
    <w:lvl w:ilvl="5">
      <w:start w:val="0"/>
      <w:numFmt w:val="bullet"/>
      <w:lvlText w:val="•"/>
      <w:lvlJc w:val="left"/>
      <w:pPr>
        <w:ind w:left="2420" w:hanging="360"/>
      </w:pPr>
      <w:rPr>
        <w:rFonts w:hint="default"/>
        <w:lang w:val="en-US" w:eastAsia="en-US" w:bidi="ar-SA"/>
      </w:rPr>
    </w:lvl>
    <w:lvl w:ilvl="6">
      <w:start w:val="0"/>
      <w:numFmt w:val="bullet"/>
      <w:lvlText w:val="•"/>
      <w:lvlJc w:val="left"/>
      <w:pPr>
        <w:ind w:left="2796" w:hanging="360"/>
      </w:pPr>
      <w:rPr>
        <w:rFonts w:hint="default"/>
        <w:lang w:val="en-US" w:eastAsia="en-US" w:bidi="ar-SA"/>
      </w:rPr>
    </w:lvl>
    <w:lvl w:ilvl="7">
      <w:start w:val="0"/>
      <w:numFmt w:val="bullet"/>
      <w:lvlText w:val="•"/>
      <w:lvlJc w:val="left"/>
      <w:pPr>
        <w:ind w:left="3172" w:hanging="360"/>
      </w:pPr>
      <w:rPr>
        <w:rFonts w:hint="default"/>
        <w:lang w:val="en-US" w:eastAsia="en-US" w:bidi="ar-SA"/>
      </w:rPr>
    </w:lvl>
    <w:lvl w:ilvl="8">
      <w:start w:val="0"/>
      <w:numFmt w:val="bullet"/>
      <w:lvlText w:val="•"/>
      <w:lvlJc w:val="left"/>
      <w:pPr>
        <w:ind w:left="3548" w:hanging="360"/>
      </w:pPr>
      <w:rPr>
        <w:rFonts w:hint="default"/>
        <w:lang w:val="en-US" w:eastAsia="en-US" w:bidi="ar-SA"/>
      </w:rPr>
    </w:lvl>
  </w:abstractNum>
  <w:abstractNum w:abstractNumId="3">
    <w:multiLevelType w:val="hybridMultilevel"/>
    <w:lvl w:ilvl="0">
      <w:start w:val="0"/>
      <w:numFmt w:val="bullet"/>
      <w:lvlText w:val="●"/>
      <w:lvlJc w:val="left"/>
      <w:pPr>
        <w:ind w:left="820" w:hanging="361"/>
      </w:pPr>
      <w:rPr>
        <w:rFonts w:hint="default" w:ascii="Arial" w:hAnsi="Arial" w:eastAsia="Arial" w:cs="Arial"/>
        <w:b w:val="0"/>
        <w:bCs w:val="0"/>
        <w:i w:val="0"/>
        <w:iCs w:val="0"/>
        <w:spacing w:val="0"/>
        <w:w w:val="99"/>
        <w:sz w:val="22"/>
        <w:szCs w:val="22"/>
        <w:lang w:val="en-US" w:eastAsia="en-US" w:bidi="ar-SA"/>
      </w:rPr>
    </w:lvl>
    <w:lvl w:ilvl="1">
      <w:start w:val="0"/>
      <w:numFmt w:val="bullet"/>
      <w:lvlText w:val="•"/>
      <w:lvlJc w:val="left"/>
      <w:pPr>
        <w:ind w:left="1232" w:hanging="361"/>
      </w:pPr>
      <w:rPr>
        <w:rFonts w:hint="default"/>
        <w:lang w:val="en-US" w:eastAsia="en-US" w:bidi="ar-SA"/>
      </w:rPr>
    </w:lvl>
    <w:lvl w:ilvl="2">
      <w:start w:val="0"/>
      <w:numFmt w:val="bullet"/>
      <w:lvlText w:val="•"/>
      <w:lvlJc w:val="left"/>
      <w:pPr>
        <w:ind w:left="1644" w:hanging="361"/>
      </w:pPr>
      <w:rPr>
        <w:rFonts w:hint="default"/>
        <w:lang w:val="en-US" w:eastAsia="en-US" w:bidi="ar-SA"/>
      </w:rPr>
    </w:lvl>
    <w:lvl w:ilvl="3">
      <w:start w:val="0"/>
      <w:numFmt w:val="bullet"/>
      <w:lvlText w:val="•"/>
      <w:lvlJc w:val="left"/>
      <w:pPr>
        <w:ind w:left="2056" w:hanging="361"/>
      </w:pPr>
      <w:rPr>
        <w:rFonts w:hint="default"/>
        <w:lang w:val="en-US" w:eastAsia="en-US" w:bidi="ar-SA"/>
      </w:rPr>
    </w:lvl>
    <w:lvl w:ilvl="4">
      <w:start w:val="0"/>
      <w:numFmt w:val="bullet"/>
      <w:lvlText w:val="•"/>
      <w:lvlJc w:val="left"/>
      <w:pPr>
        <w:ind w:left="2468" w:hanging="361"/>
      </w:pPr>
      <w:rPr>
        <w:rFonts w:hint="default"/>
        <w:lang w:val="en-US" w:eastAsia="en-US" w:bidi="ar-SA"/>
      </w:rPr>
    </w:lvl>
    <w:lvl w:ilvl="5">
      <w:start w:val="0"/>
      <w:numFmt w:val="bullet"/>
      <w:lvlText w:val="•"/>
      <w:lvlJc w:val="left"/>
      <w:pPr>
        <w:ind w:left="2881" w:hanging="361"/>
      </w:pPr>
      <w:rPr>
        <w:rFonts w:hint="default"/>
        <w:lang w:val="en-US" w:eastAsia="en-US" w:bidi="ar-SA"/>
      </w:rPr>
    </w:lvl>
    <w:lvl w:ilvl="6">
      <w:start w:val="0"/>
      <w:numFmt w:val="bullet"/>
      <w:lvlText w:val="•"/>
      <w:lvlJc w:val="left"/>
      <w:pPr>
        <w:ind w:left="3293" w:hanging="361"/>
      </w:pPr>
      <w:rPr>
        <w:rFonts w:hint="default"/>
        <w:lang w:val="en-US" w:eastAsia="en-US" w:bidi="ar-SA"/>
      </w:rPr>
    </w:lvl>
    <w:lvl w:ilvl="7">
      <w:start w:val="0"/>
      <w:numFmt w:val="bullet"/>
      <w:lvlText w:val="•"/>
      <w:lvlJc w:val="left"/>
      <w:pPr>
        <w:ind w:left="3705" w:hanging="361"/>
      </w:pPr>
      <w:rPr>
        <w:rFonts w:hint="default"/>
        <w:lang w:val="en-US" w:eastAsia="en-US" w:bidi="ar-SA"/>
      </w:rPr>
    </w:lvl>
    <w:lvl w:ilvl="8">
      <w:start w:val="0"/>
      <w:numFmt w:val="bullet"/>
      <w:lvlText w:val="•"/>
      <w:lvlJc w:val="left"/>
      <w:pPr>
        <w:ind w:left="4117" w:hanging="361"/>
      </w:pPr>
      <w:rPr>
        <w:rFonts w:hint="default"/>
        <w:lang w:val="en-US" w:eastAsia="en-US" w:bidi="ar-SA"/>
      </w:rPr>
    </w:lvl>
  </w:abstractNum>
  <w:abstractNum w:abstractNumId="2">
    <w:multiLevelType w:val="hybridMultilevel"/>
    <w:lvl w:ilvl="0">
      <w:start w:val="0"/>
      <w:numFmt w:val="bullet"/>
      <w:lvlText w:val=""/>
      <w:lvlJc w:val="left"/>
      <w:pPr>
        <w:ind w:left="460"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908" w:hanging="360"/>
      </w:pPr>
      <w:rPr>
        <w:rFonts w:hint="default"/>
        <w:lang w:val="en-US" w:eastAsia="en-US" w:bidi="ar-SA"/>
      </w:rPr>
    </w:lvl>
    <w:lvl w:ilvl="2">
      <w:start w:val="0"/>
      <w:numFmt w:val="bullet"/>
      <w:lvlText w:val="•"/>
      <w:lvlJc w:val="left"/>
      <w:pPr>
        <w:ind w:left="1356" w:hanging="360"/>
      </w:pPr>
      <w:rPr>
        <w:rFonts w:hint="default"/>
        <w:lang w:val="en-US" w:eastAsia="en-US" w:bidi="ar-SA"/>
      </w:rPr>
    </w:lvl>
    <w:lvl w:ilvl="3">
      <w:start w:val="0"/>
      <w:numFmt w:val="bullet"/>
      <w:lvlText w:val="•"/>
      <w:lvlJc w:val="left"/>
      <w:pPr>
        <w:ind w:left="180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701" w:hanging="360"/>
      </w:pPr>
      <w:rPr>
        <w:rFonts w:hint="default"/>
        <w:lang w:val="en-US" w:eastAsia="en-US" w:bidi="ar-SA"/>
      </w:rPr>
    </w:lvl>
    <w:lvl w:ilvl="6">
      <w:start w:val="0"/>
      <w:numFmt w:val="bullet"/>
      <w:lvlText w:val="•"/>
      <w:lvlJc w:val="left"/>
      <w:pPr>
        <w:ind w:left="3149" w:hanging="360"/>
      </w:pPr>
      <w:rPr>
        <w:rFonts w:hint="default"/>
        <w:lang w:val="en-US" w:eastAsia="en-US" w:bidi="ar-SA"/>
      </w:rPr>
    </w:lvl>
    <w:lvl w:ilvl="7">
      <w:start w:val="0"/>
      <w:numFmt w:val="bullet"/>
      <w:lvlText w:val="•"/>
      <w:lvlJc w:val="left"/>
      <w:pPr>
        <w:ind w:left="3597" w:hanging="360"/>
      </w:pPr>
      <w:rPr>
        <w:rFonts w:hint="default"/>
        <w:lang w:val="en-US" w:eastAsia="en-US" w:bidi="ar-SA"/>
      </w:rPr>
    </w:lvl>
    <w:lvl w:ilvl="8">
      <w:start w:val="0"/>
      <w:numFmt w:val="bullet"/>
      <w:lvlText w:val="•"/>
      <w:lvlJc w:val="left"/>
      <w:pPr>
        <w:ind w:left="4045" w:hanging="360"/>
      </w:pPr>
      <w:rPr>
        <w:rFonts w:hint="default"/>
        <w:lang w:val="en-US" w:eastAsia="en-US" w:bidi="ar-SA"/>
      </w:rPr>
    </w:lvl>
  </w:abstractNum>
  <w:abstractNum w:abstractNumId="1">
    <w:multiLevelType w:val="hybridMultilevel"/>
    <w:lvl w:ilvl="0">
      <w:start w:val="0"/>
      <w:numFmt w:val="bullet"/>
      <w:lvlText w:val="-"/>
      <w:lvlJc w:val="left"/>
      <w:pPr>
        <w:ind w:left="460" w:hanging="360"/>
      </w:pPr>
      <w:rPr>
        <w:rFonts w:hint="default" w:ascii="Arial" w:hAnsi="Arial" w:eastAsia="Arial" w:cs="Arial"/>
        <w:b w:val="0"/>
        <w:bCs w:val="0"/>
        <w:i w:val="0"/>
        <w:iCs w:val="0"/>
        <w:spacing w:val="0"/>
        <w:w w:val="99"/>
        <w:sz w:val="22"/>
        <w:szCs w:val="22"/>
        <w:lang w:val="en-US" w:eastAsia="en-US" w:bidi="ar-SA"/>
      </w:rPr>
    </w:lvl>
    <w:lvl w:ilvl="1">
      <w:start w:val="0"/>
      <w:numFmt w:val="bullet"/>
      <w:lvlText w:val="•"/>
      <w:lvlJc w:val="left"/>
      <w:pPr>
        <w:ind w:left="908" w:hanging="360"/>
      </w:pPr>
      <w:rPr>
        <w:rFonts w:hint="default"/>
        <w:lang w:val="en-US" w:eastAsia="en-US" w:bidi="ar-SA"/>
      </w:rPr>
    </w:lvl>
    <w:lvl w:ilvl="2">
      <w:start w:val="0"/>
      <w:numFmt w:val="bullet"/>
      <w:lvlText w:val="•"/>
      <w:lvlJc w:val="left"/>
      <w:pPr>
        <w:ind w:left="1356" w:hanging="360"/>
      </w:pPr>
      <w:rPr>
        <w:rFonts w:hint="default"/>
        <w:lang w:val="en-US" w:eastAsia="en-US" w:bidi="ar-SA"/>
      </w:rPr>
    </w:lvl>
    <w:lvl w:ilvl="3">
      <w:start w:val="0"/>
      <w:numFmt w:val="bullet"/>
      <w:lvlText w:val="•"/>
      <w:lvlJc w:val="left"/>
      <w:pPr>
        <w:ind w:left="1804" w:hanging="360"/>
      </w:pPr>
      <w:rPr>
        <w:rFonts w:hint="default"/>
        <w:lang w:val="en-US" w:eastAsia="en-US" w:bidi="ar-SA"/>
      </w:rPr>
    </w:lvl>
    <w:lvl w:ilvl="4">
      <w:start w:val="0"/>
      <w:numFmt w:val="bullet"/>
      <w:lvlText w:val="•"/>
      <w:lvlJc w:val="left"/>
      <w:pPr>
        <w:ind w:left="2252" w:hanging="360"/>
      </w:pPr>
      <w:rPr>
        <w:rFonts w:hint="default"/>
        <w:lang w:val="en-US" w:eastAsia="en-US" w:bidi="ar-SA"/>
      </w:rPr>
    </w:lvl>
    <w:lvl w:ilvl="5">
      <w:start w:val="0"/>
      <w:numFmt w:val="bullet"/>
      <w:lvlText w:val="•"/>
      <w:lvlJc w:val="left"/>
      <w:pPr>
        <w:ind w:left="2701" w:hanging="360"/>
      </w:pPr>
      <w:rPr>
        <w:rFonts w:hint="default"/>
        <w:lang w:val="en-US" w:eastAsia="en-US" w:bidi="ar-SA"/>
      </w:rPr>
    </w:lvl>
    <w:lvl w:ilvl="6">
      <w:start w:val="0"/>
      <w:numFmt w:val="bullet"/>
      <w:lvlText w:val="•"/>
      <w:lvlJc w:val="left"/>
      <w:pPr>
        <w:ind w:left="3149" w:hanging="360"/>
      </w:pPr>
      <w:rPr>
        <w:rFonts w:hint="default"/>
        <w:lang w:val="en-US" w:eastAsia="en-US" w:bidi="ar-SA"/>
      </w:rPr>
    </w:lvl>
    <w:lvl w:ilvl="7">
      <w:start w:val="0"/>
      <w:numFmt w:val="bullet"/>
      <w:lvlText w:val="•"/>
      <w:lvlJc w:val="left"/>
      <w:pPr>
        <w:ind w:left="3597" w:hanging="360"/>
      </w:pPr>
      <w:rPr>
        <w:rFonts w:hint="default"/>
        <w:lang w:val="en-US" w:eastAsia="en-US" w:bidi="ar-SA"/>
      </w:rPr>
    </w:lvl>
    <w:lvl w:ilvl="8">
      <w:start w:val="0"/>
      <w:numFmt w:val="bullet"/>
      <w:lvlText w:val="•"/>
      <w:lvlJc w:val="left"/>
      <w:pPr>
        <w:ind w:left="4045" w:hanging="360"/>
      </w:pPr>
      <w:rPr>
        <w:rFonts w:hint="default"/>
        <w:lang w:val="en-US" w:eastAsia="en-US" w:bidi="ar-SA"/>
      </w:rPr>
    </w:lvl>
  </w:abstractNum>
  <w:abstractNum w:abstractNumId="0">
    <w:multiLevelType w:val="hybridMultilevel"/>
    <w:lvl w:ilvl="0">
      <w:start w:val="0"/>
      <w:numFmt w:val="bullet"/>
      <w:lvlText w:val=""/>
      <w:lvlJc w:val="left"/>
      <w:pPr>
        <w:ind w:left="750" w:hanging="27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112" w:hanging="270"/>
      </w:pPr>
      <w:rPr>
        <w:rFonts w:hint="default"/>
        <w:lang w:val="en-US" w:eastAsia="en-US" w:bidi="ar-SA"/>
      </w:rPr>
    </w:lvl>
    <w:lvl w:ilvl="2">
      <w:start w:val="0"/>
      <w:numFmt w:val="bullet"/>
      <w:lvlText w:val="•"/>
      <w:lvlJc w:val="left"/>
      <w:pPr>
        <w:ind w:left="3464" w:hanging="270"/>
      </w:pPr>
      <w:rPr>
        <w:rFonts w:hint="default"/>
        <w:lang w:val="en-US" w:eastAsia="en-US" w:bidi="ar-SA"/>
      </w:rPr>
    </w:lvl>
    <w:lvl w:ilvl="3">
      <w:start w:val="0"/>
      <w:numFmt w:val="bullet"/>
      <w:lvlText w:val="•"/>
      <w:lvlJc w:val="left"/>
      <w:pPr>
        <w:ind w:left="4816" w:hanging="270"/>
      </w:pPr>
      <w:rPr>
        <w:rFonts w:hint="default"/>
        <w:lang w:val="en-US" w:eastAsia="en-US" w:bidi="ar-SA"/>
      </w:rPr>
    </w:lvl>
    <w:lvl w:ilvl="4">
      <w:start w:val="0"/>
      <w:numFmt w:val="bullet"/>
      <w:lvlText w:val="•"/>
      <w:lvlJc w:val="left"/>
      <w:pPr>
        <w:ind w:left="6168" w:hanging="270"/>
      </w:pPr>
      <w:rPr>
        <w:rFonts w:hint="default"/>
        <w:lang w:val="en-US" w:eastAsia="en-US" w:bidi="ar-SA"/>
      </w:rPr>
    </w:lvl>
    <w:lvl w:ilvl="5">
      <w:start w:val="0"/>
      <w:numFmt w:val="bullet"/>
      <w:lvlText w:val="•"/>
      <w:lvlJc w:val="left"/>
      <w:pPr>
        <w:ind w:left="7520" w:hanging="270"/>
      </w:pPr>
      <w:rPr>
        <w:rFonts w:hint="default"/>
        <w:lang w:val="en-US" w:eastAsia="en-US" w:bidi="ar-SA"/>
      </w:rPr>
    </w:lvl>
    <w:lvl w:ilvl="6">
      <w:start w:val="0"/>
      <w:numFmt w:val="bullet"/>
      <w:lvlText w:val="•"/>
      <w:lvlJc w:val="left"/>
      <w:pPr>
        <w:ind w:left="8872" w:hanging="270"/>
      </w:pPr>
      <w:rPr>
        <w:rFonts w:hint="default"/>
        <w:lang w:val="en-US" w:eastAsia="en-US" w:bidi="ar-SA"/>
      </w:rPr>
    </w:lvl>
    <w:lvl w:ilvl="7">
      <w:start w:val="0"/>
      <w:numFmt w:val="bullet"/>
      <w:lvlText w:val="•"/>
      <w:lvlJc w:val="left"/>
      <w:pPr>
        <w:ind w:left="10224" w:hanging="270"/>
      </w:pPr>
      <w:rPr>
        <w:rFonts w:hint="default"/>
        <w:lang w:val="en-US" w:eastAsia="en-US" w:bidi="ar-SA"/>
      </w:rPr>
    </w:lvl>
    <w:lvl w:ilvl="8">
      <w:start w:val="0"/>
      <w:numFmt w:val="bullet"/>
      <w:lvlText w:val="•"/>
      <w:lvlJc w:val="left"/>
      <w:pPr>
        <w:ind w:left="11576" w:hanging="27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22"/>
    </w:pPr>
    <w:rPr>
      <w:rFonts w:ascii="Arial" w:hAnsi="Arial" w:eastAsia="Arial" w:cs="Arial"/>
      <w:sz w:val="24"/>
      <w:szCs w:val="24"/>
      <w:lang w:val="en-US" w:eastAsia="en-US" w:bidi="ar-SA"/>
    </w:rPr>
  </w:style>
  <w:style w:styleId="Title" w:type="paragraph">
    <w:name w:val="Title"/>
    <w:basedOn w:val="Normal"/>
    <w:uiPriority w:val="1"/>
    <w:qFormat/>
    <w:pPr>
      <w:spacing w:before="250"/>
      <w:ind w:left="370" w:right="728"/>
      <w:jc w:val="center"/>
    </w:pPr>
    <w:rPr>
      <w:rFonts w:ascii="Arial" w:hAnsi="Arial" w:eastAsia="Arial" w:cs="Arial"/>
      <w:b/>
      <w:bCs/>
      <w:sz w:val="36"/>
      <w:szCs w:val="36"/>
      <w:lang w:val="en-US" w:eastAsia="en-US" w:bidi="ar-SA"/>
    </w:rPr>
  </w:style>
  <w:style w:styleId="ListParagraph" w:type="paragraph">
    <w:name w:val="List Paragraph"/>
    <w:basedOn w:val="Normal"/>
    <w:uiPriority w:val="1"/>
    <w:qFormat/>
    <w:pPr>
      <w:ind w:left="750" w:hanging="270"/>
    </w:pPr>
    <w:rPr>
      <w:rFonts w:ascii="Arial" w:hAnsi="Arial" w:eastAsia="Arial" w:cs="Arial"/>
      <w:lang w:val="en-US" w:eastAsia="en-US" w:bidi="ar-SA"/>
    </w:rPr>
  </w:style>
  <w:style w:styleId="TableParagraph" w:type="paragraph">
    <w:name w:val="Table Paragraph"/>
    <w:basedOn w:val="Normal"/>
    <w:uiPriority w:val="1"/>
    <w:qFormat/>
    <w:pPr>
      <w:spacing w:before="98"/>
      <w:ind w:left="10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healthlaw.org/team/geraldine-doetzer/" TargetMode="External"/><Relationship Id="rId8" Type="http://schemas.openxmlformats.org/officeDocument/2006/relationships/hyperlink" Target="https://www.congress.gov/bill/119th-congress/house-bill/1/text" TargetMode="External"/><Relationship Id="rId9" Type="http://schemas.openxmlformats.org/officeDocument/2006/relationships/hyperlink" Target="https://www.federalregister.gov/documents/2023/09/21/2023-20382/streamlining-medicaid-medicare-savings-program-eligibility-determination-and-enrollment" TargetMode="External"/><Relationship Id="rId10" Type="http://schemas.openxmlformats.org/officeDocument/2006/relationships/hyperlink" Target="https://www.federalregister.gov/documents/2024/04/02/2024-06566/medicaid-program-streamlining-the-medicaid-childrens-health-insurance-program-and-basic-health" TargetMode="External"/><Relationship Id="rId11" Type="http://schemas.openxmlformats.org/officeDocument/2006/relationships/hyperlink" Target="https://www.ssa.gov/dataexchange/request_dmf.html" TargetMode="External"/><Relationship Id="rId12" Type="http://schemas.openxmlformats.org/officeDocument/2006/relationships/hyperlink" Target="https://www.congress.gov/crs-product/IF12194" TargetMode="External"/><Relationship Id="rId13" Type="http://schemas.openxmlformats.org/officeDocument/2006/relationships/hyperlink" Target="https://www.federalregister.gov/documents/2024/05/10/2024-08273/medicare-and-medicaid-programs-minimum-staffing-standards-for-long-term-care-facilities-and-medicaid" TargetMode="External"/><Relationship Id="rId14" Type="http://schemas.openxmlformats.org/officeDocument/2006/relationships/hyperlink" Target="https://www.federalregister.gov/documents/2025/06/25/2025-11606/patient-protection-and-affordable-care-act-marketplace-integrity-and-affordability" TargetMode="External"/><Relationship Id="rId1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Doetzer</dc:creator>
  <dcterms:created xsi:type="dcterms:W3CDTF">2025-07-23T05:14:32Z</dcterms:created>
  <dcterms:modified xsi:type="dcterms:W3CDTF">2025-07-23T05:14:32Z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Acrobat PDFMaker 20 for Word</vt:lpwstr>
  </property>
  <property fmtid="{D5CDD505-2E9C-101B-9397-08002B2CF9AE}" pid="4" name="LastSaved">
    <vt:filetime>2025-07-23T00:00:00Z</vt:filetime>
  </property>
  <property fmtid="{D5CDD505-2E9C-101B-9397-08002B2CF9AE}" pid="5" name="Producer">
    <vt:lpwstr>Adobe PDF Library 20.5.54</vt:lpwstr>
  </property>
  <property fmtid="{D5CDD505-2E9C-101B-9397-08002B2CF9AE}" pid="6" name="SourceModified">
    <vt:lpwstr>D:20250714144255</vt:lpwstr>
  </property>
</Properties>
</file>