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0"/>
        </w:rPr>
        <w:t>DOGE</w:t>
      </w:r>
      <w:r>
        <w:rPr>
          <w:spacing w:val="-4"/>
          <w:w w:val="110"/>
        </w:rPr>
        <w:t> </w:t>
      </w:r>
      <w:r>
        <w:rPr>
          <w:w w:val="110"/>
        </w:rPr>
        <w:t>Cuts</w:t>
      </w:r>
      <w:r>
        <w:rPr>
          <w:spacing w:val="-1"/>
          <w:w w:val="110"/>
        </w:rPr>
        <w:t> </w:t>
      </w:r>
      <w:r>
        <w:rPr>
          <w:w w:val="110"/>
        </w:rPr>
        <w:t>Are</w:t>
      </w:r>
      <w:r>
        <w:rPr>
          <w:spacing w:val="-2"/>
          <w:w w:val="110"/>
        </w:rPr>
        <w:t> Final</w:t>
      </w:r>
    </w:p>
    <w:p>
      <w:pPr>
        <w:pStyle w:val="Title"/>
        <w:spacing w:before="206"/>
      </w:pPr>
      <w:r>
        <w:rPr/>
        <w:t>07-18-2025</w:t>
      </w:r>
      <w:r>
        <w:rPr>
          <w:spacing w:val="14"/>
        </w:rPr>
        <w:t> </w:t>
      </w:r>
      <w:r>
        <w:rPr/>
        <w:t>10:33</w:t>
      </w:r>
      <w:r>
        <w:rPr>
          <w:spacing w:val="12"/>
        </w:rPr>
        <w:t> </w:t>
      </w:r>
      <w:r>
        <w:rPr/>
        <w:t>AM</w:t>
      </w:r>
      <w:r>
        <w:rPr>
          <w:spacing w:val="17"/>
        </w:rPr>
        <w:t> </w:t>
      </w:r>
      <w:r>
        <w:rPr>
          <w:spacing w:val="-5"/>
        </w:rPr>
        <w:t>EST</w:t>
      </w:r>
    </w:p>
    <w:p>
      <w:pPr>
        <w:pStyle w:val="BodyText"/>
        <w:spacing w:line="278" w:lineRule="auto" w:before="207"/>
      </w:pPr>
      <w:r>
        <w:rPr>
          <w:w w:val="105"/>
        </w:rPr>
        <w:t>House Republicans approved a package of $9 billion in spending cuts overnight, handing a win to President Donald Trump. Roughly $8 billion will be pulled from US Agency for International Development (USAID) programs and another $1.1 billion will be withdrawn from</w:t>
      </w:r>
      <w:r>
        <w:rPr>
          <w:spacing w:val="-1"/>
          <w:w w:val="105"/>
        </w:rPr>
        <w:t> </w:t>
      </w:r>
      <w:r>
        <w:rPr>
          <w:w w:val="105"/>
        </w:rPr>
        <w:t>the Corporation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Public Broadcasting, which</w:t>
      </w:r>
      <w:r>
        <w:rPr>
          <w:spacing w:val="-1"/>
          <w:w w:val="105"/>
        </w:rPr>
        <w:t> </w:t>
      </w:r>
      <w:r>
        <w:rPr>
          <w:w w:val="105"/>
        </w:rPr>
        <w:t>helps fund</w:t>
      </w:r>
      <w:r>
        <w:rPr>
          <w:spacing w:val="-1"/>
          <w:w w:val="105"/>
        </w:rPr>
        <w:t> </w:t>
      </w:r>
      <w:r>
        <w:rPr>
          <w:w w:val="105"/>
        </w:rPr>
        <w:t>NPR and</w:t>
      </w:r>
      <w:r>
        <w:rPr>
          <w:spacing w:val="-1"/>
          <w:w w:val="105"/>
        </w:rPr>
        <w:t> </w:t>
      </w:r>
      <w:r>
        <w:rPr>
          <w:w w:val="105"/>
        </w:rPr>
        <w:t>PBS. The measure will now head to the president's desk to be signed into law. A study published recently in</w:t>
      </w:r>
    </w:p>
    <w:p>
      <w:pPr>
        <w:pStyle w:val="BodyText"/>
        <w:spacing w:line="291" w:lineRule="exact"/>
      </w:pP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Lancet</w:t>
      </w:r>
      <w:r>
        <w:rPr>
          <w:spacing w:val="-6"/>
          <w:w w:val="105"/>
        </w:rPr>
        <w:t> </w:t>
      </w:r>
      <w:r>
        <w:rPr>
          <w:w w:val="105"/>
        </w:rPr>
        <w:t>estimated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USAID</w:t>
      </w:r>
      <w:r>
        <w:rPr>
          <w:spacing w:val="-5"/>
          <w:w w:val="105"/>
        </w:rPr>
        <w:t> </w:t>
      </w:r>
      <w:r>
        <w:rPr>
          <w:w w:val="105"/>
        </w:rPr>
        <w:t>funding</w:t>
      </w:r>
      <w:r>
        <w:rPr>
          <w:spacing w:val="-7"/>
          <w:w w:val="105"/>
        </w:rPr>
        <w:t> </w:t>
      </w:r>
      <w:r>
        <w:rPr>
          <w:w w:val="105"/>
        </w:rPr>
        <w:t>cuts</w:t>
      </w:r>
      <w:r>
        <w:rPr>
          <w:spacing w:val="-6"/>
          <w:w w:val="105"/>
        </w:rPr>
        <w:t> </w:t>
      </w:r>
      <w:r>
        <w:rPr>
          <w:w w:val="105"/>
        </w:rPr>
        <w:t>could</w:t>
      </w:r>
      <w:r>
        <w:rPr>
          <w:spacing w:val="-8"/>
          <w:w w:val="105"/>
        </w:rPr>
        <w:t> </w:t>
      </w:r>
      <w:r>
        <w:rPr>
          <w:w w:val="105"/>
        </w:rPr>
        <w:t>result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3"/>
          <w:w w:val="105"/>
        </w:rPr>
        <w:t> </w:t>
      </w:r>
      <w:r>
        <w:rPr>
          <w:w w:val="105"/>
        </w:rPr>
        <w:t>than</w:t>
      </w:r>
      <w:r>
        <w:rPr>
          <w:spacing w:val="-2"/>
          <w:w w:val="105"/>
        </w:rPr>
        <w:t> </w:t>
      </w:r>
      <w:r>
        <w:rPr>
          <w:w w:val="105"/>
        </w:rPr>
        <w:t>14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million</w:t>
      </w:r>
    </w:p>
    <w:p>
      <w:pPr>
        <w:pStyle w:val="BodyText"/>
        <w:spacing w:line="278" w:lineRule="auto" w:before="47"/>
      </w:pPr>
      <w:r>
        <w:rPr>
          <w:w w:val="105"/>
        </w:rPr>
        <w:t>additional deaths by 2030. As for public broadcasting, Trump and many Republicans have long accused PBS and NPR of being "biased," but public media officials said critics distort what</w:t>
      </w:r>
      <w:r>
        <w:rPr>
          <w:spacing w:val="-1"/>
          <w:w w:val="105"/>
        </w:rPr>
        <w:t> </w:t>
      </w:r>
      <w:r>
        <w:rPr>
          <w:w w:val="105"/>
        </w:rPr>
        <w:t>actually airs. Although the funding</w:t>
      </w:r>
      <w:r>
        <w:rPr>
          <w:spacing w:val="-1"/>
          <w:w w:val="105"/>
        </w:rPr>
        <w:t> </w:t>
      </w:r>
      <w:r>
        <w:rPr>
          <w:w w:val="105"/>
        </w:rPr>
        <w:t>will start</w:t>
      </w:r>
      <w:r>
        <w:rPr>
          <w:spacing w:val="-1"/>
          <w:w w:val="105"/>
        </w:rPr>
        <w:t> </w:t>
      </w:r>
      <w:r>
        <w:rPr>
          <w:w w:val="105"/>
        </w:rPr>
        <w:t>to dry up in the fall, some stations are already</w:t>
      </w:r>
      <w:r>
        <w:rPr>
          <w:spacing w:val="-13"/>
          <w:w w:val="105"/>
        </w:rPr>
        <w:t> </w:t>
      </w:r>
      <w:r>
        <w:rPr>
          <w:w w:val="105"/>
        </w:rPr>
        <w:t>laying</w:t>
      </w:r>
      <w:r>
        <w:rPr>
          <w:spacing w:val="-13"/>
          <w:w w:val="105"/>
        </w:rPr>
        <w:t> </w:t>
      </w:r>
      <w:r>
        <w:rPr>
          <w:w w:val="105"/>
        </w:rPr>
        <w:t>off</w:t>
      </w:r>
      <w:r>
        <w:rPr>
          <w:spacing w:val="-10"/>
          <w:w w:val="105"/>
        </w:rPr>
        <w:t> </w:t>
      </w:r>
      <w:r>
        <w:rPr>
          <w:w w:val="105"/>
        </w:rPr>
        <w:t>staff,</w:t>
      </w:r>
      <w:r>
        <w:rPr>
          <w:spacing w:val="-10"/>
          <w:w w:val="105"/>
        </w:rPr>
        <w:t> </w:t>
      </w:r>
      <w:r>
        <w:rPr>
          <w:w w:val="105"/>
        </w:rPr>
        <w:t>preparing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cut</w:t>
      </w:r>
      <w:r>
        <w:rPr>
          <w:spacing w:val="-11"/>
          <w:w w:val="105"/>
        </w:rPr>
        <w:t> </w:t>
      </w:r>
      <w:r>
        <w:rPr>
          <w:w w:val="105"/>
        </w:rPr>
        <w:t>programs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searching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"new</w:t>
      </w:r>
      <w:r>
        <w:rPr>
          <w:spacing w:val="-12"/>
          <w:w w:val="105"/>
        </w:rPr>
        <w:t> </w:t>
      </w:r>
      <w:r>
        <w:rPr>
          <w:w w:val="105"/>
        </w:rPr>
        <w:t>funding</w:t>
      </w:r>
      <w:r>
        <w:rPr>
          <w:spacing w:val="-13"/>
          <w:w w:val="105"/>
        </w:rPr>
        <w:t> </w:t>
      </w:r>
      <w:r>
        <w:rPr>
          <w:w w:val="105"/>
        </w:rPr>
        <w:t>models."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0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Di Blasi</dc:creator>
  <dcterms:created xsi:type="dcterms:W3CDTF">2025-07-23T05:14:32Z</dcterms:created>
  <dcterms:modified xsi:type="dcterms:W3CDTF">2025-07-23T05:14:32Z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for Microsoft 365</vt:lpwstr>
  </property>
</Properties>
</file>