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58"/>
        <w:rPr>
          <w:rFonts w:ascii="Times New Roman"/>
          <w:sz w:val="20"/>
        </w:rPr>
      </w:pPr>
      <w:r>
        <w:rPr>
          <w:rFonts w:ascii="Times New Roman"/>
          <w:sz w:val="20"/>
        </w:rPr>
        <w:drawing>
          <wp:inline distT="0" distB="0" distL="0" distR="0">
            <wp:extent cx="2685617" cy="13944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85617" cy="1394459"/>
                    </a:xfrm>
                    <a:prstGeom prst="rect">
                      <a:avLst/>
                    </a:prstGeom>
                  </pic:spPr>
                </pic:pic>
              </a:graphicData>
            </a:graphic>
          </wp:inline>
        </w:drawing>
      </w:r>
      <w:r>
        <w:rPr>
          <w:rFonts w:ascii="Times New Roman"/>
          <w:sz w:val="20"/>
        </w:rPr>
      </w:r>
    </w:p>
    <w:p>
      <w:pPr>
        <w:pStyle w:val="BodyText"/>
        <w:spacing w:before="206"/>
      </w:pPr>
      <w:r>
        <w:rPr>
          <w:w w:val="105"/>
        </w:rPr>
        <w:t>June</w:t>
      </w:r>
      <w:r>
        <w:rPr>
          <w:spacing w:val="-8"/>
          <w:w w:val="105"/>
        </w:rPr>
        <w:t> </w:t>
      </w:r>
      <w:r>
        <w:rPr>
          <w:w w:val="105"/>
        </w:rPr>
        <w:t>6,</w:t>
      </w:r>
      <w:r>
        <w:rPr>
          <w:spacing w:val="-5"/>
          <w:w w:val="105"/>
        </w:rPr>
        <w:t> </w:t>
      </w:r>
      <w:r>
        <w:rPr>
          <w:spacing w:val="-4"/>
          <w:w w:val="105"/>
        </w:rPr>
        <w:t>2025</w:t>
      </w:r>
    </w:p>
    <w:p>
      <w:pPr>
        <w:pStyle w:val="BodyText"/>
        <w:spacing w:before="5"/>
        <w:ind w:left="0"/>
      </w:pPr>
    </w:p>
    <w:p>
      <w:pPr>
        <w:pStyle w:val="BodyText"/>
        <w:ind w:right="5935"/>
      </w:pPr>
      <w:r>
        <w:rPr>
          <w:w w:val="110"/>
        </w:rPr>
        <w:t>The</w:t>
      </w:r>
      <w:r>
        <w:rPr>
          <w:spacing w:val="-6"/>
          <w:w w:val="110"/>
        </w:rPr>
        <w:t> </w:t>
      </w:r>
      <w:r>
        <w:rPr>
          <w:w w:val="110"/>
        </w:rPr>
        <w:t>Honorable</w:t>
      </w:r>
      <w:r>
        <w:rPr>
          <w:spacing w:val="-6"/>
          <w:w w:val="110"/>
        </w:rPr>
        <w:t> </w:t>
      </w:r>
      <w:r>
        <w:rPr>
          <w:w w:val="110"/>
        </w:rPr>
        <w:t>Frank</w:t>
      </w:r>
      <w:r>
        <w:rPr>
          <w:spacing w:val="-7"/>
          <w:w w:val="110"/>
        </w:rPr>
        <w:t> </w:t>
      </w:r>
      <w:r>
        <w:rPr>
          <w:w w:val="110"/>
        </w:rPr>
        <w:t>Bisignano </w:t>
      </w:r>
      <w:r>
        <w:rPr>
          <w:spacing w:val="-2"/>
          <w:w w:val="110"/>
        </w:rPr>
        <w:t>Commissioner</w:t>
      </w:r>
      <w:r>
        <w:rPr>
          <w:spacing w:val="-9"/>
          <w:w w:val="110"/>
        </w:rPr>
        <w:t> </w:t>
      </w:r>
      <w:r>
        <w:rPr>
          <w:spacing w:val="-2"/>
          <w:w w:val="110"/>
        </w:rPr>
        <w:t>of</w:t>
      </w:r>
      <w:r>
        <w:rPr>
          <w:spacing w:val="-12"/>
          <w:w w:val="110"/>
        </w:rPr>
        <w:t> </w:t>
      </w:r>
      <w:r>
        <w:rPr>
          <w:spacing w:val="-2"/>
          <w:w w:val="110"/>
        </w:rPr>
        <w:t>Social</w:t>
      </w:r>
      <w:r>
        <w:rPr>
          <w:spacing w:val="-13"/>
          <w:w w:val="110"/>
        </w:rPr>
        <w:t> </w:t>
      </w:r>
      <w:r>
        <w:rPr>
          <w:spacing w:val="-2"/>
          <w:w w:val="110"/>
        </w:rPr>
        <w:t>Security </w:t>
      </w:r>
      <w:r>
        <w:rPr>
          <w:w w:val="110"/>
        </w:rPr>
        <w:t>6401 Security Boulevard</w:t>
      </w:r>
    </w:p>
    <w:p>
      <w:pPr>
        <w:pStyle w:val="BodyText"/>
        <w:spacing w:line="289" w:lineRule="exact"/>
      </w:pPr>
      <w:r>
        <w:rPr>
          <w:spacing w:val="-2"/>
          <w:w w:val="105"/>
        </w:rPr>
        <w:t>Baltimore,</w:t>
      </w:r>
      <w:r>
        <w:rPr>
          <w:spacing w:val="-11"/>
          <w:w w:val="105"/>
        </w:rPr>
        <w:t> </w:t>
      </w:r>
      <w:r>
        <w:rPr>
          <w:spacing w:val="-2"/>
          <w:w w:val="105"/>
        </w:rPr>
        <w:t>MD</w:t>
      </w:r>
      <w:r>
        <w:rPr>
          <w:spacing w:val="-11"/>
          <w:w w:val="105"/>
        </w:rPr>
        <w:t> </w:t>
      </w:r>
      <w:r>
        <w:rPr>
          <w:spacing w:val="-4"/>
          <w:w w:val="105"/>
        </w:rPr>
        <w:t>21235</w:t>
      </w:r>
    </w:p>
    <w:p>
      <w:pPr>
        <w:pStyle w:val="BodyText"/>
        <w:spacing w:before="4"/>
        <w:ind w:left="0"/>
      </w:pPr>
    </w:p>
    <w:p>
      <w:pPr>
        <w:pStyle w:val="BodyText"/>
      </w:pPr>
      <w:r>
        <w:rPr>
          <w:w w:val="105"/>
        </w:rPr>
        <w:t>Dear</w:t>
      </w:r>
      <w:r>
        <w:rPr>
          <w:spacing w:val="15"/>
          <w:w w:val="105"/>
        </w:rPr>
        <w:t> </w:t>
      </w:r>
      <w:r>
        <w:rPr>
          <w:w w:val="105"/>
        </w:rPr>
        <w:t>Commissioner</w:t>
      </w:r>
      <w:r>
        <w:rPr>
          <w:spacing w:val="16"/>
          <w:w w:val="105"/>
        </w:rPr>
        <w:t> </w:t>
      </w:r>
      <w:r>
        <w:rPr>
          <w:spacing w:val="-2"/>
          <w:w w:val="105"/>
        </w:rPr>
        <w:t>Bisignano:</w:t>
      </w:r>
    </w:p>
    <w:p>
      <w:pPr>
        <w:pStyle w:val="BodyText"/>
        <w:spacing w:before="1"/>
        <w:ind w:left="0"/>
      </w:pPr>
    </w:p>
    <w:p>
      <w:pPr>
        <w:pStyle w:val="BodyText"/>
        <w:spacing w:line="237" w:lineRule="auto" w:before="1"/>
      </w:pPr>
      <w:r>
        <w:rPr>
          <w:w w:val="105"/>
        </w:rPr>
        <w:t>The Consortium of Constituents with Disabilities (CCD) Social Security Task Force (SSTF) congratulates you on your confirmation as the Commissioner of Social Security.</w:t>
      </w:r>
    </w:p>
    <w:p>
      <w:pPr>
        <w:pStyle w:val="BodyText"/>
        <w:spacing w:before="4"/>
        <w:ind w:left="0"/>
      </w:pPr>
    </w:p>
    <w:p>
      <w:pPr>
        <w:pStyle w:val="BodyText"/>
        <w:ind w:right="185"/>
      </w:pPr>
      <w:r>
        <w:rPr>
          <w:w w:val="105"/>
        </w:rPr>
        <w:t>CCD is the largest coalition of national organizations working together to advocate for Federal</w:t>
      </w:r>
      <w:r>
        <w:rPr>
          <w:spacing w:val="-4"/>
          <w:w w:val="105"/>
        </w:rPr>
        <w:t> </w:t>
      </w:r>
      <w:r>
        <w:rPr>
          <w:w w:val="105"/>
        </w:rPr>
        <w:t>public</w:t>
      </w:r>
      <w:r>
        <w:rPr>
          <w:spacing w:val="-1"/>
          <w:w w:val="105"/>
        </w:rPr>
        <w:t> </w:t>
      </w:r>
      <w:r>
        <w:rPr>
          <w:w w:val="105"/>
        </w:rPr>
        <w:t>policy that ensures</w:t>
      </w:r>
      <w:r>
        <w:rPr>
          <w:spacing w:val="-3"/>
          <w:w w:val="105"/>
        </w:rPr>
        <w:t> </w:t>
      </w:r>
      <w:r>
        <w:rPr>
          <w:w w:val="105"/>
        </w:rPr>
        <w:t>the</w:t>
      </w:r>
      <w:r>
        <w:rPr>
          <w:spacing w:val="-1"/>
          <w:w w:val="105"/>
        </w:rPr>
        <w:t> </w:t>
      </w:r>
      <w:r>
        <w:rPr>
          <w:w w:val="105"/>
        </w:rPr>
        <w:t>self-determination, independence, empowerment, integration and inclusion of children and adults with disabilities in all aspects of society. Our Social Security Task Force focuses on disability policy issues in the Title II Social</w:t>
      </w:r>
    </w:p>
    <w:p>
      <w:pPr>
        <w:pStyle w:val="BodyText"/>
        <w:spacing w:line="242" w:lineRule="auto"/>
      </w:pPr>
      <w:r>
        <w:rPr>
          <w:w w:val="105"/>
        </w:rPr>
        <w:t>Security Disability Income (SSDI) program and the Title XVI</w:t>
      </w:r>
      <w:r>
        <w:rPr>
          <w:spacing w:val="-1"/>
          <w:w w:val="105"/>
        </w:rPr>
        <w:t> </w:t>
      </w:r>
      <w:r>
        <w:rPr>
          <w:w w:val="105"/>
        </w:rPr>
        <w:t>Supplemental</w:t>
      </w:r>
      <w:r>
        <w:rPr>
          <w:spacing w:val="-1"/>
          <w:w w:val="105"/>
        </w:rPr>
        <w:t> </w:t>
      </w:r>
      <w:r>
        <w:rPr>
          <w:w w:val="105"/>
        </w:rPr>
        <w:t>Security Income (SSI) program.</w:t>
      </w:r>
    </w:p>
    <w:p>
      <w:pPr>
        <w:pStyle w:val="BodyText"/>
        <w:spacing w:before="288"/>
      </w:pPr>
      <w:r>
        <w:rPr>
          <w:w w:val="105"/>
        </w:rPr>
        <w:t>Broadly, it is our mission to advocate for adequate funding so that SSA has sufficient resources to provide the high-quality customer service that constituents deserve; ensure that all</w:t>
      </w:r>
      <w:r>
        <w:rPr>
          <w:spacing w:val="-1"/>
          <w:w w:val="105"/>
        </w:rPr>
        <w:t> </w:t>
      </w:r>
      <w:r>
        <w:rPr>
          <w:w w:val="105"/>
        </w:rPr>
        <w:t>SSA policy proposals consider the impact</w:t>
      </w:r>
      <w:r>
        <w:rPr>
          <w:spacing w:val="-1"/>
          <w:w w:val="105"/>
        </w:rPr>
        <w:t> </w:t>
      </w:r>
      <w:r>
        <w:rPr>
          <w:w w:val="105"/>
        </w:rPr>
        <w:t>on people with disabilities; advocate for legislation and policy changes that improve benefits; and prioritize minimizing the</w:t>
      </w:r>
    </w:p>
    <w:p>
      <w:pPr>
        <w:pStyle w:val="BodyText"/>
        <w:spacing w:line="291" w:lineRule="exact"/>
      </w:pPr>
      <w:r>
        <w:rPr>
          <w:w w:val="105"/>
        </w:rPr>
        <w:t>administrative</w:t>
      </w:r>
      <w:r>
        <w:rPr>
          <w:spacing w:val="-5"/>
          <w:w w:val="105"/>
        </w:rPr>
        <w:t> </w:t>
      </w:r>
      <w:r>
        <w:rPr>
          <w:w w:val="105"/>
        </w:rPr>
        <w:t>burden</w:t>
      </w:r>
      <w:r>
        <w:rPr>
          <w:spacing w:val="-5"/>
          <w:w w:val="105"/>
        </w:rPr>
        <w:t> </w:t>
      </w:r>
      <w:r>
        <w:rPr>
          <w:w w:val="105"/>
        </w:rPr>
        <w:t>on</w:t>
      </w:r>
      <w:r>
        <w:rPr>
          <w:spacing w:val="-6"/>
          <w:w w:val="105"/>
        </w:rPr>
        <w:t> </w:t>
      </w:r>
      <w:r>
        <w:rPr>
          <w:w w:val="105"/>
        </w:rPr>
        <w:t>beneficiaries,</w:t>
      </w:r>
      <w:r>
        <w:rPr>
          <w:spacing w:val="-2"/>
          <w:w w:val="105"/>
        </w:rPr>
        <w:t> </w:t>
      </w:r>
      <w:r>
        <w:rPr>
          <w:w w:val="105"/>
        </w:rPr>
        <w:t>claimants,</w:t>
      </w:r>
      <w:r>
        <w:rPr>
          <w:spacing w:val="-1"/>
          <w:w w:val="105"/>
        </w:rPr>
        <w:t> </w:t>
      </w:r>
      <w:r>
        <w:rPr>
          <w:w w:val="105"/>
        </w:rPr>
        <w:t>and</w:t>
      </w:r>
      <w:r>
        <w:rPr>
          <w:spacing w:val="-2"/>
          <w:w w:val="105"/>
        </w:rPr>
        <w:t> </w:t>
      </w:r>
      <w:r>
        <w:rPr>
          <w:w w:val="105"/>
        </w:rPr>
        <w:t>members</w:t>
      </w:r>
      <w:r>
        <w:rPr>
          <w:spacing w:val="-6"/>
          <w:w w:val="105"/>
        </w:rPr>
        <w:t> </w:t>
      </w:r>
      <w:r>
        <w:rPr>
          <w:w w:val="105"/>
        </w:rPr>
        <w:t>of</w:t>
      </w:r>
      <w:r>
        <w:rPr>
          <w:spacing w:val="-5"/>
          <w:w w:val="105"/>
        </w:rPr>
        <w:t> </w:t>
      </w:r>
      <w:r>
        <w:rPr>
          <w:w w:val="105"/>
        </w:rPr>
        <w:t>the</w:t>
      </w:r>
      <w:r>
        <w:rPr>
          <w:spacing w:val="-5"/>
          <w:w w:val="105"/>
        </w:rPr>
        <w:t> </w:t>
      </w:r>
      <w:r>
        <w:rPr>
          <w:spacing w:val="-2"/>
          <w:w w:val="105"/>
        </w:rPr>
        <w:t>public.</w:t>
      </w:r>
    </w:p>
    <w:p>
      <w:pPr>
        <w:pStyle w:val="BodyText"/>
        <w:spacing w:before="292"/>
        <w:ind w:right="99"/>
      </w:pPr>
      <w:r>
        <w:rPr>
          <w:w w:val="105"/>
        </w:rPr>
        <w:t>We use our collective expertise to</w:t>
      </w:r>
      <w:r>
        <w:rPr>
          <w:spacing w:val="-1"/>
          <w:w w:val="105"/>
        </w:rPr>
        <w:t> </w:t>
      </w:r>
      <w:r>
        <w:rPr>
          <w:w w:val="105"/>
        </w:rPr>
        <w:t>offer recommendations</w:t>
      </w:r>
      <w:r>
        <w:rPr>
          <w:spacing w:val="-1"/>
          <w:w w:val="105"/>
        </w:rPr>
        <w:t> </w:t>
      </w:r>
      <w:r>
        <w:rPr>
          <w:w w:val="105"/>
        </w:rPr>
        <w:t>on</w:t>
      </w:r>
      <w:r>
        <w:rPr>
          <w:spacing w:val="-1"/>
          <w:w w:val="105"/>
        </w:rPr>
        <w:t> </w:t>
      </w:r>
      <w:r>
        <w:rPr>
          <w:w w:val="105"/>
        </w:rPr>
        <w:t>a wide range of</w:t>
      </w:r>
      <w:r>
        <w:rPr>
          <w:spacing w:val="-1"/>
          <w:w w:val="105"/>
        </w:rPr>
        <w:t> </w:t>
      </w:r>
      <w:r>
        <w:rPr>
          <w:w w:val="105"/>
        </w:rPr>
        <w:t>legislative and administrative</w:t>
      </w:r>
      <w:r>
        <w:rPr>
          <w:spacing w:val="-2"/>
          <w:w w:val="105"/>
        </w:rPr>
        <w:t> </w:t>
      </w:r>
      <w:r>
        <w:rPr>
          <w:w w:val="105"/>
        </w:rPr>
        <w:t>issues</w:t>
      </w:r>
      <w:r>
        <w:rPr>
          <w:spacing w:val="-3"/>
          <w:w w:val="105"/>
        </w:rPr>
        <w:t> </w:t>
      </w:r>
      <w:r>
        <w:rPr>
          <w:w w:val="105"/>
        </w:rPr>
        <w:t>impacting</w:t>
      </w:r>
      <w:r>
        <w:rPr>
          <w:spacing w:val="-2"/>
          <w:w w:val="105"/>
        </w:rPr>
        <w:t> </w:t>
      </w:r>
      <w:r>
        <w:rPr>
          <w:w w:val="105"/>
        </w:rPr>
        <w:t>people</w:t>
      </w:r>
      <w:r>
        <w:rPr>
          <w:spacing w:val="-2"/>
          <w:w w:val="105"/>
        </w:rPr>
        <w:t> </w:t>
      </w:r>
      <w:r>
        <w:rPr>
          <w:w w:val="105"/>
        </w:rPr>
        <w:t>with disabilities, and we</w:t>
      </w:r>
      <w:r>
        <w:rPr>
          <w:spacing w:val="-2"/>
          <w:w w:val="105"/>
        </w:rPr>
        <w:t> </w:t>
      </w:r>
      <w:r>
        <w:rPr>
          <w:w w:val="105"/>
        </w:rPr>
        <w:t>would welcome</w:t>
      </w:r>
      <w:r>
        <w:rPr>
          <w:spacing w:val="-2"/>
          <w:w w:val="105"/>
        </w:rPr>
        <w:t> </w:t>
      </w:r>
      <w:r>
        <w:rPr>
          <w:w w:val="105"/>
        </w:rPr>
        <w:t>the opportunity</w:t>
      </w:r>
      <w:r>
        <w:rPr>
          <w:spacing w:val="-13"/>
          <w:w w:val="105"/>
        </w:rPr>
        <w:t> </w:t>
      </w:r>
      <w:r>
        <w:rPr>
          <w:w w:val="105"/>
        </w:rPr>
        <w:t>to</w:t>
      </w:r>
      <w:r>
        <w:rPr>
          <w:spacing w:val="-14"/>
          <w:w w:val="105"/>
        </w:rPr>
        <w:t> </w:t>
      </w:r>
      <w:r>
        <w:rPr>
          <w:w w:val="105"/>
        </w:rPr>
        <w:t>meet</w:t>
      </w:r>
      <w:r>
        <w:rPr>
          <w:spacing w:val="-11"/>
          <w:w w:val="105"/>
        </w:rPr>
        <w:t> </w:t>
      </w:r>
      <w:r>
        <w:rPr>
          <w:w w:val="105"/>
        </w:rPr>
        <w:t>with</w:t>
      </w:r>
      <w:r>
        <w:rPr>
          <w:spacing w:val="-15"/>
          <w:w w:val="105"/>
        </w:rPr>
        <w:t> </w:t>
      </w:r>
      <w:r>
        <w:rPr>
          <w:w w:val="105"/>
        </w:rPr>
        <w:t>you</w:t>
      </w:r>
      <w:r>
        <w:rPr>
          <w:spacing w:val="-11"/>
          <w:w w:val="105"/>
        </w:rPr>
        <w:t> </w:t>
      </w:r>
      <w:r>
        <w:rPr>
          <w:w w:val="105"/>
        </w:rPr>
        <w:t>to</w:t>
      </w:r>
      <w:r>
        <w:rPr>
          <w:spacing w:val="-15"/>
          <w:w w:val="105"/>
        </w:rPr>
        <w:t> </w:t>
      </w:r>
      <w:r>
        <w:rPr>
          <w:w w:val="105"/>
        </w:rPr>
        <w:t>provide</w:t>
      </w:r>
      <w:r>
        <w:rPr>
          <w:spacing w:val="-13"/>
          <w:w w:val="105"/>
        </w:rPr>
        <w:t> </w:t>
      </w:r>
      <w:r>
        <w:rPr>
          <w:w w:val="105"/>
        </w:rPr>
        <w:t>our</w:t>
      </w:r>
      <w:r>
        <w:rPr>
          <w:spacing w:val="-13"/>
          <w:w w:val="105"/>
        </w:rPr>
        <w:t> </w:t>
      </w:r>
      <w:r>
        <w:rPr>
          <w:w w:val="105"/>
        </w:rPr>
        <w:t>expertise</w:t>
      </w:r>
      <w:r>
        <w:rPr>
          <w:spacing w:val="-14"/>
          <w:w w:val="105"/>
        </w:rPr>
        <w:t> </w:t>
      </w:r>
      <w:r>
        <w:rPr>
          <w:w w:val="105"/>
        </w:rPr>
        <w:t>as</w:t>
      </w:r>
      <w:r>
        <w:rPr>
          <w:spacing w:val="-15"/>
          <w:w w:val="105"/>
        </w:rPr>
        <w:t> </w:t>
      </w:r>
      <w:r>
        <w:rPr>
          <w:w w:val="105"/>
        </w:rPr>
        <w:t>you</w:t>
      </w:r>
      <w:r>
        <w:rPr>
          <w:spacing w:val="-11"/>
          <w:w w:val="105"/>
        </w:rPr>
        <w:t> </w:t>
      </w:r>
      <w:r>
        <w:rPr>
          <w:w w:val="105"/>
        </w:rPr>
        <w:t>familiarize</w:t>
      </w:r>
      <w:r>
        <w:rPr>
          <w:spacing w:val="-14"/>
          <w:w w:val="105"/>
        </w:rPr>
        <w:t> </w:t>
      </w:r>
      <w:r>
        <w:rPr>
          <w:w w:val="105"/>
        </w:rPr>
        <w:t>yourself</w:t>
      </w:r>
      <w:r>
        <w:rPr>
          <w:spacing w:val="-15"/>
          <w:w w:val="105"/>
        </w:rPr>
        <w:t> </w:t>
      </w:r>
      <w:r>
        <w:rPr>
          <w:w w:val="105"/>
        </w:rPr>
        <w:t>with</w:t>
      </w:r>
      <w:r>
        <w:rPr>
          <w:spacing w:val="-14"/>
          <w:w w:val="105"/>
        </w:rPr>
        <w:t> </w:t>
      </w:r>
      <w:r>
        <w:rPr>
          <w:w w:val="105"/>
        </w:rPr>
        <w:t>the agency and prioritize your agenda.</w:t>
      </w:r>
    </w:p>
    <w:p>
      <w:pPr>
        <w:pStyle w:val="BodyText"/>
        <w:spacing w:before="1"/>
        <w:ind w:left="0"/>
      </w:pPr>
    </w:p>
    <w:p>
      <w:pPr>
        <w:pStyle w:val="BodyText"/>
        <w:ind w:right="201"/>
      </w:pPr>
      <w:r>
        <w:rPr/>
        <w:t>You</w:t>
      </w:r>
      <w:r>
        <w:rPr>
          <w:spacing w:val="29"/>
        </w:rPr>
        <w:t> </w:t>
      </w:r>
      <w:r>
        <w:rPr/>
        <w:t>have</w:t>
      </w:r>
      <w:r>
        <w:rPr>
          <w:spacing w:val="26"/>
        </w:rPr>
        <w:t> </w:t>
      </w:r>
      <w:r>
        <w:rPr/>
        <w:t>been</w:t>
      </w:r>
      <w:r>
        <w:rPr>
          <w:spacing w:val="33"/>
        </w:rPr>
        <w:t> </w:t>
      </w:r>
      <w:r>
        <w:rPr/>
        <w:t>tasked</w:t>
      </w:r>
      <w:r>
        <w:rPr>
          <w:spacing w:val="29"/>
        </w:rPr>
        <w:t> </w:t>
      </w:r>
      <w:r>
        <w:rPr/>
        <w:t>with</w:t>
      </w:r>
      <w:r>
        <w:rPr>
          <w:spacing w:val="24"/>
        </w:rPr>
        <w:t> </w:t>
      </w:r>
      <w:r>
        <w:rPr/>
        <w:t>optimizing</w:t>
      </w:r>
      <w:r>
        <w:rPr>
          <w:spacing w:val="26"/>
        </w:rPr>
        <w:t> </w:t>
      </w:r>
      <w:r>
        <w:rPr/>
        <w:t>efficiencies</w:t>
      </w:r>
      <w:r>
        <w:rPr>
          <w:spacing w:val="33"/>
        </w:rPr>
        <w:t> </w:t>
      </w:r>
      <w:r>
        <w:rPr/>
        <w:t>at</w:t>
      </w:r>
      <w:r>
        <w:rPr>
          <w:spacing w:val="31"/>
        </w:rPr>
        <w:t> </w:t>
      </w:r>
      <w:r>
        <w:rPr/>
        <w:t>an agency</w:t>
      </w:r>
      <w:r>
        <w:rPr>
          <w:spacing w:val="29"/>
        </w:rPr>
        <w:t> </w:t>
      </w:r>
      <w:r>
        <w:rPr/>
        <w:t>that</w:t>
      </w:r>
      <w:r>
        <w:rPr>
          <w:spacing w:val="31"/>
        </w:rPr>
        <w:t> </w:t>
      </w:r>
      <w:r>
        <w:rPr/>
        <w:t>houses</w:t>
      </w:r>
      <w:r>
        <w:rPr>
          <w:spacing w:val="24"/>
        </w:rPr>
        <w:t> </w:t>
      </w:r>
      <w:r>
        <w:rPr/>
        <w:t>a</w:t>
      </w:r>
      <w:r>
        <w:rPr>
          <w:spacing w:val="31"/>
        </w:rPr>
        <w:t> </w:t>
      </w:r>
      <w:r>
        <w:rPr/>
        <w:t>complex</w:t>
      </w:r>
      <w:r>
        <w:rPr>
          <w:spacing w:val="26"/>
        </w:rPr>
        <w:t> </w:t>
      </w:r>
      <w:r>
        <w:rPr/>
        <w:t>web of programs. We encourage you to utilize our familiarity with these programs as you begin</w:t>
      </w:r>
      <w:r>
        <w:rPr>
          <w:spacing w:val="80"/>
        </w:rPr>
        <w:t> </w:t>
      </w:r>
      <w:r>
        <w:rPr/>
        <w:t>your</w:t>
      </w:r>
      <w:r>
        <w:rPr>
          <w:spacing w:val="30"/>
        </w:rPr>
        <w:t> </w:t>
      </w:r>
      <w:r>
        <w:rPr/>
        <w:t>tenure.</w:t>
      </w:r>
      <w:r>
        <w:rPr>
          <w:spacing w:val="31"/>
        </w:rPr>
        <w:t> </w:t>
      </w:r>
      <w:r>
        <w:rPr/>
        <w:t>As</w:t>
      </w:r>
      <w:r>
        <w:rPr>
          <w:spacing w:val="26"/>
        </w:rPr>
        <w:t> </w:t>
      </w:r>
      <w:r>
        <w:rPr/>
        <w:t>a</w:t>
      </w:r>
      <w:r>
        <w:rPr>
          <w:spacing w:val="33"/>
        </w:rPr>
        <w:t> </w:t>
      </w:r>
      <w:r>
        <w:rPr/>
        <w:t>starting</w:t>
      </w:r>
      <w:r>
        <w:rPr>
          <w:spacing w:val="28"/>
        </w:rPr>
        <w:t> </w:t>
      </w:r>
      <w:r>
        <w:rPr/>
        <w:t>guide,</w:t>
      </w:r>
      <w:r>
        <w:rPr>
          <w:spacing w:val="31"/>
        </w:rPr>
        <w:t> </w:t>
      </w:r>
      <w:r>
        <w:rPr/>
        <w:t>we</w:t>
      </w:r>
      <w:r>
        <w:rPr>
          <w:spacing w:val="36"/>
        </w:rPr>
        <w:t> </w:t>
      </w:r>
      <w:r>
        <w:rPr/>
        <w:t>refer</w:t>
      </w:r>
      <w:r>
        <w:rPr>
          <w:spacing w:val="30"/>
        </w:rPr>
        <w:t> </w:t>
      </w:r>
      <w:r>
        <w:rPr/>
        <w:t>you</w:t>
      </w:r>
      <w:r>
        <w:rPr>
          <w:spacing w:val="31"/>
        </w:rPr>
        <w:t> </w:t>
      </w:r>
      <w:r>
        <w:rPr/>
        <w:t>to</w:t>
      </w:r>
      <w:r>
        <w:rPr>
          <w:spacing w:val="26"/>
        </w:rPr>
        <w:t> </w:t>
      </w:r>
      <w:r>
        <w:rPr/>
        <w:t>our</w:t>
      </w:r>
      <w:r>
        <w:rPr>
          <w:spacing w:val="30"/>
        </w:rPr>
        <w:t> </w:t>
      </w:r>
      <w:r>
        <w:rPr/>
        <w:t>prior</w:t>
      </w:r>
      <w:r>
        <w:rPr>
          <w:spacing w:val="30"/>
        </w:rPr>
        <w:t> </w:t>
      </w:r>
      <w:r>
        <w:rPr/>
        <w:t>Congressional</w:t>
      </w:r>
      <w:r>
        <w:rPr>
          <w:spacing w:val="24"/>
        </w:rPr>
        <w:t> </w:t>
      </w:r>
      <w:r>
        <w:rPr/>
        <w:t>testimony</w:t>
      </w:r>
      <w:hyperlink w:history="true" w:anchor="_bookmark0">
        <w:r>
          <w:rPr>
            <w:position w:val="8"/>
            <w:sz w:val="14"/>
          </w:rPr>
          <w:t>1</w:t>
        </w:r>
      </w:hyperlink>
      <w:r>
        <w:rPr>
          <w:spacing w:val="40"/>
          <w:position w:val="8"/>
          <w:sz w:val="14"/>
        </w:rPr>
        <w:t> </w:t>
      </w:r>
      <w:r>
        <w:rPr/>
        <w:t>and</w:t>
      </w:r>
    </w:p>
    <w:p>
      <w:pPr>
        <w:pStyle w:val="BodyText"/>
        <w:spacing w:before="1"/>
      </w:pPr>
      <w:r>
        <w:rPr/>
        <w:t>offer</w:t>
      </w:r>
      <w:r>
        <w:rPr>
          <w:spacing w:val="20"/>
        </w:rPr>
        <w:t> </w:t>
      </w:r>
      <w:r>
        <w:rPr/>
        <w:t>the</w:t>
      </w:r>
      <w:r>
        <w:rPr>
          <w:spacing w:val="19"/>
        </w:rPr>
        <w:t> </w:t>
      </w:r>
      <w:r>
        <w:rPr/>
        <w:t>following</w:t>
      </w:r>
      <w:r>
        <w:rPr>
          <w:spacing w:val="22"/>
        </w:rPr>
        <w:t> </w:t>
      </w:r>
      <w:r>
        <w:rPr/>
        <w:t>brief</w:t>
      </w:r>
      <w:r>
        <w:rPr>
          <w:spacing w:val="18"/>
        </w:rPr>
        <w:t> </w:t>
      </w:r>
      <w:r>
        <w:rPr/>
        <w:t>recommendations</w:t>
      </w:r>
      <w:r>
        <w:rPr>
          <w:spacing w:val="18"/>
        </w:rPr>
        <w:t> </w:t>
      </w:r>
      <w:r>
        <w:rPr/>
        <w:t>for</w:t>
      </w:r>
      <w:r>
        <w:rPr>
          <w:spacing w:val="23"/>
        </w:rPr>
        <w:t> </w:t>
      </w:r>
      <w:r>
        <w:rPr/>
        <w:t>immediately</w:t>
      </w:r>
      <w:r>
        <w:rPr>
          <w:spacing w:val="26"/>
        </w:rPr>
        <w:t> </w:t>
      </w:r>
      <w:r>
        <w:rPr/>
        <w:t>improving</w:t>
      </w:r>
      <w:r>
        <w:rPr>
          <w:spacing w:val="19"/>
        </w:rPr>
        <w:t> </w:t>
      </w:r>
      <w:r>
        <w:rPr>
          <w:spacing w:val="-2"/>
        </w:rPr>
        <w:t>efficiencies:</w:t>
      </w:r>
    </w:p>
    <w:p>
      <w:pPr>
        <w:pStyle w:val="BodyText"/>
        <w:spacing w:before="163"/>
        <w:ind w:left="0"/>
        <w:rPr>
          <w:sz w:val="20"/>
        </w:rPr>
      </w:pPr>
      <w:r>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273927</wp:posOffset>
                </wp:positionV>
                <wp:extent cx="183007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1.569063pt;width:144.080pt;height:.5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39"/>
        <w:ind w:left="100" w:right="0" w:firstLine="0"/>
        <w:jc w:val="left"/>
        <w:rPr>
          <w:sz w:val="20"/>
        </w:rPr>
      </w:pPr>
      <w:bookmarkStart w:name="_bookmark0" w:id="1"/>
      <w:bookmarkEnd w:id="1"/>
      <w:r>
        <w:rPr/>
      </w:r>
      <w:r>
        <w:rPr>
          <w:w w:val="105"/>
          <w:position w:val="7"/>
          <w:sz w:val="12"/>
        </w:rPr>
        <w:t>1</w:t>
      </w:r>
      <w:r>
        <w:rPr>
          <w:spacing w:val="18"/>
          <w:w w:val="105"/>
          <w:position w:val="7"/>
          <w:sz w:val="12"/>
        </w:rPr>
        <w:t> </w:t>
      </w:r>
      <w:r>
        <w:rPr>
          <w:w w:val="105"/>
          <w:sz w:val="20"/>
        </w:rPr>
        <w:t>Testimony</w:t>
      </w:r>
      <w:r>
        <w:rPr>
          <w:spacing w:val="-2"/>
          <w:w w:val="105"/>
          <w:sz w:val="20"/>
        </w:rPr>
        <w:t> </w:t>
      </w:r>
      <w:r>
        <w:rPr>
          <w:w w:val="105"/>
          <w:sz w:val="20"/>
        </w:rPr>
        <w:t>of</w:t>
      </w:r>
      <w:r>
        <w:rPr>
          <w:spacing w:val="-2"/>
          <w:w w:val="105"/>
          <w:sz w:val="20"/>
        </w:rPr>
        <w:t> </w:t>
      </w:r>
      <w:r>
        <w:rPr>
          <w:w w:val="105"/>
          <w:sz w:val="20"/>
        </w:rPr>
        <w:t>Jennifer</w:t>
      </w:r>
      <w:r>
        <w:rPr>
          <w:spacing w:val="-3"/>
          <w:w w:val="105"/>
          <w:sz w:val="20"/>
        </w:rPr>
        <w:t> </w:t>
      </w:r>
      <w:r>
        <w:rPr>
          <w:w w:val="105"/>
          <w:sz w:val="20"/>
        </w:rPr>
        <w:t>Burdick</w:t>
      </w:r>
      <w:r>
        <w:rPr>
          <w:spacing w:val="-3"/>
          <w:w w:val="105"/>
          <w:sz w:val="20"/>
        </w:rPr>
        <w:t> </w:t>
      </w:r>
      <w:r>
        <w:rPr>
          <w:w w:val="105"/>
          <w:sz w:val="20"/>
        </w:rPr>
        <w:t>on behalf</w:t>
      </w:r>
      <w:r>
        <w:rPr>
          <w:spacing w:val="-2"/>
          <w:w w:val="105"/>
          <w:sz w:val="20"/>
        </w:rPr>
        <w:t> </w:t>
      </w:r>
      <w:r>
        <w:rPr>
          <w:w w:val="105"/>
          <w:sz w:val="20"/>
        </w:rPr>
        <w:t>of CCD-SSTF</w:t>
      </w:r>
      <w:r>
        <w:rPr>
          <w:spacing w:val="-1"/>
          <w:w w:val="105"/>
          <w:sz w:val="20"/>
        </w:rPr>
        <w:t> </w:t>
      </w:r>
      <w:r>
        <w:rPr>
          <w:w w:val="105"/>
          <w:sz w:val="20"/>
        </w:rPr>
        <w:t>at</w:t>
      </w:r>
      <w:r>
        <w:rPr>
          <w:spacing w:val="-1"/>
          <w:w w:val="105"/>
          <w:sz w:val="20"/>
        </w:rPr>
        <w:t> </w:t>
      </w:r>
      <w:r>
        <w:rPr>
          <w:w w:val="105"/>
          <w:sz w:val="20"/>
        </w:rPr>
        <w:t>House</w:t>
      </w:r>
      <w:r>
        <w:rPr>
          <w:spacing w:val="-2"/>
          <w:w w:val="105"/>
          <w:sz w:val="20"/>
        </w:rPr>
        <w:t> </w:t>
      </w:r>
      <w:r>
        <w:rPr>
          <w:w w:val="105"/>
          <w:sz w:val="20"/>
        </w:rPr>
        <w:t>Ways and</w:t>
      </w:r>
      <w:r>
        <w:rPr>
          <w:spacing w:val="-3"/>
          <w:w w:val="105"/>
          <w:sz w:val="20"/>
        </w:rPr>
        <w:t> </w:t>
      </w:r>
      <w:r>
        <w:rPr>
          <w:w w:val="105"/>
          <w:sz w:val="20"/>
        </w:rPr>
        <w:t>Means</w:t>
      </w:r>
      <w:r>
        <w:rPr>
          <w:spacing w:val="-3"/>
          <w:w w:val="105"/>
          <w:sz w:val="20"/>
        </w:rPr>
        <w:t> </w:t>
      </w:r>
      <w:r>
        <w:rPr>
          <w:w w:val="105"/>
          <w:sz w:val="20"/>
        </w:rPr>
        <w:t>Hearing</w:t>
      </w:r>
      <w:r>
        <w:rPr>
          <w:spacing w:val="-3"/>
          <w:w w:val="105"/>
          <w:sz w:val="20"/>
        </w:rPr>
        <w:t> </w:t>
      </w:r>
      <w:r>
        <w:rPr>
          <w:w w:val="105"/>
          <w:sz w:val="20"/>
        </w:rPr>
        <w:t>(Oct. 23,</w:t>
      </w:r>
      <w:r>
        <w:rPr>
          <w:spacing w:val="-3"/>
          <w:w w:val="105"/>
          <w:sz w:val="20"/>
        </w:rPr>
        <w:t> </w:t>
      </w:r>
      <w:r>
        <w:rPr>
          <w:w w:val="105"/>
          <w:sz w:val="20"/>
        </w:rPr>
        <w:t>2023), available at, https://gop-waysandmeans.house.gov/event/social-security-subcommittee-hearing-on-</w:t>
      </w:r>
    </w:p>
    <w:p>
      <w:pPr>
        <w:spacing w:before="2"/>
        <w:ind w:left="100" w:right="0" w:firstLine="0"/>
        <w:jc w:val="left"/>
        <w:rPr>
          <w:sz w:val="20"/>
        </w:rPr>
      </w:pPr>
      <w:r>
        <w:rPr>
          <w:w w:val="105"/>
          <w:sz w:val="20"/>
        </w:rPr>
        <w:t>onemillion-claims-and-growing-improving-social-securitys-disability-adjudication-</w:t>
      </w:r>
      <w:r>
        <w:rPr>
          <w:spacing w:val="-2"/>
          <w:w w:val="105"/>
          <w:sz w:val="20"/>
        </w:rPr>
        <w:t>process/.</w:t>
      </w:r>
    </w:p>
    <w:p>
      <w:pPr>
        <w:spacing w:after="0"/>
        <w:jc w:val="left"/>
        <w:rPr>
          <w:sz w:val="20"/>
        </w:rPr>
        <w:sectPr>
          <w:type w:val="continuous"/>
          <w:pgSz w:w="12240" w:h="15840"/>
          <w:pgMar w:top="720" w:bottom="280" w:left="1340" w:right="1340"/>
        </w:sectPr>
      </w:pPr>
    </w:p>
    <w:p>
      <w:pPr>
        <w:pStyle w:val="Heading1"/>
        <w:numPr>
          <w:ilvl w:val="0"/>
          <w:numId w:val="1"/>
        </w:numPr>
        <w:tabs>
          <w:tab w:pos="457" w:val="left" w:leader="none"/>
          <w:tab w:pos="460" w:val="left" w:leader="none"/>
        </w:tabs>
        <w:spacing w:line="237" w:lineRule="auto" w:before="79" w:after="0"/>
        <w:ind w:left="460" w:right="293" w:hanging="361"/>
        <w:jc w:val="left"/>
      </w:pPr>
      <w:r>
        <w:rPr>
          <w:w w:val="110"/>
        </w:rPr>
        <w:t>Prioritize</w:t>
      </w:r>
      <w:r>
        <w:rPr>
          <w:spacing w:val="-11"/>
          <w:w w:val="110"/>
        </w:rPr>
        <w:t> </w:t>
      </w:r>
      <w:r>
        <w:rPr>
          <w:w w:val="110"/>
        </w:rPr>
        <w:t>Creating</w:t>
      </w:r>
      <w:r>
        <w:rPr>
          <w:spacing w:val="-11"/>
          <w:w w:val="110"/>
        </w:rPr>
        <w:t> </w:t>
      </w:r>
      <w:r>
        <w:rPr>
          <w:w w:val="110"/>
        </w:rPr>
        <w:t>a</w:t>
      </w:r>
      <w:r>
        <w:rPr>
          <w:spacing w:val="-7"/>
          <w:w w:val="110"/>
        </w:rPr>
        <w:t> </w:t>
      </w:r>
      <w:r>
        <w:rPr>
          <w:w w:val="110"/>
        </w:rPr>
        <w:t>Complete</w:t>
      </w:r>
      <w:r>
        <w:rPr>
          <w:spacing w:val="-4"/>
          <w:w w:val="110"/>
        </w:rPr>
        <w:t> </w:t>
      </w:r>
      <w:r>
        <w:rPr>
          <w:w w:val="110"/>
        </w:rPr>
        <w:t>Online</w:t>
      </w:r>
      <w:r>
        <w:rPr>
          <w:spacing w:val="-6"/>
          <w:w w:val="110"/>
        </w:rPr>
        <w:t> </w:t>
      </w:r>
      <w:r>
        <w:rPr>
          <w:w w:val="110"/>
        </w:rPr>
        <w:t>Application</w:t>
      </w:r>
      <w:r>
        <w:rPr>
          <w:spacing w:val="-6"/>
          <w:w w:val="110"/>
        </w:rPr>
        <w:t> </w:t>
      </w:r>
      <w:r>
        <w:rPr>
          <w:w w:val="110"/>
        </w:rPr>
        <w:t>for</w:t>
      </w:r>
      <w:r>
        <w:rPr>
          <w:spacing w:val="-6"/>
          <w:w w:val="110"/>
        </w:rPr>
        <w:t> </w:t>
      </w:r>
      <w:r>
        <w:rPr>
          <w:w w:val="110"/>
        </w:rPr>
        <w:t>All</w:t>
      </w:r>
      <w:r>
        <w:rPr>
          <w:spacing w:val="-8"/>
          <w:w w:val="110"/>
        </w:rPr>
        <w:t> </w:t>
      </w:r>
      <w:r>
        <w:rPr>
          <w:w w:val="110"/>
        </w:rPr>
        <w:t>SSI</w:t>
      </w:r>
      <w:r>
        <w:rPr>
          <w:spacing w:val="-14"/>
          <w:w w:val="110"/>
        </w:rPr>
        <w:t> </w:t>
      </w:r>
      <w:r>
        <w:rPr>
          <w:w w:val="110"/>
        </w:rPr>
        <w:t>Applicants</w:t>
      </w:r>
      <w:r>
        <w:rPr>
          <w:spacing w:val="-6"/>
          <w:w w:val="110"/>
        </w:rPr>
        <w:t> </w:t>
      </w:r>
      <w:r>
        <w:rPr>
          <w:w w:val="110"/>
        </w:rPr>
        <w:t>(Including </w:t>
      </w:r>
      <w:r>
        <w:rPr>
          <w:spacing w:val="-2"/>
          <w:w w:val="110"/>
        </w:rPr>
        <w:t>Children)</w:t>
      </w:r>
    </w:p>
    <w:p>
      <w:pPr>
        <w:pStyle w:val="BodyText"/>
        <w:ind w:left="0"/>
        <w:rPr>
          <w:b/>
        </w:rPr>
      </w:pPr>
    </w:p>
    <w:p>
      <w:pPr>
        <w:pStyle w:val="BodyText"/>
        <w:ind w:right="99"/>
      </w:pPr>
      <w:r>
        <w:rPr>
          <w:w w:val="105"/>
        </w:rPr>
        <w:t>While the agency has</w:t>
      </w:r>
      <w:r>
        <w:rPr>
          <w:spacing w:val="-1"/>
          <w:w w:val="105"/>
        </w:rPr>
        <w:t> </w:t>
      </w:r>
      <w:r>
        <w:rPr>
          <w:w w:val="105"/>
        </w:rPr>
        <w:t>made some progress</w:t>
      </w:r>
      <w:r>
        <w:rPr>
          <w:spacing w:val="-1"/>
          <w:w w:val="105"/>
        </w:rPr>
        <w:t> </w:t>
      </w:r>
      <w:r>
        <w:rPr>
          <w:w w:val="105"/>
        </w:rPr>
        <w:t>toward realizing an</w:t>
      </w:r>
      <w:r>
        <w:rPr>
          <w:spacing w:val="-1"/>
          <w:w w:val="105"/>
        </w:rPr>
        <w:t> </w:t>
      </w:r>
      <w:r>
        <w:rPr>
          <w:w w:val="105"/>
        </w:rPr>
        <w:t>online SSI</w:t>
      </w:r>
      <w:r>
        <w:rPr>
          <w:spacing w:val="-2"/>
          <w:w w:val="105"/>
        </w:rPr>
        <w:t> </w:t>
      </w:r>
      <w:r>
        <w:rPr>
          <w:w w:val="105"/>
        </w:rPr>
        <w:t>application, there are still</w:t>
      </w:r>
      <w:r>
        <w:rPr>
          <w:spacing w:val="-2"/>
          <w:w w:val="105"/>
        </w:rPr>
        <w:t> </w:t>
      </w:r>
      <w:r>
        <w:rPr>
          <w:w w:val="105"/>
        </w:rPr>
        <w:t>large portions of</w:t>
      </w:r>
      <w:r>
        <w:rPr>
          <w:spacing w:val="-1"/>
          <w:w w:val="105"/>
        </w:rPr>
        <w:t> </w:t>
      </w:r>
      <w:r>
        <w:rPr>
          <w:w w:val="105"/>
        </w:rPr>
        <w:t>the population</w:t>
      </w:r>
      <w:r>
        <w:rPr>
          <w:spacing w:val="-1"/>
          <w:w w:val="105"/>
        </w:rPr>
        <w:t> </w:t>
      </w:r>
      <w:r>
        <w:rPr>
          <w:w w:val="105"/>
        </w:rPr>
        <w:t>who</w:t>
      </w:r>
      <w:r>
        <w:rPr>
          <w:spacing w:val="-1"/>
          <w:w w:val="105"/>
        </w:rPr>
        <w:t> </w:t>
      </w:r>
      <w:r>
        <w:rPr>
          <w:w w:val="105"/>
        </w:rPr>
        <w:t>are unable to</w:t>
      </w:r>
      <w:r>
        <w:rPr>
          <w:spacing w:val="-1"/>
          <w:w w:val="105"/>
        </w:rPr>
        <w:t> </w:t>
      </w:r>
      <w:r>
        <w:rPr>
          <w:w w:val="105"/>
        </w:rPr>
        <w:t>utilize this</w:t>
      </w:r>
      <w:r>
        <w:rPr>
          <w:spacing w:val="-1"/>
          <w:w w:val="105"/>
        </w:rPr>
        <w:t> </w:t>
      </w:r>
      <w:r>
        <w:rPr>
          <w:w w:val="105"/>
        </w:rPr>
        <w:t>tool</w:t>
      </w:r>
      <w:r>
        <w:rPr>
          <w:spacing w:val="-2"/>
          <w:w w:val="105"/>
        </w:rPr>
        <w:t> </w:t>
      </w:r>
      <w:r>
        <w:rPr>
          <w:w w:val="105"/>
        </w:rPr>
        <w:t>due to</w:t>
      </w:r>
      <w:r>
        <w:rPr>
          <w:spacing w:val="-1"/>
          <w:w w:val="105"/>
        </w:rPr>
        <w:t> </w:t>
      </w:r>
      <w:r>
        <w:rPr>
          <w:w w:val="105"/>
        </w:rPr>
        <w:t>agency restrictions (children, those with prior applications, married individuals, and those 65+).</w:t>
      </w:r>
      <w:hyperlink w:history="true" w:anchor="_bookmark1">
        <w:r>
          <w:rPr>
            <w:w w:val="105"/>
            <w:position w:val="8"/>
            <w:sz w:val="14"/>
          </w:rPr>
          <w:t>2</w:t>
        </w:r>
      </w:hyperlink>
      <w:r>
        <w:rPr>
          <w:spacing w:val="40"/>
          <w:w w:val="105"/>
          <w:position w:val="8"/>
          <w:sz w:val="14"/>
        </w:rPr>
        <w:t> </w:t>
      </w:r>
      <w:r>
        <w:rPr>
          <w:w w:val="105"/>
        </w:rPr>
        <w:t>The unavailability of</w:t>
      </w:r>
      <w:r>
        <w:rPr>
          <w:spacing w:val="-1"/>
          <w:w w:val="105"/>
        </w:rPr>
        <w:t> </w:t>
      </w:r>
      <w:r>
        <w:rPr>
          <w:w w:val="105"/>
        </w:rPr>
        <w:t>a fully-realized online SSI</w:t>
      </w:r>
      <w:r>
        <w:rPr>
          <w:spacing w:val="-3"/>
          <w:w w:val="105"/>
        </w:rPr>
        <w:t> </w:t>
      </w:r>
      <w:r>
        <w:rPr>
          <w:w w:val="105"/>
        </w:rPr>
        <w:t>application</w:t>
      </w:r>
      <w:r>
        <w:rPr>
          <w:spacing w:val="-1"/>
          <w:w w:val="105"/>
        </w:rPr>
        <w:t> </w:t>
      </w:r>
      <w:r>
        <w:rPr>
          <w:w w:val="105"/>
        </w:rPr>
        <w:t>creates</w:t>
      </w:r>
      <w:r>
        <w:rPr>
          <w:spacing w:val="-1"/>
          <w:w w:val="105"/>
        </w:rPr>
        <w:t> </w:t>
      </w:r>
      <w:r>
        <w:rPr>
          <w:w w:val="105"/>
        </w:rPr>
        <w:t>significant administrative burden as the agency navigates increased calls, field office visits, and paper applications.</w:t>
      </w:r>
    </w:p>
    <w:p>
      <w:pPr>
        <w:pStyle w:val="BodyText"/>
        <w:ind w:left="0"/>
      </w:pPr>
    </w:p>
    <w:p>
      <w:pPr>
        <w:pStyle w:val="BodyText"/>
        <w:spacing w:before="5"/>
        <w:ind w:left="0"/>
      </w:pPr>
    </w:p>
    <w:p>
      <w:pPr>
        <w:pStyle w:val="Heading1"/>
        <w:numPr>
          <w:ilvl w:val="0"/>
          <w:numId w:val="1"/>
        </w:numPr>
        <w:tabs>
          <w:tab w:pos="458" w:val="left" w:leader="none"/>
        </w:tabs>
        <w:spacing w:line="240" w:lineRule="auto" w:before="0" w:after="0"/>
        <w:ind w:left="458" w:right="0" w:hanging="358"/>
        <w:jc w:val="left"/>
      </w:pPr>
      <w:r>
        <w:rPr>
          <w:spacing w:val="-2"/>
          <w:w w:val="110"/>
        </w:rPr>
        <w:t>Streamline</w:t>
      </w:r>
      <w:r>
        <w:rPr>
          <w:spacing w:val="-6"/>
          <w:w w:val="110"/>
        </w:rPr>
        <w:t> </w:t>
      </w:r>
      <w:r>
        <w:rPr>
          <w:spacing w:val="-2"/>
          <w:w w:val="110"/>
        </w:rPr>
        <w:t>Data</w:t>
      </w:r>
      <w:r>
        <w:rPr>
          <w:spacing w:val="-10"/>
          <w:w w:val="110"/>
        </w:rPr>
        <w:t> </w:t>
      </w:r>
      <w:r>
        <w:rPr>
          <w:spacing w:val="-2"/>
          <w:w w:val="110"/>
        </w:rPr>
        <w:t>Collection</w:t>
      </w:r>
      <w:r>
        <w:rPr>
          <w:spacing w:val="-6"/>
          <w:w w:val="110"/>
        </w:rPr>
        <w:t> </w:t>
      </w:r>
      <w:r>
        <w:rPr>
          <w:spacing w:val="-2"/>
          <w:w w:val="110"/>
        </w:rPr>
        <w:t>to</w:t>
      </w:r>
      <w:r>
        <w:rPr>
          <w:spacing w:val="-5"/>
          <w:w w:val="110"/>
        </w:rPr>
        <w:t> </w:t>
      </w:r>
      <w:r>
        <w:rPr>
          <w:spacing w:val="-2"/>
          <w:w w:val="110"/>
        </w:rPr>
        <w:t>More</w:t>
      </w:r>
      <w:r>
        <w:rPr>
          <w:spacing w:val="-10"/>
          <w:w w:val="110"/>
        </w:rPr>
        <w:t> </w:t>
      </w:r>
      <w:r>
        <w:rPr>
          <w:spacing w:val="-2"/>
          <w:w w:val="110"/>
        </w:rPr>
        <w:t>Effectively</w:t>
      </w:r>
      <w:r>
        <w:rPr>
          <w:spacing w:val="-10"/>
          <w:w w:val="110"/>
        </w:rPr>
        <w:t> </w:t>
      </w:r>
      <w:r>
        <w:rPr>
          <w:spacing w:val="-2"/>
          <w:w w:val="110"/>
        </w:rPr>
        <w:t>Obtain</w:t>
      </w:r>
      <w:r>
        <w:rPr>
          <w:spacing w:val="-6"/>
          <w:w w:val="110"/>
        </w:rPr>
        <w:t> </w:t>
      </w:r>
      <w:r>
        <w:rPr>
          <w:spacing w:val="-2"/>
          <w:w w:val="110"/>
        </w:rPr>
        <w:t>Treating</w:t>
      </w:r>
      <w:r>
        <w:rPr>
          <w:spacing w:val="-4"/>
          <w:w w:val="110"/>
        </w:rPr>
        <w:t> </w:t>
      </w:r>
      <w:r>
        <w:rPr>
          <w:spacing w:val="-2"/>
          <w:w w:val="110"/>
        </w:rPr>
        <w:t>Source</w:t>
      </w:r>
      <w:r>
        <w:rPr>
          <w:spacing w:val="-6"/>
          <w:w w:val="110"/>
        </w:rPr>
        <w:t> </w:t>
      </w:r>
      <w:r>
        <w:rPr>
          <w:spacing w:val="-2"/>
          <w:w w:val="110"/>
        </w:rPr>
        <w:t>Evidence</w:t>
      </w:r>
    </w:p>
    <w:p>
      <w:pPr>
        <w:pStyle w:val="BodyText"/>
        <w:spacing w:before="292"/>
        <w:ind w:right="99"/>
      </w:pPr>
      <w:r>
        <w:rPr>
          <w:w w:val="105"/>
        </w:rPr>
        <w:t>All</w:t>
      </w:r>
      <w:r>
        <w:rPr>
          <w:spacing w:val="-7"/>
          <w:w w:val="105"/>
        </w:rPr>
        <w:t> </w:t>
      </w:r>
      <w:r>
        <w:rPr>
          <w:w w:val="105"/>
        </w:rPr>
        <w:t>too</w:t>
      </w:r>
      <w:r>
        <w:rPr>
          <w:spacing w:val="-6"/>
          <w:w w:val="105"/>
        </w:rPr>
        <w:t> </w:t>
      </w:r>
      <w:r>
        <w:rPr>
          <w:w w:val="105"/>
        </w:rPr>
        <w:t>often,</w:t>
      </w:r>
      <w:r>
        <w:rPr>
          <w:spacing w:val="-3"/>
          <w:w w:val="105"/>
        </w:rPr>
        <w:t> </w:t>
      </w:r>
      <w:r>
        <w:rPr>
          <w:w w:val="105"/>
        </w:rPr>
        <w:t>instead</w:t>
      </w:r>
      <w:r>
        <w:rPr>
          <w:spacing w:val="-3"/>
          <w:w w:val="105"/>
        </w:rPr>
        <w:t> </w:t>
      </w:r>
      <w:r>
        <w:rPr>
          <w:w w:val="105"/>
        </w:rPr>
        <w:t>of</w:t>
      </w:r>
      <w:r>
        <w:rPr>
          <w:spacing w:val="-6"/>
          <w:w w:val="105"/>
        </w:rPr>
        <w:t> </w:t>
      </w:r>
      <w:r>
        <w:rPr>
          <w:w w:val="105"/>
        </w:rPr>
        <w:t>obtaining</w:t>
      </w:r>
      <w:r>
        <w:rPr>
          <w:spacing w:val="-5"/>
          <w:w w:val="105"/>
        </w:rPr>
        <w:t> </w:t>
      </w:r>
      <w:r>
        <w:rPr>
          <w:w w:val="105"/>
        </w:rPr>
        <w:t>existing</w:t>
      </w:r>
      <w:r>
        <w:rPr>
          <w:spacing w:val="-5"/>
          <w:w w:val="105"/>
        </w:rPr>
        <w:t> </w:t>
      </w:r>
      <w:r>
        <w:rPr>
          <w:w w:val="105"/>
        </w:rPr>
        <w:t>treating-source</w:t>
      </w:r>
      <w:r>
        <w:rPr>
          <w:spacing w:val="-5"/>
          <w:w w:val="105"/>
        </w:rPr>
        <w:t> </w:t>
      </w:r>
      <w:r>
        <w:rPr>
          <w:w w:val="105"/>
        </w:rPr>
        <w:t>evidence,</w:t>
      </w:r>
      <w:r>
        <w:rPr>
          <w:spacing w:val="-3"/>
          <w:w w:val="105"/>
        </w:rPr>
        <w:t> </w:t>
      </w:r>
      <w:r>
        <w:rPr>
          <w:w w:val="105"/>
        </w:rPr>
        <w:t>DDS</w:t>
      </w:r>
      <w:r>
        <w:rPr>
          <w:spacing w:val="-5"/>
          <w:w w:val="105"/>
        </w:rPr>
        <w:t> </w:t>
      </w:r>
      <w:r>
        <w:rPr>
          <w:w w:val="105"/>
        </w:rPr>
        <w:t>adjudicators</w:t>
      </w:r>
      <w:r>
        <w:rPr>
          <w:spacing w:val="-6"/>
          <w:w w:val="105"/>
        </w:rPr>
        <w:t> </w:t>
      </w:r>
      <w:r>
        <w:rPr>
          <w:w w:val="105"/>
        </w:rPr>
        <w:t>rely on reports from costly consultative examiners (CE), who meet claimants on one brief occasion to evaluate their disability. When available, the agency should prioritize getting information from treating sources, including more treating-source opinions and more</w:t>
      </w:r>
    </w:p>
    <w:p>
      <w:pPr>
        <w:pStyle w:val="BodyText"/>
      </w:pPr>
      <w:r>
        <w:rPr>
          <w:w w:val="105"/>
        </w:rPr>
        <w:t>efficient</w:t>
      </w:r>
      <w:r>
        <w:rPr>
          <w:spacing w:val="-4"/>
          <w:w w:val="105"/>
        </w:rPr>
        <w:t> </w:t>
      </w:r>
      <w:r>
        <w:rPr>
          <w:w w:val="105"/>
        </w:rPr>
        <w:t>health</w:t>
      </w:r>
      <w:r>
        <w:rPr>
          <w:spacing w:val="-8"/>
          <w:w w:val="105"/>
        </w:rPr>
        <w:t> </w:t>
      </w:r>
      <w:r>
        <w:rPr>
          <w:w w:val="105"/>
        </w:rPr>
        <w:t>data</w:t>
      </w:r>
      <w:r>
        <w:rPr>
          <w:spacing w:val="-4"/>
          <w:w w:val="105"/>
        </w:rPr>
        <w:t> </w:t>
      </w:r>
      <w:r>
        <w:rPr>
          <w:w w:val="105"/>
        </w:rPr>
        <w:t>collection</w:t>
      </w:r>
      <w:r>
        <w:rPr>
          <w:spacing w:val="-8"/>
          <w:w w:val="105"/>
        </w:rPr>
        <w:t> </w:t>
      </w:r>
      <w:r>
        <w:rPr>
          <w:w w:val="105"/>
        </w:rPr>
        <w:t>by</w:t>
      </w:r>
      <w:r>
        <w:rPr>
          <w:spacing w:val="-5"/>
          <w:w w:val="105"/>
        </w:rPr>
        <w:t> </w:t>
      </w:r>
      <w:r>
        <w:rPr>
          <w:w w:val="105"/>
        </w:rPr>
        <w:t>expanding</w:t>
      </w:r>
      <w:r>
        <w:rPr>
          <w:spacing w:val="-7"/>
          <w:w w:val="105"/>
        </w:rPr>
        <w:t> </w:t>
      </w:r>
      <w:r>
        <w:rPr>
          <w:w w:val="105"/>
        </w:rPr>
        <w:t>existing</w:t>
      </w:r>
      <w:r>
        <w:rPr>
          <w:spacing w:val="-7"/>
          <w:w w:val="105"/>
        </w:rPr>
        <w:t> </w:t>
      </w:r>
      <w:r>
        <w:rPr>
          <w:w w:val="105"/>
        </w:rPr>
        <w:t>programs</w:t>
      </w:r>
      <w:r>
        <w:rPr>
          <w:spacing w:val="-7"/>
          <w:w w:val="105"/>
        </w:rPr>
        <w:t> </w:t>
      </w:r>
      <w:r>
        <w:rPr>
          <w:w w:val="105"/>
        </w:rPr>
        <w:t>like</w:t>
      </w:r>
      <w:r>
        <w:rPr>
          <w:spacing w:val="-7"/>
          <w:w w:val="105"/>
        </w:rPr>
        <w:t> </w:t>
      </w:r>
      <w:r>
        <w:rPr>
          <w:w w:val="105"/>
        </w:rPr>
        <w:t>the</w:t>
      </w:r>
      <w:r>
        <w:rPr>
          <w:spacing w:val="-7"/>
          <w:w w:val="105"/>
        </w:rPr>
        <w:t> </w:t>
      </w:r>
      <w:r>
        <w:rPr>
          <w:w w:val="105"/>
        </w:rPr>
        <w:t>agency’s</w:t>
      </w:r>
      <w:r>
        <w:rPr>
          <w:spacing w:val="-8"/>
          <w:w w:val="105"/>
        </w:rPr>
        <w:t> </w:t>
      </w:r>
      <w:r>
        <w:rPr>
          <w:w w:val="105"/>
        </w:rPr>
        <w:t>existing Health IT (HIT) partnerships. By properly collecting existing medical records instead of sourcing new data, the agency will save time and resources and will enable</w:t>
      </w:r>
    </w:p>
    <w:p>
      <w:pPr>
        <w:pStyle w:val="BodyText"/>
        <w:spacing w:line="237" w:lineRule="auto" w:before="2"/>
      </w:pPr>
      <w:r>
        <w:rPr>
          <w:w w:val="105"/>
        </w:rPr>
        <w:t>decisionmakers</w:t>
      </w:r>
      <w:r>
        <w:rPr>
          <w:spacing w:val="-4"/>
          <w:w w:val="105"/>
        </w:rPr>
        <w:t> </w:t>
      </w:r>
      <w:r>
        <w:rPr>
          <w:w w:val="105"/>
        </w:rPr>
        <w:t>to</w:t>
      </w:r>
      <w:r>
        <w:rPr>
          <w:spacing w:val="-4"/>
          <w:w w:val="105"/>
        </w:rPr>
        <w:t> </w:t>
      </w:r>
      <w:r>
        <w:rPr>
          <w:w w:val="105"/>
        </w:rPr>
        <w:t>focus</w:t>
      </w:r>
      <w:r>
        <w:rPr>
          <w:spacing w:val="-4"/>
          <w:w w:val="105"/>
        </w:rPr>
        <w:t> </w:t>
      </w:r>
      <w:r>
        <w:rPr>
          <w:w w:val="105"/>
        </w:rPr>
        <w:t>on</w:t>
      </w:r>
      <w:r>
        <w:rPr>
          <w:spacing w:val="-4"/>
          <w:w w:val="105"/>
        </w:rPr>
        <w:t> </w:t>
      </w:r>
      <w:r>
        <w:rPr>
          <w:w w:val="105"/>
        </w:rPr>
        <w:t>probative</w:t>
      </w:r>
      <w:r>
        <w:rPr>
          <w:spacing w:val="-3"/>
          <w:w w:val="105"/>
        </w:rPr>
        <w:t> </w:t>
      </w:r>
      <w:r>
        <w:rPr>
          <w:w w:val="105"/>
        </w:rPr>
        <w:t>treating</w:t>
      </w:r>
      <w:r>
        <w:rPr>
          <w:spacing w:val="-3"/>
          <w:w w:val="105"/>
        </w:rPr>
        <w:t> </w:t>
      </w:r>
      <w:r>
        <w:rPr>
          <w:w w:val="105"/>
        </w:rPr>
        <w:t>source</w:t>
      </w:r>
      <w:r>
        <w:rPr>
          <w:spacing w:val="-3"/>
          <w:w w:val="105"/>
        </w:rPr>
        <w:t> </w:t>
      </w:r>
      <w:r>
        <w:rPr>
          <w:w w:val="105"/>
        </w:rPr>
        <w:t>evidence,</w:t>
      </w:r>
      <w:r>
        <w:rPr>
          <w:spacing w:val="-1"/>
          <w:w w:val="105"/>
        </w:rPr>
        <w:t> </w:t>
      </w:r>
      <w:r>
        <w:rPr>
          <w:w w:val="105"/>
        </w:rPr>
        <w:t>leading</w:t>
      </w:r>
      <w:r>
        <w:rPr>
          <w:spacing w:val="-3"/>
          <w:w w:val="105"/>
        </w:rPr>
        <w:t> </w:t>
      </w:r>
      <w:r>
        <w:rPr>
          <w:w w:val="105"/>
        </w:rPr>
        <w:t>to</w:t>
      </w:r>
      <w:r>
        <w:rPr>
          <w:spacing w:val="-4"/>
          <w:w w:val="105"/>
        </w:rPr>
        <w:t> </w:t>
      </w:r>
      <w:r>
        <w:rPr>
          <w:w w:val="105"/>
        </w:rPr>
        <w:t>more</w:t>
      </w:r>
      <w:r>
        <w:rPr>
          <w:spacing w:val="-4"/>
          <w:w w:val="105"/>
        </w:rPr>
        <w:t> </w:t>
      </w:r>
      <w:r>
        <w:rPr>
          <w:w w:val="105"/>
        </w:rPr>
        <w:t>accurate decisions and reducing the need for appeals.</w:t>
      </w:r>
    </w:p>
    <w:p>
      <w:pPr>
        <w:pStyle w:val="BodyText"/>
        <w:ind w:left="0"/>
      </w:pPr>
    </w:p>
    <w:p>
      <w:pPr>
        <w:pStyle w:val="BodyText"/>
        <w:spacing w:before="2"/>
        <w:ind w:left="0"/>
      </w:pPr>
    </w:p>
    <w:p>
      <w:pPr>
        <w:pStyle w:val="Heading1"/>
        <w:numPr>
          <w:ilvl w:val="0"/>
          <w:numId w:val="1"/>
        </w:numPr>
        <w:tabs>
          <w:tab w:pos="458" w:val="left" w:leader="none"/>
        </w:tabs>
        <w:spacing w:line="240" w:lineRule="auto" w:before="0" w:after="0"/>
        <w:ind w:left="458" w:right="0" w:hanging="358"/>
        <w:jc w:val="left"/>
      </w:pPr>
      <w:r>
        <w:rPr>
          <w:spacing w:val="-2"/>
          <w:w w:val="110"/>
        </w:rPr>
        <w:t>Eliminate</w:t>
      </w:r>
      <w:r>
        <w:rPr>
          <w:spacing w:val="-1"/>
          <w:w w:val="110"/>
        </w:rPr>
        <w:t> </w:t>
      </w:r>
      <w:r>
        <w:rPr>
          <w:spacing w:val="-2"/>
          <w:w w:val="110"/>
        </w:rPr>
        <w:t>the</w:t>
      </w:r>
      <w:r>
        <w:rPr>
          <w:w w:val="110"/>
        </w:rPr>
        <w:t> </w:t>
      </w:r>
      <w:r>
        <w:rPr>
          <w:spacing w:val="-2"/>
          <w:w w:val="110"/>
        </w:rPr>
        <w:t>Reconsideration</w:t>
      </w:r>
      <w:r>
        <w:rPr>
          <w:spacing w:val="-6"/>
          <w:w w:val="110"/>
        </w:rPr>
        <w:t> </w:t>
      </w:r>
      <w:r>
        <w:rPr>
          <w:spacing w:val="-2"/>
          <w:w w:val="110"/>
        </w:rPr>
        <w:t>Level</w:t>
      </w:r>
      <w:r>
        <w:rPr>
          <w:spacing w:val="-8"/>
          <w:w w:val="110"/>
        </w:rPr>
        <w:t> </w:t>
      </w:r>
      <w:r>
        <w:rPr>
          <w:spacing w:val="-2"/>
          <w:w w:val="110"/>
        </w:rPr>
        <w:t>of</w:t>
      </w:r>
      <w:r>
        <w:rPr>
          <w:spacing w:val="-1"/>
          <w:w w:val="110"/>
        </w:rPr>
        <w:t> </w:t>
      </w:r>
      <w:r>
        <w:rPr>
          <w:spacing w:val="-2"/>
          <w:w w:val="110"/>
        </w:rPr>
        <w:t>Review</w:t>
      </w:r>
    </w:p>
    <w:p>
      <w:pPr>
        <w:pStyle w:val="BodyText"/>
        <w:spacing w:before="293"/>
      </w:pPr>
      <w:r>
        <w:rPr>
          <w:w w:val="105"/>
        </w:rPr>
        <w:t>Once more accurate decision-making is employed at the initial level through increased access</w:t>
      </w:r>
      <w:r>
        <w:rPr>
          <w:spacing w:val="-3"/>
          <w:w w:val="105"/>
        </w:rPr>
        <w:t> </w:t>
      </w:r>
      <w:r>
        <w:rPr>
          <w:w w:val="105"/>
        </w:rPr>
        <w:t>to</w:t>
      </w:r>
      <w:r>
        <w:rPr>
          <w:spacing w:val="-3"/>
          <w:w w:val="105"/>
        </w:rPr>
        <w:t> </w:t>
      </w:r>
      <w:r>
        <w:rPr>
          <w:w w:val="105"/>
        </w:rPr>
        <w:t>and reliance</w:t>
      </w:r>
      <w:r>
        <w:rPr>
          <w:spacing w:val="-2"/>
          <w:w w:val="105"/>
        </w:rPr>
        <w:t> </w:t>
      </w:r>
      <w:r>
        <w:rPr>
          <w:w w:val="105"/>
        </w:rPr>
        <w:t>upon</w:t>
      </w:r>
      <w:r>
        <w:rPr>
          <w:spacing w:val="-3"/>
          <w:w w:val="105"/>
        </w:rPr>
        <w:t> </w:t>
      </w:r>
      <w:r>
        <w:rPr>
          <w:w w:val="105"/>
        </w:rPr>
        <w:t>treating</w:t>
      </w:r>
      <w:r>
        <w:rPr>
          <w:spacing w:val="-2"/>
          <w:w w:val="105"/>
        </w:rPr>
        <w:t> </w:t>
      </w:r>
      <w:r>
        <w:rPr>
          <w:w w:val="105"/>
        </w:rPr>
        <w:t>source</w:t>
      </w:r>
      <w:r>
        <w:rPr>
          <w:spacing w:val="-2"/>
          <w:w w:val="105"/>
        </w:rPr>
        <w:t> </w:t>
      </w:r>
      <w:r>
        <w:rPr>
          <w:w w:val="105"/>
        </w:rPr>
        <w:t>data, eliminate</w:t>
      </w:r>
      <w:r>
        <w:rPr>
          <w:spacing w:val="-2"/>
          <w:w w:val="105"/>
        </w:rPr>
        <w:t> </w:t>
      </w:r>
      <w:r>
        <w:rPr>
          <w:w w:val="105"/>
        </w:rPr>
        <w:t>the</w:t>
      </w:r>
      <w:r>
        <w:rPr>
          <w:spacing w:val="-2"/>
          <w:w w:val="105"/>
        </w:rPr>
        <w:t> </w:t>
      </w:r>
      <w:r>
        <w:rPr>
          <w:w w:val="105"/>
        </w:rPr>
        <w:t>reconsideration</w:t>
      </w:r>
      <w:r>
        <w:rPr>
          <w:spacing w:val="-3"/>
          <w:w w:val="105"/>
        </w:rPr>
        <w:t> </w:t>
      </w:r>
      <w:r>
        <w:rPr>
          <w:w w:val="105"/>
        </w:rPr>
        <w:t>level</w:t>
      </w:r>
      <w:r>
        <w:rPr>
          <w:spacing w:val="-4"/>
          <w:w w:val="105"/>
        </w:rPr>
        <w:t> </w:t>
      </w:r>
      <w:r>
        <w:rPr>
          <w:w w:val="105"/>
        </w:rPr>
        <w:t>of review. This second level of review adds months of unnecessary wait time to disability claims, disadvantaging claimants and increasing the ballooning agency backlog.</w:t>
      </w:r>
    </w:p>
    <w:p>
      <w:pPr>
        <w:pStyle w:val="BodyText"/>
        <w:ind w:left="0"/>
      </w:pPr>
    </w:p>
    <w:p>
      <w:pPr>
        <w:pStyle w:val="BodyText"/>
        <w:ind w:right="219"/>
      </w:pPr>
      <w:r>
        <w:rPr>
          <w:w w:val="105"/>
        </w:rPr>
        <w:t>During the agency’s prior 20-year long pilot where reconsideration was successfully eliminated in ten states, the agency conceded that</w:t>
      </w:r>
      <w:r>
        <w:rPr>
          <w:spacing w:val="-7"/>
          <w:w w:val="105"/>
        </w:rPr>
        <w:t> </w:t>
      </w:r>
      <w:r>
        <w:rPr>
          <w:w w:val="105"/>
        </w:rPr>
        <w:t>“eliminating the reconsideration step enables claimants who appeal to reach the hearing level sooner than under the old process, and the resources previously used at the reconsideration step can be used to ensure</w:t>
      </w:r>
      <w:r>
        <w:rPr>
          <w:spacing w:val="-11"/>
          <w:w w:val="105"/>
        </w:rPr>
        <w:t> </w:t>
      </w:r>
      <w:r>
        <w:rPr>
          <w:w w:val="105"/>
        </w:rPr>
        <w:t>a</w:t>
      </w:r>
      <w:r>
        <w:rPr>
          <w:spacing w:val="-8"/>
          <w:w w:val="105"/>
        </w:rPr>
        <w:t> </w:t>
      </w:r>
      <w:r>
        <w:rPr>
          <w:w w:val="105"/>
        </w:rPr>
        <w:t>more</w:t>
      </w:r>
      <w:r>
        <w:rPr>
          <w:spacing w:val="-11"/>
          <w:w w:val="105"/>
        </w:rPr>
        <w:t> </w:t>
      </w:r>
      <w:r>
        <w:rPr>
          <w:w w:val="105"/>
        </w:rPr>
        <w:t>complete</w:t>
      </w:r>
      <w:r>
        <w:rPr>
          <w:spacing w:val="-11"/>
          <w:w w:val="105"/>
        </w:rPr>
        <w:t> </w:t>
      </w:r>
      <w:r>
        <w:rPr>
          <w:w w:val="105"/>
        </w:rPr>
        <w:t>determination</w:t>
      </w:r>
      <w:r>
        <w:rPr>
          <w:spacing w:val="-12"/>
          <w:w w:val="105"/>
        </w:rPr>
        <w:t> </w:t>
      </w:r>
      <w:r>
        <w:rPr>
          <w:w w:val="105"/>
        </w:rPr>
        <w:t>process</w:t>
      </w:r>
      <w:r>
        <w:rPr>
          <w:spacing w:val="-12"/>
          <w:w w:val="105"/>
        </w:rPr>
        <w:t> </w:t>
      </w:r>
      <w:r>
        <w:rPr>
          <w:w w:val="105"/>
        </w:rPr>
        <w:t>at</w:t>
      </w:r>
      <w:r>
        <w:rPr>
          <w:spacing w:val="-8"/>
          <w:w w:val="105"/>
        </w:rPr>
        <w:t> </w:t>
      </w:r>
      <w:r>
        <w:rPr>
          <w:w w:val="105"/>
        </w:rPr>
        <w:t>the</w:t>
      </w:r>
      <w:r>
        <w:rPr>
          <w:spacing w:val="-5"/>
          <w:w w:val="105"/>
        </w:rPr>
        <w:t> </w:t>
      </w:r>
      <w:r>
        <w:rPr>
          <w:w w:val="105"/>
        </w:rPr>
        <w:t>initial</w:t>
      </w:r>
      <w:r>
        <w:rPr>
          <w:spacing w:val="-13"/>
          <w:w w:val="105"/>
        </w:rPr>
        <w:t> </w:t>
      </w:r>
      <w:r>
        <w:rPr>
          <w:w w:val="105"/>
        </w:rPr>
        <w:t>level.”</w:t>
      </w:r>
      <w:hyperlink w:history="true" w:anchor="_bookmark2">
        <w:r>
          <w:rPr>
            <w:w w:val="105"/>
            <w:position w:val="8"/>
            <w:sz w:val="14"/>
          </w:rPr>
          <w:t>3</w:t>
        </w:r>
      </w:hyperlink>
      <w:r>
        <w:rPr>
          <w:spacing w:val="13"/>
          <w:w w:val="105"/>
          <w:position w:val="8"/>
          <w:sz w:val="14"/>
        </w:rPr>
        <w:t> </w:t>
      </w:r>
      <w:r>
        <w:rPr>
          <w:w w:val="105"/>
        </w:rPr>
        <w:t>We</w:t>
      </w:r>
      <w:r>
        <w:rPr>
          <w:spacing w:val="-11"/>
          <w:w w:val="105"/>
        </w:rPr>
        <w:t> </w:t>
      </w:r>
      <w:r>
        <w:rPr>
          <w:w w:val="105"/>
        </w:rPr>
        <w:t>encourage</w:t>
      </w:r>
      <w:r>
        <w:rPr>
          <w:spacing w:val="-11"/>
          <w:w w:val="105"/>
        </w:rPr>
        <w:t> </w:t>
      </w:r>
      <w:r>
        <w:rPr>
          <w:w w:val="105"/>
        </w:rPr>
        <w:t>you</w:t>
      </w:r>
      <w:r>
        <w:rPr>
          <w:spacing w:val="-9"/>
          <w:w w:val="105"/>
        </w:rPr>
        <w:t> </w:t>
      </w:r>
      <w:r>
        <w:rPr>
          <w:w w:val="105"/>
        </w:rPr>
        <w:t>to review this existing data and remove this inefficient step in the disability adjudication </w:t>
      </w:r>
      <w:r>
        <w:rPr>
          <w:spacing w:val="-2"/>
          <w:w w:val="105"/>
        </w:rPr>
        <w:t>process.</w:t>
      </w:r>
    </w:p>
    <w:p>
      <w:pPr>
        <w:pStyle w:val="BodyText"/>
        <w:ind w:left="0"/>
        <w:rPr>
          <w:sz w:val="20"/>
        </w:rPr>
      </w:pPr>
    </w:p>
    <w:p>
      <w:pPr>
        <w:pStyle w:val="BodyText"/>
        <w:ind w:left="0"/>
        <w:rPr>
          <w:sz w:val="20"/>
        </w:rPr>
      </w:pPr>
    </w:p>
    <w:p>
      <w:pPr>
        <w:pStyle w:val="BodyText"/>
        <w:spacing w:before="242"/>
        <w:ind w:left="0"/>
        <w:rPr>
          <w:sz w:val="20"/>
        </w:rPr>
      </w:pPr>
      <w:r>
        <w:rPr/>
        <mc:AlternateContent>
          <mc:Choice Requires="wps">
            <w:drawing>
              <wp:anchor distT="0" distB="0" distL="0" distR="0" allowOverlap="1" layoutInCell="1" locked="0" behindDoc="1" simplePos="0" relativeHeight="487588352">
                <wp:simplePos x="0" y="0"/>
                <wp:positionH relativeFrom="page">
                  <wp:posOffset>914717</wp:posOffset>
                </wp:positionH>
                <wp:positionV relativeFrom="paragraph">
                  <wp:posOffset>324187</wp:posOffset>
                </wp:positionV>
                <wp:extent cx="1830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5.526562pt;width:144.080pt;height:.5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35" w:lineRule="auto" w:before="148"/>
        <w:ind w:left="100" w:right="2279" w:firstLine="0"/>
        <w:jc w:val="left"/>
        <w:rPr>
          <w:sz w:val="20"/>
        </w:rPr>
      </w:pPr>
      <w:bookmarkStart w:name="_bookmark1" w:id="2"/>
      <w:bookmarkEnd w:id="2"/>
      <w:r>
        <w:rPr/>
      </w:r>
      <w:r>
        <w:rPr>
          <w:w w:val="105"/>
          <w:position w:val="7"/>
          <w:sz w:val="12"/>
        </w:rPr>
        <w:t>2</w:t>
      </w:r>
      <w:r>
        <w:rPr>
          <w:spacing w:val="20"/>
          <w:w w:val="105"/>
          <w:position w:val="7"/>
          <w:sz w:val="12"/>
        </w:rPr>
        <w:t> </w:t>
      </w:r>
      <w:r>
        <w:rPr>
          <w:w w:val="105"/>
          <w:sz w:val="20"/>
        </w:rPr>
        <w:t>AARP,</w:t>
      </w:r>
      <w:r>
        <w:rPr>
          <w:spacing w:val="-15"/>
          <w:w w:val="105"/>
          <w:sz w:val="20"/>
        </w:rPr>
        <w:t> </w:t>
      </w:r>
      <w:r>
        <w:rPr>
          <w:w w:val="105"/>
          <w:sz w:val="20"/>
        </w:rPr>
        <w:t>“Social</w:t>
      </w:r>
      <w:r>
        <w:rPr>
          <w:spacing w:val="-1"/>
          <w:w w:val="105"/>
          <w:sz w:val="20"/>
        </w:rPr>
        <w:t> </w:t>
      </w:r>
      <w:r>
        <w:rPr>
          <w:w w:val="105"/>
          <w:sz w:val="20"/>
        </w:rPr>
        <w:t>Security Rolling</w:t>
      </w:r>
      <w:r>
        <w:rPr>
          <w:spacing w:val="-1"/>
          <w:w w:val="105"/>
          <w:sz w:val="20"/>
        </w:rPr>
        <w:t> </w:t>
      </w:r>
      <w:r>
        <w:rPr>
          <w:w w:val="105"/>
          <w:sz w:val="20"/>
        </w:rPr>
        <w:t>Out Online Application for</w:t>
      </w:r>
      <w:r>
        <w:rPr>
          <w:spacing w:val="-2"/>
          <w:w w:val="105"/>
          <w:sz w:val="20"/>
        </w:rPr>
        <w:t> </w:t>
      </w:r>
      <w:r>
        <w:rPr>
          <w:w w:val="105"/>
          <w:sz w:val="20"/>
        </w:rPr>
        <w:t>SSI,”</w:t>
      </w:r>
      <w:r>
        <w:rPr>
          <w:spacing w:val="-12"/>
          <w:w w:val="105"/>
          <w:sz w:val="20"/>
        </w:rPr>
        <w:t> </w:t>
      </w:r>
      <w:r>
        <w:rPr>
          <w:w w:val="105"/>
          <w:sz w:val="20"/>
        </w:rPr>
        <w:t>September</w:t>
      </w:r>
      <w:r>
        <w:rPr>
          <w:spacing w:val="-1"/>
          <w:w w:val="105"/>
          <w:sz w:val="20"/>
        </w:rPr>
        <w:t> </w:t>
      </w:r>
      <w:r>
        <w:rPr>
          <w:w w:val="105"/>
          <w:sz w:val="20"/>
        </w:rPr>
        <w:t>23,</w:t>
      </w:r>
      <w:r>
        <w:rPr>
          <w:spacing w:val="-1"/>
          <w:w w:val="105"/>
          <w:sz w:val="20"/>
        </w:rPr>
        <w:t> </w:t>
      </w:r>
      <w:r>
        <w:rPr>
          <w:w w:val="105"/>
          <w:sz w:val="20"/>
        </w:rPr>
        <w:t>2024, </w:t>
      </w:r>
      <w:r>
        <w:rPr>
          <w:spacing w:val="-2"/>
          <w:w w:val="105"/>
          <w:sz w:val="20"/>
        </w:rPr>
        <w:t>https://</w:t>
      </w:r>
      <w:hyperlink r:id="rId6">
        <w:r>
          <w:rPr>
            <w:spacing w:val="-2"/>
            <w:w w:val="105"/>
            <w:sz w:val="20"/>
          </w:rPr>
          <w:t>www.aarp.org/social-security/ssi-online-application-rollout-2024/.</w:t>
        </w:r>
      </w:hyperlink>
    </w:p>
    <w:p>
      <w:pPr>
        <w:spacing w:before="3"/>
        <w:ind w:left="100" w:right="2358" w:firstLine="0"/>
        <w:jc w:val="left"/>
        <w:rPr>
          <w:sz w:val="20"/>
        </w:rPr>
      </w:pPr>
      <w:bookmarkStart w:name="_bookmark2" w:id="3"/>
      <w:bookmarkEnd w:id="3"/>
      <w:r>
        <w:rPr/>
      </w:r>
      <w:r>
        <w:rPr>
          <w:w w:val="105"/>
          <w:position w:val="7"/>
          <w:sz w:val="12"/>
        </w:rPr>
        <w:t>3</w:t>
      </w:r>
      <w:r>
        <w:rPr>
          <w:spacing w:val="24"/>
          <w:w w:val="105"/>
          <w:position w:val="7"/>
          <w:sz w:val="12"/>
        </w:rPr>
        <w:t> </w:t>
      </w:r>
      <w:r>
        <w:rPr>
          <w:w w:val="105"/>
          <w:sz w:val="20"/>
        </w:rPr>
        <w:t>SSA,</w:t>
      </w:r>
      <w:r>
        <w:rPr>
          <w:spacing w:val="-12"/>
          <w:w w:val="105"/>
          <w:sz w:val="20"/>
        </w:rPr>
        <w:t> </w:t>
      </w:r>
      <w:r>
        <w:rPr>
          <w:w w:val="105"/>
          <w:sz w:val="20"/>
        </w:rPr>
        <w:t>“New Disability Claims Process,”</w:t>
      </w:r>
      <w:r>
        <w:rPr>
          <w:spacing w:val="-10"/>
          <w:w w:val="105"/>
          <w:sz w:val="20"/>
        </w:rPr>
        <w:t> </w:t>
      </w:r>
      <w:r>
        <w:rPr>
          <w:w w:val="105"/>
          <w:sz w:val="20"/>
        </w:rPr>
        <w:t>66 Federal Register 5501, January 19, 2001, https://</w:t>
      </w:r>
      <w:hyperlink r:id="rId7">
        <w:r>
          <w:rPr>
            <w:w w:val="105"/>
            <w:sz w:val="20"/>
          </w:rPr>
          <w:t>www.gpo.gov/fdsys/pkg/FR-2001-</w:t>
        </w:r>
      </w:hyperlink>
      <w:r>
        <w:rPr>
          <w:spacing w:val="-6"/>
          <w:w w:val="105"/>
          <w:sz w:val="20"/>
        </w:rPr>
        <w:t> </w:t>
      </w:r>
      <w:r>
        <w:rPr>
          <w:w w:val="105"/>
          <w:sz w:val="20"/>
        </w:rPr>
        <w:t>01-19/pdf/01-1442.pdf.</w:t>
      </w:r>
    </w:p>
    <w:p>
      <w:pPr>
        <w:spacing w:after="0"/>
        <w:jc w:val="left"/>
        <w:rPr>
          <w:sz w:val="20"/>
        </w:rPr>
        <w:sectPr>
          <w:pgSz w:w="12240" w:h="15840"/>
          <w:pgMar w:top="1360" w:bottom="280" w:left="1340" w:right="1340"/>
        </w:sectPr>
      </w:pPr>
    </w:p>
    <w:p>
      <w:pPr>
        <w:pStyle w:val="Heading1"/>
        <w:numPr>
          <w:ilvl w:val="0"/>
          <w:numId w:val="1"/>
        </w:numPr>
        <w:tabs>
          <w:tab w:pos="458" w:val="left" w:leader="none"/>
        </w:tabs>
        <w:spacing w:line="240" w:lineRule="auto" w:before="77" w:after="0"/>
        <w:ind w:left="458" w:right="0" w:hanging="358"/>
        <w:jc w:val="left"/>
      </w:pPr>
      <w:r>
        <w:rPr>
          <w:spacing w:val="-2"/>
          <w:w w:val="110"/>
        </w:rPr>
        <w:t>Update</w:t>
      </w:r>
      <w:r>
        <w:rPr>
          <w:spacing w:val="-3"/>
          <w:w w:val="110"/>
        </w:rPr>
        <w:t> </w:t>
      </w:r>
      <w:r>
        <w:rPr>
          <w:spacing w:val="-2"/>
          <w:w w:val="110"/>
        </w:rPr>
        <w:t>Outdated</w:t>
      </w:r>
      <w:r>
        <w:rPr>
          <w:spacing w:val="-5"/>
          <w:w w:val="110"/>
        </w:rPr>
        <w:t> </w:t>
      </w:r>
      <w:r>
        <w:rPr>
          <w:spacing w:val="-2"/>
          <w:w w:val="110"/>
        </w:rPr>
        <w:t>Occupational</w:t>
      </w:r>
      <w:r>
        <w:rPr>
          <w:spacing w:val="-4"/>
          <w:w w:val="110"/>
        </w:rPr>
        <w:t> </w:t>
      </w:r>
      <w:r>
        <w:rPr>
          <w:spacing w:val="-2"/>
          <w:w w:val="110"/>
        </w:rPr>
        <w:t>Information</w:t>
      </w:r>
    </w:p>
    <w:p>
      <w:pPr>
        <w:pStyle w:val="BodyText"/>
        <w:spacing w:line="292" w:lineRule="exact" w:before="292"/>
      </w:pPr>
      <w:r>
        <w:rPr/>
        <w:t>We</w:t>
      </w:r>
      <w:r>
        <w:rPr>
          <w:spacing w:val="19"/>
        </w:rPr>
        <w:t> </w:t>
      </w:r>
      <w:r>
        <w:rPr/>
        <w:t>urge</w:t>
      </w:r>
      <w:r>
        <w:rPr>
          <w:spacing w:val="20"/>
        </w:rPr>
        <w:t> </w:t>
      </w:r>
      <w:r>
        <w:rPr/>
        <w:t>you</w:t>
      </w:r>
      <w:r>
        <w:rPr>
          <w:spacing w:val="22"/>
        </w:rPr>
        <w:t> </w:t>
      </w:r>
      <w:r>
        <w:rPr/>
        <w:t>to</w:t>
      </w:r>
      <w:r>
        <w:rPr>
          <w:spacing w:val="18"/>
        </w:rPr>
        <w:t> </w:t>
      </w:r>
      <w:r>
        <w:rPr/>
        <w:t>update</w:t>
      </w:r>
      <w:r>
        <w:rPr>
          <w:spacing w:val="20"/>
        </w:rPr>
        <w:t> </w:t>
      </w:r>
      <w:r>
        <w:rPr/>
        <w:t>the</w:t>
      </w:r>
      <w:r>
        <w:rPr>
          <w:spacing w:val="19"/>
        </w:rPr>
        <w:t> </w:t>
      </w:r>
      <w:r>
        <w:rPr/>
        <w:t>occupational</w:t>
      </w:r>
      <w:r>
        <w:rPr>
          <w:spacing w:val="26"/>
        </w:rPr>
        <w:t> </w:t>
      </w:r>
      <w:r>
        <w:rPr/>
        <w:t>information</w:t>
      </w:r>
      <w:r>
        <w:rPr>
          <w:spacing w:val="18"/>
        </w:rPr>
        <w:t> </w:t>
      </w:r>
      <w:r>
        <w:rPr/>
        <w:t>SSA</w:t>
      </w:r>
      <w:r>
        <w:rPr>
          <w:spacing w:val="18"/>
        </w:rPr>
        <w:t> </w:t>
      </w:r>
      <w:r>
        <w:rPr/>
        <w:t>uses</w:t>
      </w:r>
      <w:r>
        <w:rPr>
          <w:spacing w:val="18"/>
        </w:rPr>
        <w:t> </w:t>
      </w:r>
      <w:r>
        <w:rPr/>
        <w:t>to</w:t>
      </w:r>
      <w:r>
        <w:rPr>
          <w:spacing w:val="18"/>
        </w:rPr>
        <w:t> </w:t>
      </w:r>
      <w:r>
        <w:rPr/>
        <w:t>make</w:t>
      </w:r>
      <w:r>
        <w:rPr>
          <w:spacing w:val="20"/>
        </w:rPr>
        <w:t> </w:t>
      </w:r>
      <w:r>
        <w:rPr>
          <w:spacing w:val="-2"/>
        </w:rPr>
        <w:t>disability</w:t>
      </w:r>
    </w:p>
    <w:p>
      <w:pPr>
        <w:pStyle w:val="BodyText"/>
        <w:ind w:right="185"/>
      </w:pPr>
      <w:r>
        <w:rPr>
          <w:w w:val="105"/>
        </w:rPr>
        <w:t>determinations to reflect jobs as they exist in the current economy, instead of as they existed</w:t>
      </w:r>
      <w:r>
        <w:rPr>
          <w:spacing w:val="-1"/>
          <w:w w:val="105"/>
        </w:rPr>
        <w:t> </w:t>
      </w:r>
      <w:r>
        <w:rPr>
          <w:w w:val="105"/>
        </w:rPr>
        <w:t>in</w:t>
      </w:r>
      <w:r>
        <w:rPr>
          <w:spacing w:val="-4"/>
          <w:w w:val="105"/>
        </w:rPr>
        <w:t> </w:t>
      </w:r>
      <w:r>
        <w:rPr>
          <w:w w:val="105"/>
        </w:rPr>
        <w:t>1991, the</w:t>
      </w:r>
      <w:r>
        <w:rPr>
          <w:spacing w:val="-3"/>
          <w:w w:val="105"/>
        </w:rPr>
        <w:t> </w:t>
      </w:r>
      <w:r>
        <w:rPr>
          <w:w w:val="105"/>
        </w:rPr>
        <w:t>last</w:t>
      </w:r>
      <w:r>
        <w:rPr>
          <w:spacing w:val="-5"/>
          <w:w w:val="105"/>
        </w:rPr>
        <w:t> </w:t>
      </w:r>
      <w:r>
        <w:rPr>
          <w:w w:val="105"/>
        </w:rPr>
        <w:t>time</w:t>
      </w:r>
      <w:r>
        <w:rPr>
          <w:spacing w:val="-3"/>
          <w:w w:val="105"/>
        </w:rPr>
        <w:t> </w:t>
      </w:r>
      <w:r>
        <w:rPr>
          <w:w w:val="105"/>
        </w:rPr>
        <w:t>the</w:t>
      </w:r>
      <w:r>
        <w:rPr>
          <w:spacing w:val="-3"/>
          <w:w w:val="105"/>
        </w:rPr>
        <w:t> </w:t>
      </w:r>
      <w:r>
        <w:rPr>
          <w:w w:val="105"/>
        </w:rPr>
        <w:t>Dictionary</w:t>
      </w:r>
      <w:r>
        <w:rPr>
          <w:spacing w:val="-1"/>
          <w:w w:val="105"/>
        </w:rPr>
        <w:t> </w:t>
      </w:r>
      <w:r>
        <w:rPr>
          <w:w w:val="105"/>
        </w:rPr>
        <w:t>of Occupational</w:t>
      </w:r>
      <w:r>
        <w:rPr>
          <w:spacing w:val="-5"/>
          <w:w w:val="105"/>
        </w:rPr>
        <w:t> </w:t>
      </w:r>
      <w:r>
        <w:rPr>
          <w:w w:val="105"/>
        </w:rPr>
        <w:t>Titles</w:t>
      </w:r>
      <w:r>
        <w:rPr>
          <w:spacing w:val="-4"/>
          <w:w w:val="105"/>
        </w:rPr>
        <w:t> </w:t>
      </w:r>
      <w:r>
        <w:rPr>
          <w:w w:val="105"/>
        </w:rPr>
        <w:t>(DOT)</w:t>
      </w:r>
      <w:r>
        <w:rPr>
          <w:spacing w:val="-2"/>
          <w:w w:val="105"/>
        </w:rPr>
        <w:t> </w:t>
      </w:r>
      <w:r>
        <w:rPr>
          <w:w w:val="105"/>
        </w:rPr>
        <w:t>was</w:t>
      </w:r>
      <w:r>
        <w:rPr>
          <w:spacing w:val="-4"/>
          <w:w w:val="105"/>
        </w:rPr>
        <w:t> </w:t>
      </w:r>
      <w:r>
        <w:rPr>
          <w:w w:val="105"/>
        </w:rPr>
        <w:t>updated. With your background, you are acutely aware of how significantly the occupational landscape has changed over the past 35 years. We ask that you utilize your practical</w:t>
      </w:r>
    </w:p>
    <w:p>
      <w:pPr>
        <w:pStyle w:val="BodyText"/>
        <w:spacing w:line="237" w:lineRule="auto" w:before="4"/>
        <w:ind w:right="420"/>
      </w:pPr>
      <w:r>
        <w:rPr/>
        <w:t>knowledge to bring SSA into the modern era</w:t>
      </w:r>
      <w:r>
        <w:rPr>
          <w:spacing w:val="34"/>
        </w:rPr>
        <w:t> </w:t>
      </w:r>
      <w:r>
        <w:rPr/>
        <w:t>by sunsetting reliance on the outdated DOT</w:t>
      </w:r>
      <w:r>
        <w:rPr>
          <w:spacing w:val="80"/>
          <w:w w:val="110"/>
        </w:rPr>
        <w:t> </w:t>
      </w:r>
      <w:r>
        <w:rPr>
          <w:spacing w:val="-2"/>
          <w:w w:val="110"/>
        </w:rPr>
        <w:t>and</w:t>
      </w:r>
      <w:r>
        <w:rPr>
          <w:spacing w:val="-7"/>
          <w:w w:val="110"/>
        </w:rPr>
        <w:t> </w:t>
      </w:r>
      <w:r>
        <w:rPr>
          <w:spacing w:val="-2"/>
          <w:w w:val="110"/>
        </w:rPr>
        <w:t>enabling</w:t>
      </w:r>
      <w:r>
        <w:rPr>
          <w:spacing w:val="-9"/>
          <w:w w:val="110"/>
        </w:rPr>
        <w:t> </w:t>
      </w:r>
      <w:r>
        <w:rPr>
          <w:spacing w:val="-2"/>
          <w:w w:val="110"/>
        </w:rPr>
        <w:t>decisionmakers</w:t>
      </w:r>
      <w:r>
        <w:rPr>
          <w:spacing w:val="-10"/>
          <w:w w:val="110"/>
        </w:rPr>
        <w:t> </w:t>
      </w:r>
      <w:r>
        <w:rPr>
          <w:spacing w:val="-2"/>
          <w:w w:val="110"/>
        </w:rPr>
        <w:t>to</w:t>
      </w:r>
      <w:r>
        <w:rPr>
          <w:spacing w:val="-10"/>
          <w:w w:val="110"/>
        </w:rPr>
        <w:t> </w:t>
      </w:r>
      <w:r>
        <w:rPr>
          <w:spacing w:val="-2"/>
          <w:w w:val="110"/>
        </w:rPr>
        <w:t>rely</w:t>
      </w:r>
      <w:r>
        <w:rPr>
          <w:spacing w:val="-4"/>
          <w:w w:val="110"/>
        </w:rPr>
        <w:t> </w:t>
      </w:r>
      <w:r>
        <w:rPr>
          <w:spacing w:val="-2"/>
          <w:w w:val="110"/>
        </w:rPr>
        <w:t>instead</w:t>
      </w:r>
      <w:r>
        <w:rPr>
          <w:spacing w:val="-6"/>
          <w:w w:val="110"/>
        </w:rPr>
        <w:t> </w:t>
      </w:r>
      <w:r>
        <w:rPr>
          <w:spacing w:val="-2"/>
          <w:w w:val="110"/>
        </w:rPr>
        <w:t>on</w:t>
      </w:r>
      <w:r>
        <w:rPr>
          <w:spacing w:val="-10"/>
          <w:w w:val="110"/>
        </w:rPr>
        <w:t> </w:t>
      </w:r>
      <w:r>
        <w:rPr>
          <w:spacing w:val="-2"/>
          <w:w w:val="110"/>
        </w:rPr>
        <w:t>the</w:t>
      </w:r>
      <w:r>
        <w:rPr>
          <w:spacing w:val="-9"/>
          <w:w w:val="110"/>
        </w:rPr>
        <w:t> </w:t>
      </w:r>
      <w:r>
        <w:rPr>
          <w:spacing w:val="-2"/>
          <w:w w:val="110"/>
        </w:rPr>
        <w:t>already-paid-for</w:t>
      </w:r>
      <w:r>
        <w:rPr>
          <w:spacing w:val="-8"/>
          <w:w w:val="110"/>
        </w:rPr>
        <w:t> </w:t>
      </w:r>
      <w:r>
        <w:rPr>
          <w:spacing w:val="-2"/>
          <w:w w:val="110"/>
        </w:rPr>
        <w:t>Occupational</w:t>
      </w:r>
    </w:p>
    <w:p>
      <w:pPr>
        <w:pStyle w:val="BodyText"/>
        <w:spacing w:before="3"/>
        <w:rPr>
          <w:sz w:val="14"/>
        </w:rPr>
      </w:pPr>
      <w:r>
        <w:rPr>
          <w:w w:val="105"/>
        </w:rPr>
        <w:t>Requirements</w:t>
      </w:r>
      <w:r>
        <w:rPr>
          <w:spacing w:val="-10"/>
          <w:w w:val="105"/>
        </w:rPr>
        <w:t> </w:t>
      </w:r>
      <w:r>
        <w:rPr>
          <w:w w:val="105"/>
        </w:rPr>
        <w:t>Survey</w:t>
      </w:r>
      <w:r>
        <w:rPr>
          <w:spacing w:val="-6"/>
          <w:w w:val="105"/>
        </w:rPr>
        <w:t> </w:t>
      </w:r>
      <w:r>
        <w:rPr>
          <w:spacing w:val="-2"/>
          <w:w w:val="105"/>
        </w:rPr>
        <w:t>(ORS).</w:t>
      </w:r>
      <w:hyperlink w:history="true" w:anchor="_bookmark3">
        <w:r>
          <w:rPr>
            <w:spacing w:val="-2"/>
            <w:w w:val="105"/>
            <w:position w:val="8"/>
            <w:sz w:val="14"/>
          </w:rPr>
          <w:t>4</w:t>
        </w:r>
      </w:hyperlink>
    </w:p>
    <w:p>
      <w:pPr>
        <w:pStyle w:val="BodyText"/>
        <w:ind w:left="0"/>
      </w:pPr>
    </w:p>
    <w:p>
      <w:pPr>
        <w:pStyle w:val="BodyText"/>
        <w:spacing w:before="1"/>
        <w:ind w:left="0"/>
      </w:pPr>
    </w:p>
    <w:p>
      <w:pPr>
        <w:pStyle w:val="Heading1"/>
        <w:numPr>
          <w:ilvl w:val="0"/>
          <w:numId w:val="1"/>
        </w:numPr>
        <w:tabs>
          <w:tab w:pos="458" w:val="left" w:leader="none"/>
        </w:tabs>
        <w:spacing w:line="240" w:lineRule="auto" w:before="0" w:after="0"/>
        <w:ind w:left="458" w:right="0" w:hanging="358"/>
        <w:jc w:val="left"/>
      </w:pPr>
      <w:r>
        <w:rPr>
          <w:w w:val="110"/>
        </w:rPr>
        <w:t>Add</w:t>
      </w:r>
      <w:r>
        <w:rPr>
          <w:spacing w:val="-11"/>
          <w:w w:val="110"/>
        </w:rPr>
        <w:t> </w:t>
      </w:r>
      <w:r>
        <w:rPr>
          <w:w w:val="110"/>
        </w:rPr>
        <w:t>a</w:t>
      </w:r>
      <w:r>
        <w:rPr>
          <w:spacing w:val="-11"/>
          <w:w w:val="110"/>
        </w:rPr>
        <w:t> </w:t>
      </w:r>
      <w:r>
        <w:rPr>
          <w:w w:val="110"/>
        </w:rPr>
        <w:t>Robust</w:t>
      </w:r>
      <w:r>
        <w:rPr>
          <w:spacing w:val="-9"/>
          <w:w w:val="110"/>
        </w:rPr>
        <w:t> </w:t>
      </w:r>
      <w:r>
        <w:rPr>
          <w:w w:val="110"/>
        </w:rPr>
        <w:t>Online</w:t>
      </w:r>
      <w:r>
        <w:rPr>
          <w:spacing w:val="-8"/>
          <w:w w:val="110"/>
        </w:rPr>
        <w:t> </w:t>
      </w:r>
      <w:r>
        <w:rPr>
          <w:w w:val="110"/>
        </w:rPr>
        <w:t>Scheduling</w:t>
      </w:r>
      <w:r>
        <w:rPr>
          <w:spacing w:val="-7"/>
          <w:w w:val="110"/>
        </w:rPr>
        <w:t> </w:t>
      </w:r>
      <w:r>
        <w:rPr>
          <w:spacing w:val="-4"/>
          <w:w w:val="110"/>
        </w:rPr>
        <w:t>Tool</w:t>
      </w:r>
    </w:p>
    <w:p>
      <w:pPr>
        <w:pStyle w:val="BodyText"/>
        <w:ind w:left="0"/>
        <w:rPr>
          <w:b/>
        </w:rPr>
      </w:pPr>
    </w:p>
    <w:p>
      <w:pPr>
        <w:pStyle w:val="BodyText"/>
        <w:spacing w:line="242" w:lineRule="auto"/>
        <w:ind w:right="99"/>
      </w:pPr>
      <w:r>
        <w:rPr>
          <w:w w:val="105"/>
        </w:rPr>
        <w:t>Nationwide, most states’</w:t>
      </w:r>
      <w:r>
        <w:rPr>
          <w:spacing w:val="-11"/>
          <w:w w:val="105"/>
        </w:rPr>
        <w:t> </w:t>
      </w:r>
      <w:r>
        <w:rPr>
          <w:w w:val="105"/>
        </w:rPr>
        <w:t>Departments</w:t>
      </w:r>
      <w:r>
        <w:rPr>
          <w:spacing w:val="-1"/>
          <w:w w:val="105"/>
        </w:rPr>
        <w:t> </w:t>
      </w:r>
      <w:r>
        <w:rPr>
          <w:w w:val="105"/>
        </w:rPr>
        <w:t>of</w:t>
      </w:r>
      <w:r>
        <w:rPr>
          <w:spacing w:val="-1"/>
          <w:w w:val="105"/>
        </w:rPr>
        <w:t> </w:t>
      </w:r>
      <w:r>
        <w:rPr>
          <w:w w:val="105"/>
        </w:rPr>
        <w:t>Motor Vehicles already utilize an</w:t>
      </w:r>
      <w:r>
        <w:rPr>
          <w:spacing w:val="-1"/>
          <w:w w:val="105"/>
        </w:rPr>
        <w:t> </w:t>
      </w:r>
      <w:r>
        <w:rPr>
          <w:w w:val="105"/>
        </w:rPr>
        <w:t>online scheduling</w:t>
      </w:r>
      <w:r>
        <w:rPr>
          <w:spacing w:val="-2"/>
          <w:w w:val="105"/>
        </w:rPr>
        <w:t> </w:t>
      </w:r>
      <w:r>
        <w:rPr>
          <w:w w:val="105"/>
        </w:rPr>
        <w:t>portal</w:t>
      </w:r>
      <w:r>
        <w:rPr>
          <w:spacing w:val="-4"/>
          <w:w w:val="105"/>
        </w:rPr>
        <w:t> </w:t>
      </w:r>
      <w:r>
        <w:rPr>
          <w:w w:val="105"/>
        </w:rPr>
        <w:t>that allows</w:t>
      </w:r>
      <w:r>
        <w:rPr>
          <w:spacing w:val="-3"/>
          <w:w w:val="105"/>
        </w:rPr>
        <w:t> </w:t>
      </w:r>
      <w:r>
        <w:rPr>
          <w:w w:val="105"/>
        </w:rPr>
        <w:t>individuals</w:t>
      </w:r>
      <w:r>
        <w:rPr>
          <w:spacing w:val="-3"/>
          <w:w w:val="105"/>
        </w:rPr>
        <w:t> </w:t>
      </w:r>
      <w:r>
        <w:rPr>
          <w:w w:val="105"/>
        </w:rPr>
        <w:t>to</w:t>
      </w:r>
      <w:r>
        <w:rPr>
          <w:spacing w:val="-3"/>
          <w:w w:val="105"/>
        </w:rPr>
        <w:t> </w:t>
      </w:r>
      <w:r>
        <w:rPr>
          <w:w w:val="105"/>
        </w:rPr>
        <w:t>electronically reserve</w:t>
      </w:r>
      <w:r>
        <w:rPr>
          <w:spacing w:val="-2"/>
          <w:w w:val="105"/>
        </w:rPr>
        <w:t> </w:t>
      </w:r>
      <w:r>
        <w:rPr>
          <w:w w:val="105"/>
        </w:rPr>
        <w:t>a place</w:t>
      </w:r>
      <w:r>
        <w:rPr>
          <w:spacing w:val="-2"/>
          <w:w w:val="105"/>
        </w:rPr>
        <w:t> </w:t>
      </w:r>
      <w:r>
        <w:rPr>
          <w:w w:val="105"/>
        </w:rPr>
        <w:t>in</w:t>
      </w:r>
      <w:r>
        <w:rPr>
          <w:spacing w:val="-3"/>
          <w:w w:val="105"/>
        </w:rPr>
        <w:t> </w:t>
      </w:r>
      <w:r>
        <w:rPr>
          <w:w w:val="105"/>
        </w:rPr>
        <w:t>line</w:t>
      </w:r>
      <w:r>
        <w:rPr>
          <w:spacing w:val="-2"/>
          <w:w w:val="105"/>
        </w:rPr>
        <w:t> </w:t>
      </w:r>
      <w:r>
        <w:rPr>
          <w:w w:val="105"/>
        </w:rPr>
        <w:t>or</w:t>
      </w:r>
    </w:p>
    <w:p>
      <w:pPr>
        <w:pStyle w:val="BodyText"/>
        <w:ind w:right="99"/>
      </w:pPr>
      <w:r>
        <w:rPr>
          <w:w w:val="105"/>
        </w:rPr>
        <w:t>schedule a future appointment. These platforms screen for the common types of needed appointments and filter the scheduling slots accordingly. SSA now requires appointments for</w:t>
      </w:r>
      <w:r>
        <w:rPr>
          <w:spacing w:val="-2"/>
          <w:w w:val="105"/>
        </w:rPr>
        <w:t> </w:t>
      </w:r>
      <w:r>
        <w:rPr>
          <w:w w:val="105"/>
        </w:rPr>
        <w:t>in-person</w:t>
      </w:r>
      <w:r>
        <w:rPr>
          <w:spacing w:val="-4"/>
          <w:w w:val="105"/>
        </w:rPr>
        <w:t> </w:t>
      </w:r>
      <w:r>
        <w:rPr>
          <w:w w:val="105"/>
        </w:rPr>
        <w:t>services</w:t>
      </w:r>
      <w:r>
        <w:rPr>
          <w:spacing w:val="-4"/>
          <w:w w:val="105"/>
        </w:rPr>
        <w:t> </w:t>
      </w:r>
      <w:r>
        <w:rPr>
          <w:w w:val="105"/>
        </w:rPr>
        <w:t>but offers</w:t>
      </w:r>
      <w:r>
        <w:rPr>
          <w:spacing w:val="-4"/>
          <w:w w:val="105"/>
        </w:rPr>
        <w:t> </w:t>
      </w:r>
      <w:r>
        <w:rPr>
          <w:w w:val="105"/>
        </w:rPr>
        <w:t>no</w:t>
      </w:r>
      <w:r>
        <w:rPr>
          <w:spacing w:val="-4"/>
          <w:w w:val="105"/>
        </w:rPr>
        <w:t> </w:t>
      </w:r>
      <w:r>
        <w:rPr>
          <w:w w:val="105"/>
        </w:rPr>
        <w:t>online</w:t>
      </w:r>
      <w:r>
        <w:rPr>
          <w:spacing w:val="-3"/>
          <w:w w:val="105"/>
        </w:rPr>
        <w:t> </w:t>
      </w:r>
      <w:r>
        <w:rPr>
          <w:w w:val="105"/>
        </w:rPr>
        <w:t>tool</w:t>
      </w:r>
      <w:r>
        <w:rPr>
          <w:spacing w:val="-5"/>
          <w:w w:val="105"/>
        </w:rPr>
        <w:t> </w:t>
      </w:r>
      <w:r>
        <w:rPr>
          <w:w w:val="105"/>
        </w:rPr>
        <w:t>for scheduling.</w:t>
      </w:r>
      <w:r>
        <w:rPr>
          <w:spacing w:val="-1"/>
          <w:w w:val="105"/>
        </w:rPr>
        <w:t> </w:t>
      </w:r>
      <w:r>
        <w:rPr>
          <w:w w:val="105"/>
        </w:rPr>
        <w:t>Instead,</w:t>
      </w:r>
      <w:r>
        <w:rPr>
          <w:spacing w:val="-1"/>
          <w:w w:val="105"/>
        </w:rPr>
        <w:t> </w:t>
      </w:r>
      <w:r>
        <w:rPr>
          <w:w w:val="105"/>
        </w:rPr>
        <w:t>individuals</w:t>
      </w:r>
      <w:r>
        <w:rPr>
          <w:spacing w:val="-4"/>
          <w:w w:val="105"/>
        </w:rPr>
        <w:t> </w:t>
      </w:r>
      <w:r>
        <w:rPr>
          <w:w w:val="105"/>
        </w:rPr>
        <w:t>needing an appointment must bog-down SSA’s already crowded phone lines, speak with an agent, and schedule an</w:t>
      </w:r>
      <w:r>
        <w:rPr>
          <w:spacing w:val="-1"/>
          <w:w w:val="105"/>
        </w:rPr>
        <w:t> </w:t>
      </w:r>
      <w:r>
        <w:rPr>
          <w:w w:val="105"/>
        </w:rPr>
        <w:t>appointment for a future date (often weeks</w:t>
      </w:r>
      <w:r>
        <w:rPr>
          <w:spacing w:val="-1"/>
          <w:w w:val="105"/>
        </w:rPr>
        <w:t> </w:t>
      </w:r>
      <w:r>
        <w:rPr>
          <w:w w:val="105"/>
        </w:rPr>
        <w:t>or months</w:t>
      </w:r>
      <w:r>
        <w:rPr>
          <w:spacing w:val="-1"/>
          <w:w w:val="105"/>
        </w:rPr>
        <w:t> </w:t>
      </w:r>
      <w:r>
        <w:rPr>
          <w:w w:val="105"/>
        </w:rPr>
        <w:t>away).</w:t>
      </w:r>
      <w:r>
        <w:rPr>
          <w:spacing w:val="40"/>
          <w:w w:val="105"/>
        </w:rPr>
        <w:t> </w:t>
      </w:r>
      <w:r>
        <w:rPr>
          <w:w w:val="105"/>
        </w:rPr>
        <w:t>It is</w:t>
      </w:r>
      <w:r>
        <w:rPr>
          <w:spacing w:val="-1"/>
          <w:w w:val="105"/>
        </w:rPr>
        <w:t> </w:t>
      </w:r>
      <w:r>
        <w:rPr>
          <w:w w:val="105"/>
        </w:rPr>
        <w:t>vital that SSA maintain phone scheduling options because they are necessary for many.</w:t>
      </w:r>
    </w:p>
    <w:p>
      <w:pPr>
        <w:pStyle w:val="BodyText"/>
        <w:ind w:right="219"/>
      </w:pPr>
      <w:r>
        <w:rPr>
          <w:w w:val="105"/>
        </w:rPr>
        <w:t>However, we recommend SSA utilize as many communication tools as possible to accommodate the diverse needs of the population it serves.</w:t>
      </w:r>
      <w:r>
        <w:rPr>
          <w:spacing w:val="40"/>
          <w:w w:val="105"/>
        </w:rPr>
        <w:t> </w:t>
      </w:r>
      <w:r>
        <w:rPr>
          <w:w w:val="105"/>
        </w:rPr>
        <w:t>We recommend that the agency additionally deploy an easy-to-use online scheduling tool, that includes a same- day</w:t>
      </w:r>
      <w:r>
        <w:rPr>
          <w:spacing w:val="-5"/>
          <w:w w:val="105"/>
        </w:rPr>
        <w:t> </w:t>
      </w:r>
      <w:r>
        <w:rPr>
          <w:w w:val="105"/>
        </w:rPr>
        <w:t>“save my place in line”</w:t>
      </w:r>
      <w:r>
        <w:rPr>
          <w:spacing w:val="-5"/>
          <w:w w:val="105"/>
        </w:rPr>
        <w:t> </w:t>
      </w:r>
      <w:r>
        <w:rPr>
          <w:w w:val="105"/>
        </w:rPr>
        <w:t>option for those with urgent, time-sensitive issues. This will reduce calls and streamline the agency’s appointment module, allowing the agency to more effectively deliver service to every American household.</w:t>
      </w:r>
    </w:p>
    <w:p>
      <w:pPr>
        <w:pStyle w:val="BodyText"/>
        <w:spacing w:before="286"/>
        <w:ind w:left="0"/>
      </w:pPr>
    </w:p>
    <w:p>
      <w:pPr>
        <w:pStyle w:val="Heading1"/>
        <w:numPr>
          <w:ilvl w:val="0"/>
          <w:numId w:val="1"/>
        </w:numPr>
        <w:tabs>
          <w:tab w:pos="458" w:val="left" w:leader="none"/>
        </w:tabs>
        <w:spacing w:line="240" w:lineRule="auto" w:before="0" w:after="0"/>
        <w:ind w:left="458" w:right="0" w:hanging="358"/>
        <w:jc w:val="left"/>
      </w:pPr>
      <w:r>
        <w:rPr>
          <w:w w:val="110"/>
        </w:rPr>
        <w:t>Ensure</w:t>
      </w:r>
      <w:r>
        <w:rPr>
          <w:spacing w:val="-2"/>
          <w:w w:val="110"/>
        </w:rPr>
        <w:t> </w:t>
      </w:r>
      <w:r>
        <w:rPr>
          <w:w w:val="110"/>
        </w:rPr>
        <w:t>Comprehensive</w:t>
      </w:r>
      <w:r>
        <w:rPr>
          <w:spacing w:val="-2"/>
          <w:w w:val="110"/>
        </w:rPr>
        <w:t> </w:t>
      </w:r>
      <w:r>
        <w:rPr>
          <w:w w:val="110"/>
        </w:rPr>
        <w:t>Customer</w:t>
      </w:r>
      <w:r>
        <w:rPr>
          <w:spacing w:val="-2"/>
          <w:w w:val="110"/>
        </w:rPr>
        <w:t> </w:t>
      </w:r>
      <w:r>
        <w:rPr>
          <w:w w:val="110"/>
        </w:rPr>
        <w:t>Service</w:t>
      </w:r>
      <w:r>
        <w:rPr>
          <w:spacing w:val="-6"/>
          <w:w w:val="110"/>
        </w:rPr>
        <w:t> </w:t>
      </w:r>
      <w:r>
        <w:rPr>
          <w:w w:val="110"/>
        </w:rPr>
        <w:t>for</w:t>
      </w:r>
      <w:r>
        <w:rPr>
          <w:spacing w:val="-8"/>
          <w:w w:val="110"/>
        </w:rPr>
        <w:t> </w:t>
      </w:r>
      <w:r>
        <w:rPr>
          <w:w w:val="110"/>
        </w:rPr>
        <w:t>All</w:t>
      </w:r>
      <w:r>
        <w:rPr>
          <w:spacing w:val="-4"/>
          <w:w w:val="110"/>
        </w:rPr>
        <w:t> </w:t>
      </w:r>
      <w:r>
        <w:rPr>
          <w:spacing w:val="-2"/>
          <w:w w:val="110"/>
        </w:rPr>
        <w:t>Individuals</w:t>
      </w:r>
    </w:p>
    <w:p>
      <w:pPr>
        <w:pStyle w:val="BodyText"/>
        <w:spacing w:before="4"/>
        <w:ind w:left="0"/>
        <w:rPr>
          <w:b/>
        </w:rPr>
      </w:pPr>
    </w:p>
    <w:p>
      <w:pPr>
        <w:pStyle w:val="BodyText"/>
      </w:pPr>
      <w:r>
        <w:rPr>
          <w:w w:val="105"/>
        </w:rPr>
        <w:t>Prioritize full</w:t>
      </w:r>
      <w:r>
        <w:rPr>
          <w:spacing w:val="-1"/>
          <w:w w:val="105"/>
        </w:rPr>
        <w:t> </w:t>
      </w:r>
      <w:r>
        <w:rPr>
          <w:w w:val="105"/>
        </w:rPr>
        <w:t>access to multiple customer service avenues for people with disabilities and older adults. Many of these individuals rely on in-person support, accessible phone assistance, and clear communication to navigate the complex benefits process. Strong customer service is essential to ensuring that the people who need Social Security the</w:t>
      </w:r>
    </w:p>
    <w:p>
      <w:pPr>
        <w:pStyle w:val="BodyText"/>
        <w:spacing w:line="292" w:lineRule="exact"/>
      </w:pPr>
      <w:r>
        <w:rPr>
          <w:w w:val="105"/>
        </w:rPr>
        <w:t>most</w:t>
      </w:r>
      <w:r>
        <w:rPr>
          <w:spacing w:val="-5"/>
          <w:w w:val="105"/>
        </w:rPr>
        <w:t> </w:t>
      </w:r>
      <w:r>
        <w:rPr>
          <w:w w:val="105"/>
        </w:rPr>
        <w:t>are</w:t>
      </w:r>
      <w:r>
        <w:rPr>
          <w:spacing w:val="-8"/>
          <w:w w:val="105"/>
        </w:rPr>
        <w:t> </w:t>
      </w:r>
      <w:r>
        <w:rPr>
          <w:w w:val="105"/>
        </w:rPr>
        <w:t>able</w:t>
      </w:r>
      <w:r>
        <w:rPr>
          <w:spacing w:val="-8"/>
          <w:w w:val="105"/>
        </w:rPr>
        <w:t> </w:t>
      </w:r>
      <w:r>
        <w:rPr>
          <w:w w:val="105"/>
        </w:rPr>
        <w:t>to</w:t>
      </w:r>
      <w:r>
        <w:rPr>
          <w:spacing w:val="-9"/>
          <w:w w:val="105"/>
        </w:rPr>
        <w:t> </w:t>
      </w:r>
      <w:r>
        <w:rPr>
          <w:w w:val="105"/>
        </w:rPr>
        <w:t>access</w:t>
      </w:r>
      <w:r>
        <w:rPr>
          <w:spacing w:val="-9"/>
          <w:w w:val="105"/>
        </w:rPr>
        <w:t> </w:t>
      </w:r>
      <w:r>
        <w:rPr>
          <w:w w:val="105"/>
        </w:rPr>
        <w:t>the</w:t>
      </w:r>
      <w:r>
        <w:rPr>
          <w:spacing w:val="-8"/>
          <w:w w:val="105"/>
        </w:rPr>
        <w:t> </w:t>
      </w:r>
      <w:r>
        <w:rPr>
          <w:w w:val="105"/>
        </w:rPr>
        <w:t>benefits</w:t>
      </w:r>
      <w:r>
        <w:rPr>
          <w:spacing w:val="-8"/>
          <w:w w:val="105"/>
        </w:rPr>
        <w:t> </w:t>
      </w:r>
      <w:r>
        <w:rPr>
          <w:w w:val="105"/>
        </w:rPr>
        <w:t>they</w:t>
      </w:r>
      <w:r>
        <w:rPr>
          <w:spacing w:val="-6"/>
          <w:w w:val="105"/>
        </w:rPr>
        <w:t> </w:t>
      </w:r>
      <w:r>
        <w:rPr>
          <w:w w:val="105"/>
        </w:rPr>
        <w:t>have</w:t>
      </w:r>
      <w:r>
        <w:rPr>
          <w:spacing w:val="-8"/>
          <w:w w:val="105"/>
        </w:rPr>
        <w:t> </w:t>
      </w:r>
      <w:r>
        <w:rPr>
          <w:w w:val="105"/>
        </w:rPr>
        <w:t>earned</w:t>
      </w:r>
      <w:r>
        <w:rPr>
          <w:spacing w:val="-6"/>
          <w:w w:val="105"/>
        </w:rPr>
        <w:t> </w:t>
      </w:r>
      <w:r>
        <w:rPr>
          <w:w w:val="105"/>
        </w:rPr>
        <w:t>and</w:t>
      </w:r>
      <w:r>
        <w:rPr>
          <w:spacing w:val="-6"/>
          <w:w w:val="105"/>
        </w:rPr>
        <w:t> </w:t>
      </w:r>
      <w:r>
        <w:rPr>
          <w:w w:val="105"/>
        </w:rPr>
        <w:t>are</w:t>
      </w:r>
      <w:r>
        <w:rPr>
          <w:spacing w:val="-7"/>
          <w:w w:val="105"/>
        </w:rPr>
        <w:t> </w:t>
      </w:r>
      <w:r>
        <w:rPr>
          <w:w w:val="105"/>
        </w:rPr>
        <w:t>eligible</w:t>
      </w:r>
      <w:r>
        <w:rPr>
          <w:spacing w:val="-8"/>
          <w:w w:val="105"/>
        </w:rPr>
        <w:t> </w:t>
      </w:r>
      <w:r>
        <w:rPr>
          <w:w w:val="105"/>
        </w:rPr>
        <w:t>to</w:t>
      </w:r>
      <w:r>
        <w:rPr>
          <w:spacing w:val="-9"/>
          <w:w w:val="105"/>
        </w:rPr>
        <w:t> </w:t>
      </w:r>
      <w:r>
        <w:rPr>
          <w:spacing w:val="-2"/>
          <w:w w:val="105"/>
        </w:rPr>
        <w:t>receive.</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37"/>
        <w:ind w:left="0"/>
        <w:rPr>
          <w:sz w:val="20"/>
        </w:rPr>
      </w:pPr>
      <w:r>
        <w:rPr/>
        <mc:AlternateContent>
          <mc:Choice Requires="wps">
            <w:drawing>
              <wp:anchor distT="0" distB="0" distL="0" distR="0" allowOverlap="1" layoutInCell="1" locked="0" behindDoc="1" simplePos="0" relativeHeight="487588864">
                <wp:simplePos x="0" y="0"/>
                <wp:positionH relativeFrom="page">
                  <wp:posOffset>914717</wp:posOffset>
                </wp:positionH>
                <wp:positionV relativeFrom="paragraph">
                  <wp:posOffset>320961</wp:posOffset>
                </wp:positionV>
                <wp:extent cx="18300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5.272522pt;width:144.080pt;height:.5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44"/>
        <w:ind w:left="100" w:right="0" w:firstLine="0"/>
        <w:jc w:val="left"/>
        <w:rPr>
          <w:sz w:val="20"/>
        </w:rPr>
      </w:pPr>
      <w:bookmarkStart w:name="_bookmark3" w:id="4"/>
      <w:bookmarkEnd w:id="4"/>
      <w:r>
        <w:rPr/>
      </w:r>
      <w:r>
        <w:rPr>
          <w:w w:val="105"/>
          <w:position w:val="7"/>
          <w:sz w:val="12"/>
        </w:rPr>
        <w:t>44</w:t>
      </w:r>
      <w:r>
        <w:rPr>
          <w:spacing w:val="22"/>
          <w:w w:val="105"/>
          <w:position w:val="7"/>
          <w:sz w:val="12"/>
        </w:rPr>
        <w:t> </w:t>
      </w:r>
      <w:r>
        <w:rPr>
          <w:w w:val="105"/>
          <w:sz w:val="20"/>
        </w:rPr>
        <w:t>Bureau</w:t>
      </w:r>
      <w:r>
        <w:rPr>
          <w:spacing w:val="2"/>
          <w:w w:val="105"/>
          <w:sz w:val="20"/>
        </w:rPr>
        <w:t> </w:t>
      </w:r>
      <w:r>
        <w:rPr>
          <w:w w:val="105"/>
          <w:sz w:val="20"/>
        </w:rPr>
        <w:t>of</w:t>
      </w:r>
      <w:r>
        <w:rPr>
          <w:spacing w:val="9"/>
          <w:w w:val="105"/>
          <w:sz w:val="20"/>
        </w:rPr>
        <w:t> </w:t>
      </w:r>
      <w:r>
        <w:rPr>
          <w:w w:val="105"/>
          <w:sz w:val="20"/>
        </w:rPr>
        <w:t>Labor</w:t>
      </w:r>
      <w:r>
        <w:rPr>
          <w:spacing w:val="2"/>
          <w:w w:val="105"/>
          <w:sz w:val="20"/>
        </w:rPr>
        <w:t> </w:t>
      </w:r>
      <w:r>
        <w:rPr>
          <w:w w:val="105"/>
          <w:sz w:val="20"/>
        </w:rPr>
        <w:t>Statistics,</w:t>
      </w:r>
      <w:r>
        <w:rPr>
          <w:spacing w:val="1"/>
          <w:w w:val="105"/>
          <w:sz w:val="20"/>
        </w:rPr>
        <w:t> </w:t>
      </w:r>
      <w:r>
        <w:rPr>
          <w:w w:val="105"/>
          <w:sz w:val="20"/>
        </w:rPr>
        <w:t>Occupational</w:t>
      </w:r>
      <w:r>
        <w:rPr>
          <w:spacing w:val="2"/>
          <w:w w:val="105"/>
          <w:sz w:val="20"/>
        </w:rPr>
        <w:t> </w:t>
      </w:r>
      <w:r>
        <w:rPr>
          <w:w w:val="105"/>
          <w:sz w:val="20"/>
        </w:rPr>
        <w:t>Requirements</w:t>
      </w:r>
      <w:r>
        <w:rPr>
          <w:spacing w:val="1"/>
          <w:w w:val="105"/>
          <w:sz w:val="20"/>
        </w:rPr>
        <w:t> </w:t>
      </w:r>
      <w:r>
        <w:rPr>
          <w:w w:val="105"/>
          <w:sz w:val="20"/>
        </w:rPr>
        <w:t>Survey,</w:t>
      </w:r>
      <w:r>
        <w:rPr>
          <w:spacing w:val="1"/>
          <w:w w:val="105"/>
          <w:sz w:val="20"/>
        </w:rPr>
        <w:t> </w:t>
      </w:r>
      <w:r>
        <w:rPr>
          <w:spacing w:val="-2"/>
          <w:w w:val="105"/>
          <w:sz w:val="20"/>
        </w:rPr>
        <w:t>https://</w:t>
      </w:r>
      <w:hyperlink r:id="rId8">
        <w:r>
          <w:rPr>
            <w:spacing w:val="-2"/>
            <w:w w:val="105"/>
            <w:sz w:val="20"/>
          </w:rPr>
          <w:t>www.bls.gov/ors/.</w:t>
        </w:r>
      </w:hyperlink>
    </w:p>
    <w:p>
      <w:pPr>
        <w:spacing w:after="0"/>
        <w:jc w:val="left"/>
        <w:rPr>
          <w:sz w:val="20"/>
        </w:rPr>
        <w:sectPr>
          <w:pgSz w:w="12240" w:h="15840"/>
          <w:pgMar w:top="1360" w:bottom="280" w:left="1340" w:right="1340"/>
        </w:sectPr>
      </w:pPr>
    </w:p>
    <w:p>
      <w:pPr>
        <w:pStyle w:val="BodyText"/>
        <w:spacing w:line="237" w:lineRule="auto" w:before="79"/>
      </w:pPr>
      <w:r>
        <w:rPr>
          <w:w w:val="105"/>
        </w:rPr>
        <w:t>As</w:t>
      </w:r>
      <w:r>
        <w:rPr>
          <w:spacing w:val="-15"/>
          <w:w w:val="105"/>
        </w:rPr>
        <w:t> </w:t>
      </w:r>
      <w:r>
        <w:rPr>
          <w:w w:val="105"/>
        </w:rPr>
        <w:t>we</w:t>
      </w:r>
      <w:r>
        <w:rPr>
          <w:spacing w:val="-14"/>
          <w:w w:val="105"/>
        </w:rPr>
        <w:t> </w:t>
      </w:r>
      <w:r>
        <w:rPr>
          <w:w w:val="105"/>
        </w:rPr>
        <w:t>noted</w:t>
      </w:r>
      <w:r>
        <w:rPr>
          <w:spacing w:val="-14"/>
          <w:w w:val="105"/>
        </w:rPr>
        <w:t> </w:t>
      </w:r>
      <w:r>
        <w:rPr>
          <w:w w:val="105"/>
        </w:rPr>
        <w:t>at</w:t>
      </w:r>
      <w:r>
        <w:rPr>
          <w:spacing w:val="-14"/>
          <w:w w:val="105"/>
        </w:rPr>
        <w:t> </w:t>
      </w:r>
      <w:r>
        <w:rPr>
          <w:w w:val="105"/>
        </w:rPr>
        <w:t>the</w:t>
      </w:r>
      <w:r>
        <w:rPr>
          <w:spacing w:val="-15"/>
          <w:w w:val="105"/>
        </w:rPr>
        <w:t> </w:t>
      </w:r>
      <w:r>
        <w:rPr>
          <w:w w:val="105"/>
        </w:rPr>
        <w:t>outset,</w:t>
      </w:r>
      <w:r>
        <w:rPr>
          <w:spacing w:val="-14"/>
          <w:w w:val="105"/>
        </w:rPr>
        <w:t> </w:t>
      </w:r>
      <w:r>
        <w:rPr>
          <w:w w:val="105"/>
        </w:rPr>
        <w:t>we</w:t>
      </w:r>
      <w:r>
        <w:rPr>
          <w:spacing w:val="-14"/>
          <w:w w:val="105"/>
        </w:rPr>
        <w:t> </w:t>
      </w:r>
      <w:r>
        <w:rPr>
          <w:w w:val="105"/>
        </w:rPr>
        <w:t>stand</w:t>
      </w:r>
      <w:r>
        <w:rPr>
          <w:spacing w:val="-14"/>
          <w:w w:val="105"/>
        </w:rPr>
        <w:t> </w:t>
      </w:r>
      <w:r>
        <w:rPr>
          <w:w w:val="105"/>
        </w:rPr>
        <w:t>ready</w:t>
      </w:r>
      <w:r>
        <w:rPr>
          <w:spacing w:val="-15"/>
          <w:w w:val="105"/>
        </w:rPr>
        <w:t> </w:t>
      </w:r>
      <w:r>
        <w:rPr>
          <w:w w:val="105"/>
        </w:rPr>
        <w:t>to</w:t>
      </w:r>
      <w:r>
        <w:rPr>
          <w:spacing w:val="-14"/>
          <w:w w:val="105"/>
        </w:rPr>
        <w:t> </w:t>
      </w:r>
      <w:r>
        <w:rPr>
          <w:w w:val="105"/>
        </w:rPr>
        <w:t>meet</w:t>
      </w:r>
      <w:r>
        <w:rPr>
          <w:spacing w:val="-14"/>
          <w:w w:val="105"/>
        </w:rPr>
        <w:t> </w:t>
      </w:r>
      <w:r>
        <w:rPr>
          <w:w w:val="105"/>
        </w:rPr>
        <w:t>with</w:t>
      </w:r>
      <w:r>
        <w:rPr>
          <w:spacing w:val="-14"/>
          <w:w w:val="105"/>
        </w:rPr>
        <w:t> </w:t>
      </w:r>
      <w:r>
        <w:rPr>
          <w:w w:val="105"/>
        </w:rPr>
        <w:t>you</w:t>
      </w:r>
      <w:r>
        <w:rPr>
          <w:spacing w:val="-15"/>
          <w:w w:val="105"/>
        </w:rPr>
        <w:t> </w:t>
      </w:r>
      <w:r>
        <w:rPr>
          <w:w w:val="105"/>
        </w:rPr>
        <w:t>to</w:t>
      </w:r>
      <w:r>
        <w:rPr>
          <w:spacing w:val="-14"/>
          <w:w w:val="105"/>
        </w:rPr>
        <w:t> </w:t>
      </w:r>
      <w:r>
        <w:rPr>
          <w:w w:val="105"/>
        </w:rPr>
        <w:t>offer</w:t>
      </w:r>
      <w:r>
        <w:rPr>
          <w:spacing w:val="-14"/>
          <w:w w:val="105"/>
        </w:rPr>
        <w:t> </w:t>
      </w:r>
      <w:r>
        <w:rPr>
          <w:w w:val="105"/>
        </w:rPr>
        <w:t>our</w:t>
      </w:r>
      <w:r>
        <w:rPr>
          <w:spacing w:val="-14"/>
          <w:w w:val="105"/>
        </w:rPr>
        <w:t> </w:t>
      </w:r>
      <w:r>
        <w:rPr>
          <w:w w:val="105"/>
        </w:rPr>
        <w:t>organizations’ expertise as you begin improving customer service and increasing efficiencies at the</w:t>
      </w:r>
    </w:p>
    <w:p>
      <w:pPr>
        <w:pStyle w:val="BodyText"/>
        <w:spacing w:line="237" w:lineRule="auto" w:before="5"/>
      </w:pPr>
      <w:r>
        <w:rPr>
          <w:w w:val="105"/>
        </w:rPr>
        <w:t>agency</w:t>
      </w:r>
      <w:r>
        <w:rPr>
          <w:spacing w:val="-1"/>
          <w:w w:val="105"/>
        </w:rPr>
        <w:t> </w:t>
      </w:r>
      <w:r>
        <w:rPr>
          <w:w w:val="105"/>
        </w:rPr>
        <w:t>that</w:t>
      </w:r>
      <w:r>
        <w:rPr>
          <w:spacing w:val="-1"/>
          <w:w w:val="105"/>
        </w:rPr>
        <w:t> </w:t>
      </w:r>
      <w:r>
        <w:rPr>
          <w:w w:val="105"/>
        </w:rPr>
        <w:t>we</w:t>
      </w:r>
      <w:r>
        <w:rPr>
          <w:spacing w:val="-4"/>
          <w:w w:val="105"/>
        </w:rPr>
        <w:t> </w:t>
      </w:r>
      <w:r>
        <w:rPr>
          <w:w w:val="105"/>
        </w:rPr>
        <w:t>all</w:t>
      </w:r>
      <w:r>
        <w:rPr>
          <w:spacing w:val="-6"/>
          <w:w w:val="105"/>
        </w:rPr>
        <w:t> </w:t>
      </w:r>
      <w:r>
        <w:rPr>
          <w:w w:val="105"/>
        </w:rPr>
        <w:t>love</w:t>
      </w:r>
      <w:r>
        <w:rPr>
          <w:spacing w:val="-4"/>
          <w:w w:val="105"/>
        </w:rPr>
        <w:t> </w:t>
      </w:r>
      <w:r>
        <w:rPr>
          <w:w w:val="105"/>
        </w:rPr>
        <w:t>and</w:t>
      </w:r>
      <w:r>
        <w:rPr>
          <w:spacing w:val="-2"/>
          <w:w w:val="105"/>
        </w:rPr>
        <w:t> </w:t>
      </w:r>
      <w:r>
        <w:rPr>
          <w:w w:val="105"/>
        </w:rPr>
        <w:t>respect.</w:t>
      </w:r>
      <w:r>
        <w:rPr>
          <w:spacing w:val="-2"/>
          <w:w w:val="105"/>
        </w:rPr>
        <w:t> </w:t>
      </w:r>
      <w:r>
        <w:rPr>
          <w:w w:val="105"/>
        </w:rPr>
        <w:t>We</w:t>
      </w:r>
      <w:r>
        <w:rPr>
          <w:spacing w:val="-4"/>
          <w:w w:val="105"/>
        </w:rPr>
        <w:t> </w:t>
      </w:r>
      <w:r>
        <w:rPr>
          <w:w w:val="105"/>
        </w:rPr>
        <w:t>are</w:t>
      </w:r>
      <w:r>
        <w:rPr>
          <w:spacing w:val="-4"/>
          <w:w w:val="105"/>
        </w:rPr>
        <w:t> </w:t>
      </w:r>
      <w:r>
        <w:rPr>
          <w:w w:val="105"/>
        </w:rPr>
        <w:t>invested</w:t>
      </w:r>
      <w:r>
        <w:rPr>
          <w:spacing w:val="-2"/>
          <w:w w:val="105"/>
        </w:rPr>
        <w:t> </w:t>
      </w:r>
      <w:r>
        <w:rPr>
          <w:w w:val="105"/>
        </w:rPr>
        <w:t>in</w:t>
      </w:r>
      <w:r>
        <w:rPr>
          <w:spacing w:val="-5"/>
          <w:w w:val="105"/>
        </w:rPr>
        <w:t> </w:t>
      </w:r>
      <w:r>
        <w:rPr>
          <w:w w:val="105"/>
        </w:rPr>
        <w:t>your</w:t>
      </w:r>
      <w:r>
        <w:rPr>
          <w:spacing w:val="-3"/>
          <w:w w:val="105"/>
        </w:rPr>
        <w:t> </w:t>
      </w:r>
      <w:r>
        <w:rPr>
          <w:w w:val="105"/>
        </w:rPr>
        <w:t>successful leadership,</w:t>
      </w:r>
      <w:r>
        <w:rPr>
          <w:spacing w:val="-1"/>
          <w:w w:val="105"/>
        </w:rPr>
        <w:t> </w:t>
      </w:r>
      <w:r>
        <w:rPr>
          <w:w w:val="105"/>
        </w:rPr>
        <w:t>and</w:t>
      </w:r>
      <w:r>
        <w:rPr>
          <w:spacing w:val="-2"/>
          <w:w w:val="105"/>
        </w:rPr>
        <w:t> </w:t>
      </w:r>
      <w:r>
        <w:rPr>
          <w:w w:val="105"/>
        </w:rPr>
        <w:t>we look</w:t>
      </w:r>
      <w:r>
        <w:rPr>
          <w:spacing w:val="-5"/>
          <w:w w:val="105"/>
        </w:rPr>
        <w:t> </w:t>
      </w:r>
      <w:r>
        <w:rPr>
          <w:w w:val="105"/>
        </w:rPr>
        <w:t>forward</w:t>
      </w:r>
      <w:r>
        <w:rPr>
          <w:spacing w:val="-1"/>
          <w:w w:val="105"/>
        </w:rPr>
        <w:t> </w:t>
      </w:r>
      <w:r>
        <w:rPr>
          <w:w w:val="105"/>
        </w:rPr>
        <w:t>to</w:t>
      </w:r>
      <w:r>
        <w:rPr>
          <w:spacing w:val="-5"/>
          <w:w w:val="105"/>
        </w:rPr>
        <w:t> </w:t>
      </w:r>
      <w:r>
        <w:rPr>
          <w:w w:val="105"/>
        </w:rPr>
        <w:t>working</w:t>
      </w:r>
      <w:r>
        <w:rPr>
          <w:spacing w:val="-3"/>
          <w:w w:val="105"/>
        </w:rPr>
        <w:t> </w:t>
      </w:r>
      <w:r>
        <w:rPr>
          <w:w w:val="105"/>
        </w:rPr>
        <w:t>together</w:t>
      </w:r>
      <w:r>
        <w:rPr>
          <w:spacing w:val="-2"/>
          <w:w w:val="105"/>
        </w:rPr>
        <w:t> </w:t>
      </w:r>
      <w:r>
        <w:rPr>
          <w:w w:val="105"/>
        </w:rPr>
        <w:t>over</w:t>
      </w:r>
      <w:r>
        <w:rPr>
          <w:spacing w:val="-2"/>
          <w:w w:val="105"/>
        </w:rPr>
        <w:t> </w:t>
      </w:r>
      <w:r>
        <w:rPr>
          <w:w w:val="105"/>
        </w:rPr>
        <w:t>the</w:t>
      </w:r>
      <w:r>
        <w:rPr>
          <w:spacing w:val="-3"/>
          <w:w w:val="105"/>
        </w:rPr>
        <w:t> </w:t>
      </w:r>
      <w:r>
        <w:rPr>
          <w:w w:val="105"/>
        </w:rPr>
        <w:t>next six years.</w:t>
      </w:r>
    </w:p>
    <w:p>
      <w:pPr>
        <w:pStyle w:val="BodyText"/>
        <w:spacing w:before="5"/>
        <w:ind w:left="0"/>
      </w:pPr>
    </w:p>
    <w:p>
      <w:pPr>
        <w:pStyle w:val="BodyText"/>
      </w:pPr>
      <w:r>
        <w:rPr>
          <w:w w:val="105"/>
        </w:rPr>
        <w:t>Respectfully</w:t>
      </w:r>
      <w:r>
        <w:rPr>
          <w:spacing w:val="17"/>
          <w:w w:val="105"/>
        </w:rPr>
        <w:t> </w:t>
      </w:r>
      <w:r>
        <w:rPr>
          <w:spacing w:val="-2"/>
          <w:w w:val="105"/>
        </w:rPr>
        <w:t>submitted,</w:t>
      </w:r>
    </w:p>
    <w:p>
      <w:pPr>
        <w:pStyle w:val="BodyText"/>
        <w:spacing w:line="292" w:lineRule="exact" w:before="292"/>
      </w:pPr>
      <w:r>
        <w:rPr>
          <w:w w:val="110"/>
        </w:rPr>
        <w:t>Access</w:t>
      </w:r>
      <w:r>
        <w:rPr>
          <w:spacing w:val="-10"/>
          <w:w w:val="110"/>
        </w:rPr>
        <w:t> </w:t>
      </w:r>
      <w:r>
        <w:rPr>
          <w:w w:val="110"/>
        </w:rPr>
        <w:t>Ready</w:t>
      </w:r>
      <w:r>
        <w:rPr>
          <w:spacing w:val="-6"/>
          <w:w w:val="110"/>
        </w:rPr>
        <w:t> </w:t>
      </w:r>
      <w:r>
        <w:rPr>
          <w:spacing w:val="-4"/>
          <w:w w:val="110"/>
        </w:rPr>
        <w:t>Inc.</w:t>
      </w:r>
    </w:p>
    <w:p>
      <w:pPr>
        <w:pStyle w:val="BodyText"/>
        <w:spacing w:line="292" w:lineRule="exact"/>
      </w:pPr>
      <w:r>
        <w:rPr>
          <w:w w:val="105"/>
        </w:rPr>
        <w:t>American</w:t>
      </w:r>
      <w:r>
        <w:rPr>
          <w:spacing w:val="-5"/>
          <w:w w:val="105"/>
        </w:rPr>
        <w:t> </w:t>
      </w:r>
      <w:r>
        <w:rPr>
          <w:w w:val="105"/>
        </w:rPr>
        <w:t>Academy</w:t>
      </w:r>
      <w:r>
        <w:rPr>
          <w:spacing w:val="1"/>
          <w:w w:val="105"/>
        </w:rPr>
        <w:t> </w:t>
      </w:r>
      <w:r>
        <w:rPr>
          <w:w w:val="105"/>
        </w:rPr>
        <w:t>of</w:t>
      </w:r>
      <w:r>
        <w:rPr>
          <w:spacing w:val="-4"/>
          <w:w w:val="105"/>
        </w:rPr>
        <w:t> </w:t>
      </w:r>
      <w:r>
        <w:rPr>
          <w:spacing w:val="-2"/>
          <w:w w:val="105"/>
        </w:rPr>
        <w:t>Pediatrics</w:t>
      </w:r>
    </w:p>
    <w:p>
      <w:pPr>
        <w:pStyle w:val="BodyText"/>
        <w:spacing w:line="242" w:lineRule="auto" w:before="2"/>
        <w:ind w:right="4315"/>
      </w:pPr>
      <w:r>
        <w:rPr>
          <w:w w:val="105"/>
        </w:rPr>
        <w:t>American Association on Health and Disability American Council of the Blind</w:t>
      </w:r>
    </w:p>
    <w:p>
      <w:pPr>
        <w:pStyle w:val="BodyText"/>
        <w:spacing w:line="242" w:lineRule="auto"/>
        <w:ind w:right="2279"/>
      </w:pPr>
      <w:r>
        <w:rPr>
          <w:w w:val="105"/>
        </w:rPr>
        <w:t>American Network of Community Options and Resources (ANCOR) Association of People Supporting Employment First (APSE)</w:t>
      </w:r>
    </w:p>
    <w:p>
      <w:pPr>
        <w:pStyle w:val="BodyText"/>
        <w:spacing w:line="286" w:lineRule="exact"/>
      </w:pPr>
      <w:r>
        <w:rPr>
          <w:w w:val="105"/>
        </w:rPr>
        <w:t>Autism</w:t>
      </w:r>
      <w:r>
        <w:rPr>
          <w:spacing w:val="-4"/>
          <w:w w:val="105"/>
        </w:rPr>
        <w:t> </w:t>
      </w:r>
      <w:r>
        <w:rPr>
          <w:w w:val="105"/>
        </w:rPr>
        <w:t>Society</w:t>
      </w:r>
      <w:r>
        <w:rPr>
          <w:spacing w:val="-2"/>
          <w:w w:val="105"/>
        </w:rPr>
        <w:t> </w:t>
      </w:r>
      <w:r>
        <w:rPr>
          <w:w w:val="105"/>
        </w:rPr>
        <w:t>of</w:t>
      </w:r>
      <w:r>
        <w:rPr>
          <w:spacing w:val="-6"/>
          <w:w w:val="105"/>
        </w:rPr>
        <w:t> </w:t>
      </w:r>
      <w:r>
        <w:rPr>
          <w:spacing w:val="-2"/>
          <w:w w:val="105"/>
        </w:rPr>
        <w:t>America</w:t>
      </w:r>
    </w:p>
    <w:p>
      <w:pPr>
        <w:pStyle w:val="BodyText"/>
        <w:spacing w:line="242" w:lineRule="auto"/>
        <w:ind w:right="4315"/>
      </w:pPr>
      <w:r>
        <w:rPr>
          <w:w w:val="105"/>
        </w:rPr>
        <w:t>Community Legal Services of Philadelphia Disability Belongs</w:t>
      </w:r>
    </w:p>
    <w:p>
      <w:pPr>
        <w:pStyle w:val="BodyText"/>
        <w:spacing w:line="242" w:lineRule="auto"/>
        <w:ind w:right="4315"/>
      </w:pPr>
      <w:r>
        <w:rPr>
          <w:w w:val="105"/>
        </w:rPr>
        <w:t>Huntington's Disease Society of America Lakeshore</w:t>
      </w:r>
      <w:r>
        <w:rPr>
          <w:spacing w:val="-1"/>
          <w:w w:val="105"/>
        </w:rPr>
        <w:t> </w:t>
      </w:r>
      <w:r>
        <w:rPr>
          <w:w w:val="105"/>
        </w:rPr>
        <w:t>Foundation</w:t>
      </w:r>
    </w:p>
    <w:p>
      <w:pPr>
        <w:pStyle w:val="BodyText"/>
        <w:spacing w:line="286" w:lineRule="exact"/>
      </w:pPr>
      <w:r>
        <w:rPr>
          <w:w w:val="105"/>
        </w:rPr>
        <w:t>Muscular</w:t>
      </w:r>
      <w:r>
        <w:rPr>
          <w:spacing w:val="-15"/>
          <w:w w:val="105"/>
        </w:rPr>
        <w:t> </w:t>
      </w:r>
      <w:r>
        <w:rPr>
          <w:w w:val="105"/>
        </w:rPr>
        <w:t>Dystrophy</w:t>
      </w:r>
      <w:r>
        <w:rPr>
          <w:spacing w:val="-9"/>
          <w:w w:val="105"/>
        </w:rPr>
        <w:t> </w:t>
      </w:r>
      <w:r>
        <w:rPr>
          <w:spacing w:val="-2"/>
          <w:w w:val="105"/>
        </w:rPr>
        <w:t>Association</w:t>
      </w:r>
    </w:p>
    <w:p>
      <w:pPr>
        <w:pStyle w:val="BodyText"/>
        <w:spacing w:line="291" w:lineRule="exact"/>
      </w:pPr>
      <w:r>
        <w:rPr>
          <w:w w:val="105"/>
        </w:rPr>
        <w:t>National</w:t>
      </w:r>
      <w:r>
        <w:rPr>
          <w:spacing w:val="-12"/>
          <w:w w:val="105"/>
        </w:rPr>
        <w:t> </w:t>
      </w:r>
      <w:r>
        <w:rPr>
          <w:w w:val="105"/>
        </w:rPr>
        <w:t>Academy</w:t>
      </w:r>
      <w:r>
        <w:rPr>
          <w:spacing w:val="-6"/>
          <w:w w:val="105"/>
        </w:rPr>
        <w:t> </w:t>
      </w:r>
      <w:r>
        <w:rPr>
          <w:w w:val="105"/>
        </w:rPr>
        <w:t>of</w:t>
      </w:r>
      <w:r>
        <w:rPr>
          <w:spacing w:val="-10"/>
          <w:w w:val="105"/>
        </w:rPr>
        <w:t> </w:t>
      </w:r>
      <w:r>
        <w:rPr>
          <w:w w:val="105"/>
        </w:rPr>
        <w:t>Elder</w:t>
      </w:r>
      <w:r>
        <w:rPr>
          <w:spacing w:val="-9"/>
          <w:w w:val="105"/>
        </w:rPr>
        <w:t> </w:t>
      </w:r>
      <w:r>
        <w:rPr>
          <w:w w:val="105"/>
        </w:rPr>
        <w:t>Law</w:t>
      </w:r>
      <w:r>
        <w:rPr>
          <w:spacing w:val="-6"/>
          <w:w w:val="105"/>
        </w:rPr>
        <w:t> </w:t>
      </w:r>
      <w:r>
        <w:rPr>
          <w:w w:val="105"/>
        </w:rPr>
        <w:t>Attorneys</w:t>
      </w:r>
      <w:r>
        <w:rPr>
          <w:spacing w:val="-10"/>
          <w:w w:val="105"/>
        </w:rPr>
        <w:t> </w:t>
      </w:r>
      <w:r>
        <w:rPr>
          <w:spacing w:val="-2"/>
          <w:w w:val="105"/>
        </w:rPr>
        <w:t>(NAELA)</w:t>
      </w:r>
    </w:p>
    <w:p>
      <w:pPr>
        <w:pStyle w:val="BodyText"/>
        <w:spacing w:line="242" w:lineRule="auto"/>
        <w:ind w:right="2358"/>
      </w:pPr>
      <w:r>
        <w:rPr>
          <w:w w:val="105"/>
        </w:rPr>
        <w:t>National</w:t>
      </w:r>
      <w:r>
        <w:rPr>
          <w:spacing w:val="-2"/>
          <w:w w:val="105"/>
        </w:rPr>
        <w:t> </w:t>
      </w:r>
      <w:r>
        <w:rPr>
          <w:w w:val="105"/>
        </w:rPr>
        <w:t>Committee to Preserve Social</w:t>
      </w:r>
      <w:r>
        <w:rPr>
          <w:spacing w:val="-2"/>
          <w:w w:val="105"/>
        </w:rPr>
        <w:t> </w:t>
      </w:r>
      <w:r>
        <w:rPr>
          <w:w w:val="105"/>
        </w:rPr>
        <w:t>Security and Medicare National Disability Institute</w:t>
      </w:r>
    </w:p>
    <w:p>
      <w:pPr>
        <w:pStyle w:val="BodyText"/>
        <w:spacing w:line="237" w:lineRule="auto"/>
        <w:ind w:right="852"/>
      </w:pPr>
      <w:r>
        <w:rPr>
          <w:w w:val="105"/>
        </w:rPr>
        <w:t>National Organization of Social Security Claimants’ Representatives (NOSSCR) Special Needs Alliance</w:t>
      </w:r>
    </w:p>
    <w:p>
      <w:pPr>
        <w:pStyle w:val="BodyText"/>
        <w:spacing w:line="291" w:lineRule="exact"/>
      </w:pPr>
      <w:r>
        <w:rPr>
          <w:spacing w:val="-4"/>
          <w:w w:val="110"/>
        </w:rPr>
        <w:t>TASH</w:t>
      </w:r>
    </w:p>
    <w:p>
      <w:pPr>
        <w:pStyle w:val="BodyText"/>
        <w:spacing w:line="242" w:lineRule="auto"/>
        <w:ind w:right="5935"/>
      </w:pPr>
      <w:r>
        <w:rPr/>
        <w:t>The ARC of the United States </w:t>
      </w:r>
      <w:r>
        <w:rPr>
          <w:w w:val="110"/>
        </w:rPr>
        <w:t>United Spinal Association</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1" w:hanging="361"/>
        <w:jc w:val="left"/>
      </w:pPr>
      <w:rPr>
        <w:rFonts w:hint="default" w:ascii="Calibri" w:hAnsi="Calibri" w:eastAsia="Calibri" w:cs="Calibri"/>
        <w:b/>
        <w:bCs/>
        <w:i w:val="0"/>
        <w:iCs w:val="0"/>
        <w:spacing w:val="0"/>
        <w:w w:val="107"/>
        <w:sz w:val="24"/>
        <w:szCs w:val="24"/>
        <w:lang w:val="en-US" w:eastAsia="en-US" w:bidi="ar-SA"/>
      </w:rPr>
    </w:lvl>
    <w:lvl w:ilvl="1">
      <w:start w:val="0"/>
      <w:numFmt w:val="bullet"/>
      <w:lvlText w:val="•"/>
      <w:lvlJc w:val="left"/>
      <w:pPr>
        <w:ind w:left="1370" w:hanging="361"/>
      </w:pPr>
      <w:rPr>
        <w:rFonts w:hint="default"/>
        <w:lang w:val="en-US" w:eastAsia="en-US" w:bidi="ar-SA"/>
      </w:rPr>
    </w:lvl>
    <w:lvl w:ilvl="2">
      <w:start w:val="0"/>
      <w:numFmt w:val="bullet"/>
      <w:lvlText w:val="•"/>
      <w:lvlJc w:val="left"/>
      <w:pPr>
        <w:ind w:left="2280" w:hanging="361"/>
      </w:pPr>
      <w:rPr>
        <w:rFonts w:hint="default"/>
        <w:lang w:val="en-US" w:eastAsia="en-US" w:bidi="ar-SA"/>
      </w:rPr>
    </w:lvl>
    <w:lvl w:ilvl="3">
      <w:start w:val="0"/>
      <w:numFmt w:val="bullet"/>
      <w:lvlText w:val="•"/>
      <w:lvlJc w:val="left"/>
      <w:pPr>
        <w:ind w:left="3190" w:hanging="361"/>
      </w:pPr>
      <w:rPr>
        <w:rFonts w:hint="default"/>
        <w:lang w:val="en-US" w:eastAsia="en-US" w:bidi="ar-SA"/>
      </w:rPr>
    </w:lvl>
    <w:lvl w:ilvl="4">
      <w:start w:val="0"/>
      <w:numFmt w:val="bullet"/>
      <w:lvlText w:val="•"/>
      <w:lvlJc w:val="left"/>
      <w:pPr>
        <w:ind w:left="4100" w:hanging="361"/>
      </w:pPr>
      <w:rPr>
        <w:rFonts w:hint="default"/>
        <w:lang w:val="en-US" w:eastAsia="en-US" w:bidi="ar-SA"/>
      </w:rPr>
    </w:lvl>
    <w:lvl w:ilvl="5">
      <w:start w:val="0"/>
      <w:numFmt w:val="bullet"/>
      <w:lvlText w:val="•"/>
      <w:lvlJc w:val="left"/>
      <w:pPr>
        <w:ind w:left="5010" w:hanging="361"/>
      </w:pPr>
      <w:rPr>
        <w:rFonts w:hint="default"/>
        <w:lang w:val="en-US" w:eastAsia="en-US" w:bidi="ar-SA"/>
      </w:rPr>
    </w:lvl>
    <w:lvl w:ilvl="6">
      <w:start w:val="0"/>
      <w:numFmt w:val="bullet"/>
      <w:lvlText w:val="•"/>
      <w:lvlJc w:val="left"/>
      <w:pPr>
        <w:ind w:left="5920" w:hanging="361"/>
      </w:pPr>
      <w:rPr>
        <w:rFonts w:hint="default"/>
        <w:lang w:val="en-US" w:eastAsia="en-US" w:bidi="ar-SA"/>
      </w:rPr>
    </w:lvl>
    <w:lvl w:ilvl="7">
      <w:start w:val="0"/>
      <w:numFmt w:val="bullet"/>
      <w:lvlText w:val="•"/>
      <w:lvlJc w:val="left"/>
      <w:pPr>
        <w:ind w:left="6830" w:hanging="361"/>
      </w:pPr>
      <w:rPr>
        <w:rFonts w:hint="default"/>
        <w:lang w:val="en-US" w:eastAsia="en-US" w:bidi="ar-SA"/>
      </w:rPr>
    </w:lvl>
    <w:lvl w:ilvl="8">
      <w:start w:val="0"/>
      <w:numFmt w:val="bullet"/>
      <w:lvlText w:val="•"/>
      <w:lvlJc w:val="left"/>
      <w:pPr>
        <w:ind w:left="774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Heading1" w:type="paragraph">
    <w:name w:val="Heading 1"/>
    <w:basedOn w:val="Normal"/>
    <w:uiPriority w:val="1"/>
    <w:qFormat/>
    <w:pPr>
      <w:ind w:left="458" w:hanging="358"/>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458"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aarp.org/social-security/ssi-online-application-rollout-2024/" TargetMode="External"/><Relationship Id="rId7" Type="http://schemas.openxmlformats.org/officeDocument/2006/relationships/hyperlink" Target="http://www.gpo.gov/fdsys/pkg/FR-2001-" TargetMode="External"/><Relationship Id="rId8" Type="http://schemas.openxmlformats.org/officeDocument/2006/relationships/hyperlink" Target="http://www.bls.gov/or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Cronenberg</dc:creator>
  <dcterms:created xsi:type="dcterms:W3CDTF">2025-06-07T23:55:10Z</dcterms:created>
  <dcterms:modified xsi:type="dcterms:W3CDTF">2025-06-07T23:55:10Z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vt:lpwstr>
  </property>
  <property fmtid="{D5CDD505-2E9C-101B-9397-08002B2CF9AE}" pid="4" name="LastSaved">
    <vt:filetime>2025-06-07T00:00:00Z</vt:filetime>
  </property>
</Properties>
</file>