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EDFB" w14:textId="77777777" w:rsidR="008575A7" w:rsidRPr="008575A7" w:rsidRDefault="008575A7" w:rsidP="008575A7">
      <w:pPr>
        <w:rPr>
          <w:rFonts w:ascii="Century" w:hAnsi="Century"/>
        </w:rPr>
      </w:pPr>
      <w:r w:rsidRPr="008575A7">
        <w:rPr>
          <w:rFonts w:ascii="Century" w:hAnsi="Century"/>
        </w:rPr>
        <w:t xml:space="preserve">May 8, 2025 </w:t>
      </w:r>
    </w:p>
    <w:p w14:paraId="490F8EF9" w14:textId="77777777" w:rsidR="008575A7" w:rsidRPr="008575A7" w:rsidRDefault="008575A7" w:rsidP="008575A7">
      <w:pPr>
        <w:rPr>
          <w:rFonts w:ascii="Century" w:hAnsi="Century"/>
        </w:rPr>
      </w:pPr>
      <w:r w:rsidRPr="008575A7">
        <w:rPr>
          <w:rFonts w:ascii="Century" w:hAnsi="Century"/>
        </w:rPr>
        <w:t xml:space="preserve">The Honorable Russell T. Vought </w:t>
      </w:r>
    </w:p>
    <w:p w14:paraId="74ECC9A9" w14:textId="77777777" w:rsidR="008575A7" w:rsidRPr="008575A7" w:rsidRDefault="008575A7" w:rsidP="008575A7">
      <w:pPr>
        <w:rPr>
          <w:rFonts w:ascii="Century" w:hAnsi="Century"/>
        </w:rPr>
      </w:pPr>
      <w:r w:rsidRPr="008575A7">
        <w:rPr>
          <w:rFonts w:ascii="Century" w:hAnsi="Century"/>
        </w:rPr>
        <w:t xml:space="preserve">Director </w:t>
      </w:r>
    </w:p>
    <w:p w14:paraId="3B01451E" w14:textId="77777777" w:rsidR="008575A7" w:rsidRPr="008575A7" w:rsidRDefault="008575A7" w:rsidP="008575A7">
      <w:pPr>
        <w:rPr>
          <w:rFonts w:ascii="Century" w:hAnsi="Century"/>
        </w:rPr>
      </w:pPr>
      <w:r w:rsidRPr="008575A7">
        <w:rPr>
          <w:rFonts w:ascii="Century" w:hAnsi="Century"/>
        </w:rPr>
        <w:t xml:space="preserve">Office of Management and Budget </w:t>
      </w:r>
    </w:p>
    <w:p w14:paraId="3AC558F4" w14:textId="77777777" w:rsidR="008575A7" w:rsidRPr="008575A7" w:rsidRDefault="008575A7" w:rsidP="008575A7">
      <w:pPr>
        <w:rPr>
          <w:rFonts w:ascii="Century" w:hAnsi="Century"/>
        </w:rPr>
      </w:pPr>
      <w:r w:rsidRPr="008575A7">
        <w:rPr>
          <w:rFonts w:ascii="Century" w:hAnsi="Century"/>
        </w:rPr>
        <w:t xml:space="preserve">1650 17th Street NW </w:t>
      </w:r>
    </w:p>
    <w:p w14:paraId="3FF2664D" w14:textId="77777777" w:rsidR="008575A7" w:rsidRPr="008575A7" w:rsidRDefault="008575A7" w:rsidP="008575A7">
      <w:pPr>
        <w:rPr>
          <w:rFonts w:ascii="Century" w:hAnsi="Century"/>
        </w:rPr>
      </w:pPr>
      <w:r w:rsidRPr="008575A7">
        <w:rPr>
          <w:rFonts w:ascii="Century" w:hAnsi="Century"/>
        </w:rPr>
        <w:t xml:space="preserve">Washington, DC 20006 </w:t>
      </w:r>
    </w:p>
    <w:p w14:paraId="514B73C2" w14:textId="77777777" w:rsidR="008575A7" w:rsidRPr="008575A7" w:rsidRDefault="008575A7" w:rsidP="008575A7">
      <w:pPr>
        <w:rPr>
          <w:rFonts w:ascii="Century" w:hAnsi="Century"/>
        </w:rPr>
      </w:pPr>
      <w:r w:rsidRPr="008575A7">
        <w:rPr>
          <w:rFonts w:ascii="Century" w:hAnsi="Century"/>
        </w:rPr>
        <w:t xml:space="preserve">Dear Director Vought, </w:t>
      </w:r>
    </w:p>
    <w:p w14:paraId="41C119EF" w14:textId="12C2EE36" w:rsidR="008575A7" w:rsidRPr="008575A7" w:rsidRDefault="008575A7" w:rsidP="008575A7">
      <w:pPr>
        <w:rPr>
          <w:rFonts w:ascii="Century" w:hAnsi="Century"/>
        </w:rPr>
      </w:pPr>
      <w:r w:rsidRPr="008575A7">
        <w:rPr>
          <w:rFonts w:ascii="Century" w:hAnsi="Century"/>
        </w:rPr>
        <w:t>We write to strongly oppose any attempt to eliminate, defund, or weaken the Consumer Product Safety Commission (CPSC)</w:t>
      </w:r>
      <w:proofErr w:type="gramStart"/>
      <w:r w:rsidRPr="008575A7">
        <w:rPr>
          <w:rFonts w:ascii="Century" w:hAnsi="Century"/>
        </w:rPr>
        <w:t xml:space="preserve">.  </w:t>
      </w:r>
      <w:proofErr w:type="gramEnd"/>
      <w:r w:rsidRPr="008575A7">
        <w:rPr>
          <w:rFonts w:ascii="Century" w:hAnsi="Century"/>
        </w:rPr>
        <w:t xml:space="preserve">Instead, this critical agency should be significantly strengthened and remain independent and bipartisan. </w:t>
      </w:r>
    </w:p>
    <w:p w14:paraId="41742582" w14:textId="77777777" w:rsidR="0082500B" w:rsidRDefault="008575A7" w:rsidP="008575A7">
      <w:pPr>
        <w:rPr>
          <w:rFonts w:ascii="Century" w:hAnsi="Century"/>
        </w:rPr>
      </w:pPr>
      <w:r w:rsidRPr="008575A7">
        <w:rPr>
          <w:rFonts w:ascii="Century" w:hAnsi="Century"/>
        </w:rPr>
        <w:t>The CPSC is an independent federal agency commissioned by Congress to protect the public from unreasonable risks of injury or death from consumer products through education, safety standards, regulation, and enforcement.</w:t>
      </w:r>
    </w:p>
    <w:p w14:paraId="4D5E38D3" w14:textId="5B3954B9" w:rsidR="00575D80" w:rsidRDefault="008575A7" w:rsidP="008575A7">
      <w:pPr>
        <w:rPr>
          <w:rFonts w:ascii="Century" w:hAnsi="Century"/>
        </w:rPr>
      </w:pPr>
      <w:r w:rsidRPr="008575A7">
        <w:rPr>
          <w:rFonts w:ascii="Century" w:hAnsi="Century"/>
        </w:rPr>
        <w:t>1  This small agency with a big mission has had lifesaving effects</w:t>
      </w:r>
      <w:proofErr w:type="gramStart"/>
      <w:r w:rsidRPr="008575A7">
        <w:rPr>
          <w:rFonts w:ascii="Century" w:hAnsi="Century"/>
        </w:rPr>
        <w:t xml:space="preserve">.  </w:t>
      </w:r>
      <w:proofErr w:type="gramEnd"/>
      <w:r w:rsidRPr="008575A7">
        <w:rPr>
          <w:rFonts w:ascii="Century" w:hAnsi="Century"/>
        </w:rPr>
        <w:t>CPSC standards and enforcement activities have helped spur a 43 percent decline in residential fires, a 47 percent decrease in fire deaths, and a 41 percent reduction in fire injuries.</w:t>
      </w:r>
    </w:p>
    <w:p w14:paraId="00085633" w14:textId="77777777" w:rsidR="0082500B" w:rsidRDefault="008575A7" w:rsidP="008575A7">
      <w:pPr>
        <w:rPr>
          <w:rFonts w:ascii="Century" w:hAnsi="Century"/>
        </w:rPr>
      </w:pPr>
      <w:r w:rsidRPr="008575A7">
        <w:rPr>
          <w:rFonts w:ascii="Century" w:hAnsi="Century"/>
        </w:rPr>
        <w:t xml:space="preserve">2  Child </w:t>
      </w:r>
      <w:proofErr w:type="gramStart"/>
      <w:r w:rsidRPr="008575A7">
        <w:rPr>
          <w:rFonts w:ascii="Century" w:hAnsi="Century"/>
        </w:rPr>
        <w:t>poisonings have</w:t>
      </w:r>
      <w:proofErr w:type="gramEnd"/>
      <w:r w:rsidRPr="008575A7">
        <w:rPr>
          <w:rFonts w:ascii="Century" w:hAnsi="Century"/>
        </w:rPr>
        <w:t xml:space="preserve"> decreased by 80 percent.</w:t>
      </w:r>
    </w:p>
    <w:p w14:paraId="249971FC" w14:textId="1FCFC013" w:rsidR="00575D80" w:rsidRDefault="008575A7" w:rsidP="008575A7">
      <w:pPr>
        <w:rPr>
          <w:rFonts w:ascii="Century" w:hAnsi="Century"/>
        </w:rPr>
      </w:pPr>
      <w:r w:rsidRPr="008575A7">
        <w:rPr>
          <w:rFonts w:ascii="Century" w:hAnsi="Century"/>
        </w:rPr>
        <w:t>3  Bicycle injuries dropped by 35 percent.</w:t>
      </w:r>
    </w:p>
    <w:p w14:paraId="4ED3E1C3" w14:textId="77777777" w:rsidR="00575D80" w:rsidRDefault="008575A7" w:rsidP="008575A7">
      <w:pPr>
        <w:rPr>
          <w:rFonts w:ascii="Century" w:hAnsi="Century"/>
        </w:rPr>
      </w:pPr>
      <w:r w:rsidRPr="008575A7">
        <w:rPr>
          <w:rFonts w:ascii="Century" w:hAnsi="Century"/>
        </w:rPr>
        <w:t>4  Deaths from refrigerator door entrapments and garage door incidents have been virtually eliminated.</w:t>
      </w:r>
    </w:p>
    <w:p w14:paraId="6C14EF88" w14:textId="77777777" w:rsidR="00575D80" w:rsidRDefault="008575A7" w:rsidP="008575A7">
      <w:pPr>
        <w:rPr>
          <w:rFonts w:ascii="Century" w:hAnsi="Century"/>
        </w:rPr>
      </w:pPr>
      <w:r w:rsidRPr="008575A7">
        <w:rPr>
          <w:rFonts w:ascii="Century" w:hAnsi="Century"/>
        </w:rPr>
        <w:t>5  Crib deaths have plummeted by 80 percent.</w:t>
      </w:r>
    </w:p>
    <w:p w14:paraId="5B8C81E5" w14:textId="3188E70F" w:rsidR="00575D80" w:rsidRDefault="008575A7" w:rsidP="008575A7">
      <w:pPr>
        <w:rPr>
          <w:rFonts w:ascii="Century" w:hAnsi="Century"/>
        </w:rPr>
      </w:pPr>
      <w:r w:rsidRPr="008575A7">
        <w:rPr>
          <w:rFonts w:ascii="Century" w:hAnsi="Century"/>
        </w:rPr>
        <w:t>6  Injuries associated with baby walkers have been slashed by 88 percent.</w:t>
      </w:r>
    </w:p>
    <w:p w14:paraId="5B42BCFC" w14:textId="77777777" w:rsidR="00575D80" w:rsidRDefault="008575A7" w:rsidP="008575A7">
      <w:pPr>
        <w:rPr>
          <w:rFonts w:ascii="Century" w:hAnsi="Century"/>
        </w:rPr>
      </w:pPr>
      <w:r w:rsidRPr="008575A7">
        <w:rPr>
          <w:rFonts w:ascii="Century" w:hAnsi="Century"/>
        </w:rPr>
        <w:t>7  Pool and pool equipment injury rates have decreased by 55 percent.</w:t>
      </w:r>
    </w:p>
    <w:p w14:paraId="4C2351B6" w14:textId="77777777" w:rsidR="0082500B" w:rsidRDefault="008575A7" w:rsidP="008575A7">
      <w:pPr>
        <w:rPr>
          <w:rFonts w:ascii="Century" w:hAnsi="Century"/>
        </w:rPr>
      </w:pPr>
      <w:r w:rsidRPr="008575A7">
        <w:rPr>
          <w:rFonts w:ascii="Century" w:hAnsi="Century"/>
        </w:rPr>
        <w:t>8  According to a draft budget document, the Trump administration is finalizing a proposal to eliminate the CPSC and transfer the agency’s functions to the Department of Health and Human Services (HHS).</w:t>
      </w:r>
    </w:p>
    <w:p w14:paraId="38CF0EB1" w14:textId="77777777" w:rsidR="0082500B" w:rsidRDefault="008575A7" w:rsidP="008575A7">
      <w:pPr>
        <w:rPr>
          <w:rFonts w:ascii="Century" w:hAnsi="Century"/>
        </w:rPr>
      </w:pPr>
      <w:r w:rsidRPr="008575A7">
        <w:rPr>
          <w:rFonts w:ascii="Century" w:hAnsi="Century"/>
        </w:rPr>
        <w:t xml:space="preserve">9  This HHS budget request for Fiscal Year 2026 would scrap the CPSC and </w:t>
      </w:r>
      <w:proofErr w:type="gramStart"/>
      <w:r w:rsidRPr="008575A7">
        <w:rPr>
          <w:rFonts w:ascii="Century" w:hAnsi="Century"/>
        </w:rPr>
        <w:t>states</w:t>
      </w:r>
      <w:proofErr w:type="gramEnd"/>
      <w:r w:rsidRPr="008575A7">
        <w:rPr>
          <w:rFonts w:ascii="Century" w:hAnsi="Century"/>
        </w:rPr>
        <w:t xml:space="preserve"> that a new, currently nonexistent staff division within HHS would absorb functions and staff from the CPSC.</w:t>
      </w:r>
    </w:p>
    <w:p w14:paraId="5DE6D59D" w14:textId="38F5BDDC" w:rsidR="008575A7" w:rsidRPr="008575A7" w:rsidRDefault="008575A7" w:rsidP="008575A7">
      <w:pPr>
        <w:rPr>
          <w:rFonts w:ascii="Century" w:hAnsi="Century"/>
        </w:rPr>
      </w:pPr>
      <w:r w:rsidRPr="008575A7">
        <w:rPr>
          <w:rFonts w:ascii="Century" w:hAnsi="Century"/>
        </w:rPr>
        <w:lastRenderedPageBreak/>
        <w:t>10  1</w:t>
      </w:r>
      <w:r w:rsidR="00575D80">
        <w:rPr>
          <w:rFonts w:ascii="Century" w:hAnsi="Century"/>
        </w:rPr>
        <w:t xml:space="preserve"> </w:t>
      </w:r>
      <w:r w:rsidRPr="008575A7">
        <w:rPr>
          <w:rFonts w:ascii="Century" w:hAnsi="Century"/>
        </w:rPr>
        <w:t xml:space="preserve">Consumer Product Safety Commission. “About Us.” www.cpsc.gov/About-CPSC. Accessed 14 March 2025. </w:t>
      </w:r>
    </w:p>
    <w:p w14:paraId="0E02E23A" w14:textId="7C4CDC46" w:rsidR="008575A7" w:rsidRPr="008575A7" w:rsidRDefault="008575A7" w:rsidP="008575A7">
      <w:pPr>
        <w:rPr>
          <w:rFonts w:ascii="Century" w:hAnsi="Century"/>
        </w:rPr>
      </w:pPr>
      <w:r w:rsidRPr="008575A7">
        <w:rPr>
          <w:rFonts w:ascii="Century" w:hAnsi="Century"/>
        </w:rPr>
        <w:t>2</w:t>
      </w:r>
      <w:r w:rsidR="00575D80">
        <w:rPr>
          <w:rFonts w:ascii="Century" w:hAnsi="Century"/>
        </w:rPr>
        <w:t xml:space="preserve"> </w:t>
      </w:r>
      <w:r w:rsidRPr="008575A7">
        <w:rPr>
          <w:rFonts w:ascii="Century" w:hAnsi="Century"/>
        </w:rPr>
        <w:t xml:space="preserve">Consumer Product Safety Commission. “CPSC Celebrates 50 Years of Making Consumer Safety our Mission. 15, March 2022, </w:t>
      </w:r>
      <w:hyperlink r:id="rId4" w:history="1">
        <w:r w:rsidR="0082500B" w:rsidRPr="00B54CB5">
          <w:rPr>
            <w:rStyle w:val="Hyperlink"/>
            <w:rFonts w:ascii="Century" w:hAnsi="Century"/>
          </w:rPr>
          <w:t>www.cpsc.gov/Newsroom/News-Releases/2022/CPSC-Celebrates-50-Years-of-Making-Consumer</w:t>
        </w:r>
      </w:hyperlink>
      <w:r w:rsidR="0082500B">
        <w:rPr>
          <w:rFonts w:ascii="Century" w:hAnsi="Century"/>
        </w:rPr>
        <w:t xml:space="preserve"> </w:t>
      </w:r>
      <w:r w:rsidRPr="008575A7">
        <w:rPr>
          <w:rFonts w:ascii="Century" w:hAnsi="Century"/>
        </w:rPr>
        <w:t xml:space="preserve">Safety-our-Mission.  </w:t>
      </w:r>
    </w:p>
    <w:p w14:paraId="660877FC" w14:textId="5770C9E1" w:rsidR="008575A7" w:rsidRPr="008575A7" w:rsidRDefault="008575A7" w:rsidP="008575A7">
      <w:pPr>
        <w:rPr>
          <w:rFonts w:ascii="Century" w:hAnsi="Century"/>
        </w:rPr>
      </w:pPr>
      <w:r w:rsidRPr="008575A7">
        <w:rPr>
          <w:rFonts w:ascii="Century" w:hAnsi="Century"/>
        </w:rPr>
        <w:t>3</w:t>
      </w:r>
      <w:r w:rsidR="00575D80">
        <w:rPr>
          <w:rFonts w:ascii="Century" w:hAnsi="Century"/>
        </w:rPr>
        <w:t xml:space="preserve"> </w:t>
      </w:r>
      <w:r w:rsidRPr="008575A7">
        <w:rPr>
          <w:rFonts w:ascii="Century" w:hAnsi="Century"/>
        </w:rPr>
        <w:t xml:space="preserve">Consumer Product Safety Commission. “CPSC Celebrates 50 Years of Making Consumer Safety our Mission. 15, March 2022, </w:t>
      </w:r>
      <w:hyperlink r:id="rId5" w:history="1">
        <w:r w:rsidR="0082500B" w:rsidRPr="00B54CB5">
          <w:rPr>
            <w:rStyle w:val="Hyperlink"/>
            <w:rFonts w:ascii="Century" w:hAnsi="Century"/>
          </w:rPr>
          <w:t>www.cpsc.gov/Newsroom/News-Releases/2022/CPSC-Celebrates-50-Years-of-Making-Consumer</w:t>
        </w:r>
      </w:hyperlink>
      <w:r w:rsidR="0082500B">
        <w:rPr>
          <w:rFonts w:ascii="Century" w:hAnsi="Century"/>
        </w:rPr>
        <w:t xml:space="preserve"> </w:t>
      </w:r>
      <w:r w:rsidRPr="008575A7">
        <w:rPr>
          <w:rFonts w:ascii="Century" w:hAnsi="Century"/>
        </w:rPr>
        <w:t xml:space="preserve">Safety-our-Mission.  </w:t>
      </w:r>
    </w:p>
    <w:p w14:paraId="6DEFDD41" w14:textId="77777777" w:rsidR="008575A7" w:rsidRPr="008575A7" w:rsidRDefault="008575A7" w:rsidP="008575A7">
      <w:pPr>
        <w:rPr>
          <w:rFonts w:ascii="Century" w:hAnsi="Century"/>
        </w:rPr>
      </w:pPr>
      <w:r w:rsidRPr="008575A7">
        <w:rPr>
          <w:rFonts w:ascii="Century" w:hAnsi="Century"/>
        </w:rPr>
        <w:t xml:space="preserve">4Id. </w:t>
      </w:r>
    </w:p>
    <w:p w14:paraId="2607F73B" w14:textId="77777777" w:rsidR="008575A7" w:rsidRPr="008575A7" w:rsidRDefault="008575A7" w:rsidP="008575A7">
      <w:pPr>
        <w:rPr>
          <w:rFonts w:ascii="Century" w:hAnsi="Century"/>
        </w:rPr>
      </w:pPr>
      <w:r w:rsidRPr="008575A7">
        <w:rPr>
          <w:rFonts w:ascii="Century" w:hAnsi="Century"/>
        </w:rPr>
        <w:t xml:space="preserve">5Id. </w:t>
      </w:r>
    </w:p>
    <w:p w14:paraId="1AA46C93" w14:textId="77777777" w:rsidR="008575A7" w:rsidRPr="008575A7" w:rsidRDefault="008575A7" w:rsidP="008575A7">
      <w:pPr>
        <w:rPr>
          <w:rFonts w:ascii="Century" w:hAnsi="Century"/>
        </w:rPr>
      </w:pPr>
      <w:r w:rsidRPr="008575A7">
        <w:rPr>
          <w:rFonts w:ascii="Century" w:hAnsi="Century"/>
        </w:rPr>
        <w:t xml:space="preserve">6Id. </w:t>
      </w:r>
    </w:p>
    <w:p w14:paraId="30E60A96" w14:textId="77777777" w:rsidR="008575A7" w:rsidRPr="008575A7" w:rsidRDefault="008575A7" w:rsidP="008575A7">
      <w:pPr>
        <w:rPr>
          <w:rFonts w:ascii="Century" w:hAnsi="Century"/>
        </w:rPr>
      </w:pPr>
      <w:r w:rsidRPr="008575A7">
        <w:rPr>
          <w:rFonts w:ascii="Century" w:hAnsi="Century"/>
        </w:rPr>
        <w:t xml:space="preserve">7Id. </w:t>
      </w:r>
    </w:p>
    <w:p w14:paraId="3DB82934" w14:textId="77777777" w:rsidR="0082500B" w:rsidRDefault="008575A7" w:rsidP="008575A7">
      <w:pPr>
        <w:rPr>
          <w:rFonts w:ascii="Century" w:hAnsi="Century"/>
        </w:rPr>
      </w:pPr>
      <w:r w:rsidRPr="008575A7">
        <w:rPr>
          <w:rFonts w:ascii="Century" w:hAnsi="Century"/>
        </w:rPr>
        <w:t xml:space="preserve">8Id. </w:t>
      </w:r>
    </w:p>
    <w:p w14:paraId="528B7BB3" w14:textId="7F8392C7" w:rsidR="008575A7" w:rsidRPr="008575A7" w:rsidRDefault="008575A7" w:rsidP="008575A7">
      <w:pPr>
        <w:rPr>
          <w:rFonts w:ascii="Century" w:hAnsi="Century"/>
        </w:rPr>
      </w:pPr>
      <w:r w:rsidRPr="008575A7">
        <w:rPr>
          <w:rFonts w:ascii="Century" w:hAnsi="Century"/>
        </w:rPr>
        <w:t>9</w:t>
      </w:r>
      <w:r w:rsidR="0082500B">
        <w:rPr>
          <w:rFonts w:ascii="Century" w:hAnsi="Century"/>
        </w:rPr>
        <w:t xml:space="preserve">Id  </w:t>
      </w:r>
      <w:r w:rsidRPr="008575A7">
        <w:rPr>
          <w:rFonts w:ascii="Century" w:hAnsi="Century"/>
        </w:rPr>
        <w:t xml:space="preserve">Sun, Lena H., et al. “Internal Budget Document Reveals Extent of Trump’s Proposed Health Cuts.” The Washington Post, 16 April 2025. www.washingtonpost.com/health/2025/04/16/hhs-budget-cut-trump/; Faust, Jeremy. “New: A 64-page HHS restructuring proposal outlines sweeping cuts to US public health.” Inside Medicine, 16 April 2025. </w:t>
      </w:r>
    </w:p>
    <w:p w14:paraId="4C155CD7" w14:textId="77777777" w:rsidR="008575A7" w:rsidRPr="008575A7" w:rsidRDefault="008575A7" w:rsidP="008575A7">
      <w:pPr>
        <w:rPr>
          <w:rFonts w:ascii="Century" w:hAnsi="Century"/>
        </w:rPr>
      </w:pPr>
      <w:r w:rsidRPr="008575A7">
        <w:rPr>
          <w:rFonts w:ascii="Century" w:hAnsi="Century"/>
        </w:rPr>
        <w:t xml:space="preserve">10 Id. </w:t>
      </w:r>
    </w:p>
    <w:p w14:paraId="01D27E68" w14:textId="77777777" w:rsidR="0082500B" w:rsidRDefault="008575A7" w:rsidP="008575A7">
      <w:pPr>
        <w:rPr>
          <w:rFonts w:ascii="Century" w:hAnsi="Century"/>
        </w:rPr>
      </w:pPr>
      <w:r w:rsidRPr="008575A7">
        <w:rPr>
          <w:rFonts w:ascii="Century" w:hAnsi="Century"/>
        </w:rPr>
        <w:t>If implemented, this proposal would eradicate – not reorganize – our nation’s governance of product safety</w:t>
      </w:r>
      <w:proofErr w:type="gramStart"/>
      <w:r w:rsidRPr="008575A7">
        <w:rPr>
          <w:rFonts w:ascii="Century" w:hAnsi="Century"/>
        </w:rPr>
        <w:t xml:space="preserve">.  </w:t>
      </w:r>
      <w:proofErr w:type="gramEnd"/>
      <w:r w:rsidRPr="008575A7">
        <w:rPr>
          <w:rFonts w:ascii="Century" w:hAnsi="Century"/>
        </w:rPr>
        <w:t>Over its fifty-year existence, the CPSC has developed a body of safety standards, enforcement actions, consumer education campaigns, data collection initiatives, and recall processes, none of which can be “transferred” by executive authority to a new agency.</w:t>
      </w:r>
    </w:p>
    <w:p w14:paraId="7BD600C3" w14:textId="75A2CE55" w:rsidR="008575A7" w:rsidRPr="008575A7" w:rsidRDefault="008575A7" w:rsidP="008575A7">
      <w:pPr>
        <w:rPr>
          <w:rFonts w:ascii="Century" w:hAnsi="Century"/>
        </w:rPr>
      </w:pPr>
      <w:r w:rsidRPr="008575A7">
        <w:rPr>
          <w:rFonts w:ascii="Century" w:hAnsi="Century"/>
        </w:rPr>
        <w:t xml:space="preserve">11  If this proposal were </w:t>
      </w:r>
      <w:proofErr w:type="gramStart"/>
      <w:r w:rsidRPr="008575A7">
        <w:rPr>
          <w:rFonts w:ascii="Century" w:hAnsi="Century"/>
        </w:rPr>
        <w:t>carried out</w:t>
      </w:r>
      <w:proofErr w:type="gramEnd"/>
      <w:r w:rsidRPr="008575A7">
        <w:rPr>
          <w:rFonts w:ascii="Century" w:hAnsi="Century"/>
        </w:rPr>
        <w:t>, safety standards – such as those preventing fires, lacerations, poisonings, suffocation, drowning, entrapment, and crushing – may no longer be in effect</w:t>
      </w:r>
      <w:proofErr w:type="gramStart"/>
      <w:r w:rsidRPr="008575A7">
        <w:rPr>
          <w:rFonts w:ascii="Century" w:hAnsi="Century"/>
        </w:rPr>
        <w:t xml:space="preserve">.  </w:t>
      </w:r>
      <w:proofErr w:type="gramEnd"/>
    </w:p>
    <w:p w14:paraId="756D1755" w14:textId="397344D8" w:rsidR="008575A7" w:rsidRPr="008575A7" w:rsidRDefault="008575A7" w:rsidP="008575A7">
      <w:pPr>
        <w:rPr>
          <w:rFonts w:ascii="Century" w:hAnsi="Century"/>
        </w:rPr>
      </w:pPr>
      <w:r w:rsidRPr="008575A7">
        <w:rPr>
          <w:rFonts w:ascii="Century" w:hAnsi="Century"/>
        </w:rPr>
        <w:t>Consumer products, including those imported from overseas, may no longer be inspected by federal regulators for safety threats</w:t>
      </w:r>
      <w:proofErr w:type="gramStart"/>
      <w:r w:rsidRPr="008575A7">
        <w:rPr>
          <w:rFonts w:ascii="Century" w:hAnsi="Century"/>
        </w:rPr>
        <w:t xml:space="preserve">.  </w:t>
      </w:r>
      <w:proofErr w:type="gramEnd"/>
      <w:r w:rsidRPr="008575A7">
        <w:rPr>
          <w:rFonts w:ascii="Century" w:hAnsi="Century"/>
        </w:rPr>
        <w:t>Sellers may no longer be obligated to recall dangerous, violative products</w:t>
      </w:r>
      <w:proofErr w:type="gramStart"/>
      <w:r w:rsidRPr="008575A7">
        <w:rPr>
          <w:rFonts w:ascii="Century" w:hAnsi="Century"/>
        </w:rPr>
        <w:t xml:space="preserve">.  </w:t>
      </w:r>
      <w:proofErr w:type="gramEnd"/>
      <w:r w:rsidRPr="008575A7">
        <w:rPr>
          <w:rFonts w:ascii="Century" w:hAnsi="Century"/>
        </w:rPr>
        <w:t>Critical product safety research may no longer be performed</w:t>
      </w:r>
      <w:proofErr w:type="gramStart"/>
      <w:r w:rsidRPr="008575A7">
        <w:rPr>
          <w:rFonts w:ascii="Century" w:hAnsi="Century"/>
        </w:rPr>
        <w:t xml:space="preserve">.  </w:t>
      </w:r>
      <w:proofErr w:type="gramEnd"/>
      <w:r w:rsidRPr="008575A7">
        <w:rPr>
          <w:rFonts w:ascii="Century" w:hAnsi="Century"/>
        </w:rPr>
        <w:t>Vital product safety information and data may no longer be public</w:t>
      </w:r>
      <w:proofErr w:type="gramStart"/>
      <w:r w:rsidRPr="008575A7">
        <w:rPr>
          <w:rFonts w:ascii="Century" w:hAnsi="Century"/>
        </w:rPr>
        <w:t xml:space="preserve">.  </w:t>
      </w:r>
      <w:proofErr w:type="gramEnd"/>
      <w:r w:rsidRPr="008575A7">
        <w:rPr>
          <w:rFonts w:ascii="Century" w:hAnsi="Century"/>
        </w:rPr>
        <w:t xml:space="preserve">That includes data essential for addressing hazardous household </w:t>
      </w:r>
      <w:r w:rsidRPr="008575A7">
        <w:rPr>
          <w:rFonts w:ascii="Century" w:hAnsi="Century"/>
        </w:rPr>
        <w:lastRenderedPageBreak/>
        <w:t>products, motor vehicle crashes, adverse drug effects, aviation incidents, and work-related injuries</w:t>
      </w:r>
      <w:proofErr w:type="gramStart"/>
      <w:r w:rsidRPr="008575A7">
        <w:rPr>
          <w:rFonts w:ascii="Century" w:hAnsi="Century"/>
        </w:rPr>
        <w:t xml:space="preserve">.  </w:t>
      </w:r>
      <w:proofErr w:type="gramEnd"/>
      <w:r w:rsidRPr="008575A7">
        <w:rPr>
          <w:rFonts w:ascii="Century" w:hAnsi="Century"/>
        </w:rPr>
        <w:t xml:space="preserve">   </w:t>
      </w:r>
    </w:p>
    <w:p w14:paraId="7C843F69" w14:textId="77777777" w:rsidR="0082500B" w:rsidRDefault="008575A7" w:rsidP="008575A7">
      <w:pPr>
        <w:rPr>
          <w:rFonts w:ascii="Century" w:hAnsi="Century"/>
        </w:rPr>
      </w:pPr>
      <w:r w:rsidRPr="008575A7">
        <w:rPr>
          <w:rFonts w:ascii="Century" w:hAnsi="Century"/>
        </w:rPr>
        <w:t>HHS lacks the clear statutory authority to establish safety standards, enforcement actions, consumer education campaigns, data collection, and recall processes for consumer products that would be necessary to “continue carrying out CPSC’s mission…</w:t>
      </w:r>
      <w:proofErr w:type="gramStart"/>
      <w:r w:rsidRPr="008575A7">
        <w:rPr>
          <w:rFonts w:ascii="Century" w:hAnsi="Century"/>
        </w:rPr>
        <w:t>”.</w:t>
      </w:r>
      <w:proofErr w:type="gramEnd"/>
      <w:r w:rsidRPr="008575A7">
        <w:rPr>
          <w:rFonts w:ascii="Century" w:hAnsi="Century"/>
        </w:rPr>
        <w:t xml:space="preserve">  The CPSC, not HHS, has explicit </w:t>
      </w:r>
      <w:proofErr w:type="gramStart"/>
      <w:r w:rsidRPr="008575A7">
        <w:rPr>
          <w:rFonts w:ascii="Century" w:hAnsi="Century"/>
        </w:rPr>
        <w:t>jurisdiction</w:t>
      </w:r>
      <w:proofErr w:type="gramEnd"/>
      <w:r w:rsidRPr="008575A7">
        <w:rPr>
          <w:rFonts w:ascii="Century" w:hAnsi="Century"/>
        </w:rPr>
        <w:t xml:space="preserve"> over consumer product safety.</w:t>
      </w:r>
    </w:p>
    <w:p w14:paraId="6778798C" w14:textId="03480213" w:rsidR="008575A7" w:rsidRPr="008575A7" w:rsidRDefault="008575A7" w:rsidP="008575A7">
      <w:pPr>
        <w:rPr>
          <w:rFonts w:ascii="Century" w:hAnsi="Century"/>
        </w:rPr>
      </w:pPr>
      <w:r w:rsidRPr="008575A7">
        <w:rPr>
          <w:rFonts w:ascii="Century" w:hAnsi="Century"/>
        </w:rPr>
        <w:t>12  Any effort to use HHS’s existing authorities to replicate CPSC activities would be vulnerable to legal challenge, potentially leaving a regulatory black hole by which dangerous consumer products can freely enter the stream of commerce</w:t>
      </w:r>
      <w:proofErr w:type="gramStart"/>
      <w:r w:rsidRPr="008575A7">
        <w:rPr>
          <w:rFonts w:ascii="Century" w:hAnsi="Century"/>
        </w:rPr>
        <w:t xml:space="preserve">.  </w:t>
      </w:r>
      <w:proofErr w:type="gramEnd"/>
      <w:r w:rsidRPr="008575A7">
        <w:rPr>
          <w:rFonts w:ascii="Century" w:hAnsi="Century"/>
        </w:rPr>
        <w:t xml:space="preserve">Further, even if Congress were to approve the absorption of the CPSC into HHS, replicating the CPSC’s activities would </w:t>
      </w:r>
      <w:proofErr w:type="gramStart"/>
      <w:r w:rsidRPr="008575A7">
        <w:rPr>
          <w:rFonts w:ascii="Century" w:hAnsi="Century"/>
        </w:rPr>
        <w:t>likely require</w:t>
      </w:r>
      <w:proofErr w:type="gramEnd"/>
      <w:r w:rsidRPr="008575A7">
        <w:rPr>
          <w:rFonts w:ascii="Century" w:hAnsi="Century"/>
        </w:rPr>
        <w:t xml:space="preserve"> several cumbersome rulemakings,</w:t>
      </w:r>
      <w:r w:rsidR="00575D80">
        <w:rPr>
          <w:rFonts w:ascii="Century" w:hAnsi="Century"/>
        </w:rPr>
        <w:t xml:space="preserve"> </w:t>
      </w:r>
      <w:r w:rsidRPr="008575A7">
        <w:rPr>
          <w:rFonts w:ascii="Century" w:hAnsi="Century"/>
        </w:rPr>
        <w:t xml:space="preserve">which could take years to complete, if ever finalized. </w:t>
      </w:r>
    </w:p>
    <w:p w14:paraId="1CE23EA5" w14:textId="77777777" w:rsidR="0082500B" w:rsidRDefault="008575A7" w:rsidP="008575A7">
      <w:pPr>
        <w:rPr>
          <w:rFonts w:ascii="Century" w:hAnsi="Century"/>
        </w:rPr>
      </w:pPr>
      <w:r w:rsidRPr="008575A7">
        <w:rPr>
          <w:rFonts w:ascii="Century" w:hAnsi="Century"/>
        </w:rPr>
        <w:t>HHS is not well suited to oversee household product safety</w:t>
      </w:r>
      <w:proofErr w:type="gramStart"/>
      <w:r w:rsidRPr="008575A7">
        <w:rPr>
          <w:rFonts w:ascii="Century" w:hAnsi="Century"/>
        </w:rPr>
        <w:t xml:space="preserve">.  </w:t>
      </w:r>
      <w:proofErr w:type="gramEnd"/>
      <w:r w:rsidRPr="008575A7">
        <w:rPr>
          <w:rFonts w:ascii="Century" w:hAnsi="Century"/>
        </w:rPr>
        <w:t>The agency already has a vast mission, which includes food and drug regulation, communicable disease prevention, public health emergency preparation and response, medical research, and administration of Medicare, Medicaid, and the Children’s Health Insurance Program.</w:t>
      </w:r>
    </w:p>
    <w:p w14:paraId="5BBAA98F" w14:textId="78818BEF" w:rsidR="008575A7" w:rsidRPr="008575A7" w:rsidRDefault="008575A7" w:rsidP="008575A7">
      <w:pPr>
        <w:rPr>
          <w:rFonts w:ascii="Century" w:hAnsi="Century"/>
        </w:rPr>
      </w:pPr>
      <w:r w:rsidRPr="008575A7">
        <w:rPr>
          <w:rFonts w:ascii="Century" w:hAnsi="Century"/>
        </w:rPr>
        <w:t>13  Product safety could all too easily take a back seat</w:t>
      </w:r>
      <w:proofErr w:type="gramStart"/>
      <w:r w:rsidRPr="008575A7">
        <w:rPr>
          <w:rFonts w:ascii="Century" w:hAnsi="Century"/>
        </w:rPr>
        <w:t xml:space="preserve">.  </w:t>
      </w:r>
      <w:proofErr w:type="gramEnd"/>
      <w:r w:rsidRPr="008575A7">
        <w:rPr>
          <w:rFonts w:ascii="Century" w:hAnsi="Century"/>
        </w:rPr>
        <w:t>Competition with other deserving programs could result in less funding for consumer product safety</w:t>
      </w:r>
      <w:proofErr w:type="gramStart"/>
      <w:r w:rsidRPr="008575A7">
        <w:rPr>
          <w:rFonts w:ascii="Century" w:hAnsi="Century"/>
        </w:rPr>
        <w:t xml:space="preserve">.  </w:t>
      </w:r>
      <w:proofErr w:type="gramEnd"/>
      <w:r w:rsidRPr="008575A7">
        <w:rPr>
          <w:rFonts w:ascii="Century" w:hAnsi="Century"/>
        </w:rPr>
        <w:t>Competing agency priorities could result in a lack of vigorous standard setting, oversight, and enforcement</w:t>
      </w:r>
      <w:proofErr w:type="gramStart"/>
      <w:r w:rsidRPr="008575A7">
        <w:rPr>
          <w:rFonts w:ascii="Century" w:hAnsi="Century"/>
        </w:rPr>
        <w:t xml:space="preserve">.  </w:t>
      </w:r>
      <w:proofErr w:type="gramEnd"/>
      <w:r w:rsidRPr="008575A7">
        <w:rPr>
          <w:rFonts w:ascii="Century" w:hAnsi="Century"/>
        </w:rPr>
        <w:t xml:space="preserve"> </w:t>
      </w:r>
    </w:p>
    <w:p w14:paraId="3A70F30B" w14:textId="68A8DB7E" w:rsidR="008575A7" w:rsidRPr="008575A7" w:rsidRDefault="008575A7" w:rsidP="008575A7">
      <w:pPr>
        <w:rPr>
          <w:rFonts w:ascii="Century" w:hAnsi="Century"/>
        </w:rPr>
      </w:pPr>
      <w:r w:rsidRPr="008575A7">
        <w:rPr>
          <w:rFonts w:ascii="Century" w:hAnsi="Century"/>
        </w:rPr>
        <w:t>Congress deliberately established an independent agency exclusively charged with the safety of consumer products</w:t>
      </w:r>
      <w:proofErr w:type="gramStart"/>
      <w:r w:rsidRPr="008575A7">
        <w:rPr>
          <w:rFonts w:ascii="Century" w:hAnsi="Century"/>
        </w:rPr>
        <w:t xml:space="preserve">.  </w:t>
      </w:r>
      <w:proofErr w:type="gramEnd"/>
      <w:r w:rsidRPr="008575A7">
        <w:rPr>
          <w:rFonts w:ascii="Century" w:hAnsi="Century"/>
        </w:rPr>
        <w:t>Such independence ensures that product safety issues are treated like the public safety imperative they so clearly are</w:t>
      </w:r>
      <w:proofErr w:type="gramStart"/>
      <w:r w:rsidRPr="008575A7">
        <w:rPr>
          <w:rFonts w:ascii="Century" w:hAnsi="Century"/>
        </w:rPr>
        <w:t xml:space="preserve">.  </w:t>
      </w:r>
      <w:proofErr w:type="gramEnd"/>
      <w:r w:rsidRPr="008575A7">
        <w:rPr>
          <w:rFonts w:ascii="Century" w:hAnsi="Century"/>
        </w:rPr>
        <w:t xml:space="preserve">Approximately 49,000 product-related </w:t>
      </w:r>
    </w:p>
    <w:p w14:paraId="1A28C663" w14:textId="77777777" w:rsidR="008575A7" w:rsidRPr="008575A7" w:rsidRDefault="008575A7" w:rsidP="008575A7">
      <w:pPr>
        <w:rPr>
          <w:rFonts w:ascii="Century" w:hAnsi="Century"/>
        </w:rPr>
      </w:pPr>
      <w:r w:rsidRPr="008575A7">
        <w:rPr>
          <w:rFonts w:ascii="Century" w:hAnsi="Century"/>
        </w:rPr>
        <w:t xml:space="preserve">11 15 U.S.C. Chapter 47; 16 CFR Chapter II. </w:t>
      </w:r>
    </w:p>
    <w:p w14:paraId="294F9231" w14:textId="77777777" w:rsidR="008575A7" w:rsidRPr="008575A7" w:rsidRDefault="008575A7" w:rsidP="008575A7">
      <w:pPr>
        <w:rPr>
          <w:rFonts w:ascii="Century" w:hAnsi="Century"/>
        </w:rPr>
      </w:pPr>
      <w:r w:rsidRPr="008575A7">
        <w:rPr>
          <w:rFonts w:ascii="Century" w:hAnsi="Century"/>
        </w:rPr>
        <w:t xml:space="preserve">12 15 U.S.C. Chapter 47 </w:t>
      </w:r>
    </w:p>
    <w:p w14:paraId="37A065FC" w14:textId="0106769C" w:rsidR="00575D80" w:rsidRDefault="008575A7" w:rsidP="008575A7">
      <w:pPr>
        <w:rPr>
          <w:rFonts w:ascii="Century" w:hAnsi="Century"/>
        </w:rPr>
      </w:pPr>
      <w:r w:rsidRPr="008575A7">
        <w:rPr>
          <w:rFonts w:ascii="Century" w:hAnsi="Century"/>
        </w:rPr>
        <w:t>1</w:t>
      </w:r>
      <w:r w:rsidR="0082500B">
        <w:rPr>
          <w:rFonts w:ascii="Century" w:hAnsi="Century"/>
        </w:rPr>
        <w:t>4</w:t>
      </w:r>
      <w:r w:rsidRPr="008575A7">
        <w:rPr>
          <w:rFonts w:ascii="Century" w:hAnsi="Century"/>
        </w:rPr>
        <w:t xml:space="preserve"> Congressional Research Service. “Department of Health and Human Services: FY 2025 Budget Request.” 23 May 2024. www.congress.gov/crs-product/R48060. deaths and </w:t>
      </w:r>
      <w:proofErr w:type="gramStart"/>
      <w:r w:rsidRPr="008575A7">
        <w:rPr>
          <w:rFonts w:ascii="Century" w:hAnsi="Century"/>
        </w:rPr>
        <w:t>34</w:t>
      </w:r>
      <w:proofErr w:type="gramEnd"/>
      <w:r w:rsidRPr="008575A7">
        <w:rPr>
          <w:rFonts w:ascii="Century" w:hAnsi="Century"/>
        </w:rPr>
        <w:t xml:space="preserve"> million product-related injuries occur each year.</w:t>
      </w:r>
    </w:p>
    <w:p w14:paraId="5AC5B71D" w14:textId="71339802" w:rsidR="00575D80" w:rsidRDefault="008575A7" w:rsidP="008575A7">
      <w:pPr>
        <w:rPr>
          <w:rFonts w:ascii="Century" w:hAnsi="Century"/>
        </w:rPr>
      </w:pPr>
      <w:r w:rsidRPr="008575A7">
        <w:rPr>
          <w:rFonts w:ascii="Century" w:hAnsi="Century"/>
        </w:rPr>
        <w:t>1</w:t>
      </w:r>
      <w:r w:rsidR="0082500B">
        <w:rPr>
          <w:rFonts w:ascii="Century" w:hAnsi="Century"/>
        </w:rPr>
        <w:t>5</w:t>
      </w:r>
      <w:r w:rsidRPr="008575A7">
        <w:rPr>
          <w:rFonts w:ascii="Century" w:hAnsi="Century"/>
        </w:rPr>
        <w:t xml:space="preserve"> Consumer product incidents account for $1 trillion in costs to society each year.</w:t>
      </w:r>
    </w:p>
    <w:p w14:paraId="11873F5D" w14:textId="45E85429" w:rsidR="008575A7" w:rsidRPr="008575A7" w:rsidRDefault="008575A7" w:rsidP="008575A7">
      <w:pPr>
        <w:rPr>
          <w:rFonts w:ascii="Century" w:hAnsi="Century"/>
        </w:rPr>
      </w:pPr>
      <w:r w:rsidRPr="008575A7">
        <w:rPr>
          <w:rFonts w:ascii="Century" w:hAnsi="Century"/>
        </w:rPr>
        <w:t>1</w:t>
      </w:r>
      <w:r w:rsidR="0082500B">
        <w:rPr>
          <w:rFonts w:ascii="Century" w:hAnsi="Century"/>
        </w:rPr>
        <w:t>6</w:t>
      </w:r>
      <w:r w:rsidRPr="008575A7">
        <w:rPr>
          <w:rFonts w:ascii="Century" w:hAnsi="Century"/>
        </w:rPr>
        <w:t xml:space="preserve"> We urge you to preserve an independent, bipartisan CPSC and ensure the agency has the appropriate tools, resources, and personnel to </w:t>
      </w:r>
      <w:proofErr w:type="gramStart"/>
      <w:r w:rsidRPr="008575A7">
        <w:rPr>
          <w:rFonts w:ascii="Century" w:hAnsi="Century"/>
        </w:rPr>
        <w:t>carry out</w:t>
      </w:r>
      <w:proofErr w:type="gramEnd"/>
      <w:r w:rsidRPr="008575A7">
        <w:rPr>
          <w:rFonts w:ascii="Century" w:hAnsi="Century"/>
        </w:rPr>
        <w:t xml:space="preserve"> its lifesaving </w:t>
      </w:r>
      <w:r w:rsidRPr="008575A7">
        <w:rPr>
          <w:rFonts w:ascii="Century" w:hAnsi="Century"/>
        </w:rPr>
        <w:lastRenderedPageBreak/>
        <w:t>mission</w:t>
      </w:r>
      <w:proofErr w:type="gramStart"/>
      <w:r w:rsidRPr="008575A7">
        <w:rPr>
          <w:rFonts w:ascii="Century" w:hAnsi="Century"/>
        </w:rPr>
        <w:t xml:space="preserve">.  </w:t>
      </w:r>
      <w:proofErr w:type="gramEnd"/>
      <w:r w:rsidRPr="008575A7">
        <w:rPr>
          <w:rFonts w:ascii="Century" w:hAnsi="Century"/>
        </w:rPr>
        <w:t>The CPSC protects the health and safety of the American people – especially babies, children, and older Americans – and creates clear rules of the road for manufacturers, retailers, and distributors</w:t>
      </w:r>
      <w:proofErr w:type="gramStart"/>
      <w:r w:rsidRPr="008575A7">
        <w:rPr>
          <w:rFonts w:ascii="Century" w:hAnsi="Century"/>
        </w:rPr>
        <w:t xml:space="preserve">.  </w:t>
      </w:r>
      <w:proofErr w:type="gramEnd"/>
      <w:r w:rsidRPr="008575A7">
        <w:rPr>
          <w:rFonts w:ascii="Century" w:hAnsi="Century"/>
        </w:rPr>
        <w:t>It ensures that safety is ingrained in the design and manufacturing of each product, giving companies assurance that they can make money while fulfilling their obligation to protect their customers</w:t>
      </w:r>
      <w:proofErr w:type="gramStart"/>
      <w:r w:rsidRPr="008575A7">
        <w:rPr>
          <w:rFonts w:ascii="Century" w:hAnsi="Century"/>
        </w:rPr>
        <w:t xml:space="preserve">.  </w:t>
      </w:r>
      <w:proofErr w:type="gramEnd"/>
    </w:p>
    <w:p w14:paraId="0C967A6D" w14:textId="77777777" w:rsidR="008575A7" w:rsidRPr="008575A7" w:rsidRDefault="008575A7" w:rsidP="008575A7">
      <w:pPr>
        <w:rPr>
          <w:rFonts w:ascii="Century" w:hAnsi="Century"/>
        </w:rPr>
      </w:pPr>
      <w:r w:rsidRPr="008575A7">
        <w:rPr>
          <w:rFonts w:ascii="Century" w:hAnsi="Century"/>
        </w:rPr>
        <w:t>We thank you for your attention to this important matter</w:t>
      </w:r>
      <w:proofErr w:type="gramStart"/>
      <w:r w:rsidRPr="008575A7">
        <w:rPr>
          <w:rFonts w:ascii="Century" w:hAnsi="Century"/>
        </w:rPr>
        <w:t xml:space="preserve">.  </w:t>
      </w:r>
      <w:proofErr w:type="gramEnd"/>
      <w:r w:rsidRPr="008575A7">
        <w:rPr>
          <w:rFonts w:ascii="Century" w:hAnsi="Century"/>
        </w:rPr>
        <w:t xml:space="preserve"> </w:t>
      </w:r>
    </w:p>
    <w:p w14:paraId="03E35E73" w14:textId="77777777" w:rsidR="008575A7" w:rsidRPr="008575A7" w:rsidRDefault="008575A7" w:rsidP="008575A7">
      <w:pPr>
        <w:rPr>
          <w:rFonts w:ascii="Century" w:hAnsi="Century"/>
        </w:rPr>
      </w:pPr>
      <w:r w:rsidRPr="008575A7">
        <w:rPr>
          <w:rFonts w:ascii="Century" w:hAnsi="Century"/>
        </w:rPr>
        <w:t xml:space="preserve">Sincerely, </w:t>
      </w:r>
    </w:p>
    <w:p w14:paraId="44AB13C1" w14:textId="77777777" w:rsidR="008575A7" w:rsidRPr="008575A7" w:rsidRDefault="008575A7" w:rsidP="008575A7">
      <w:pPr>
        <w:rPr>
          <w:rFonts w:ascii="Century" w:hAnsi="Century"/>
        </w:rPr>
      </w:pPr>
      <w:r w:rsidRPr="008575A7">
        <w:rPr>
          <w:rFonts w:ascii="Century" w:hAnsi="Century"/>
        </w:rPr>
        <w:t xml:space="preserve">National Consumers League </w:t>
      </w:r>
    </w:p>
    <w:p w14:paraId="7221B2DE" w14:textId="77777777" w:rsidR="008575A7" w:rsidRPr="008575A7" w:rsidRDefault="008575A7" w:rsidP="008575A7">
      <w:pPr>
        <w:rPr>
          <w:rFonts w:ascii="Century" w:hAnsi="Century"/>
        </w:rPr>
      </w:pPr>
      <w:r w:rsidRPr="008575A7">
        <w:rPr>
          <w:rFonts w:ascii="Century" w:hAnsi="Century"/>
        </w:rPr>
        <w:t xml:space="preserve">Consumer Reports </w:t>
      </w:r>
    </w:p>
    <w:p w14:paraId="11D7F419" w14:textId="77777777" w:rsidR="008575A7" w:rsidRPr="008575A7" w:rsidRDefault="008575A7" w:rsidP="008575A7">
      <w:pPr>
        <w:rPr>
          <w:rFonts w:ascii="Century" w:hAnsi="Century"/>
        </w:rPr>
      </w:pPr>
      <w:r w:rsidRPr="008575A7">
        <w:rPr>
          <w:rFonts w:ascii="Century" w:hAnsi="Century"/>
        </w:rPr>
        <w:t xml:space="preserve">Access Ready Inc. </w:t>
      </w:r>
    </w:p>
    <w:p w14:paraId="24BC29E4" w14:textId="77777777" w:rsidR="008575A7" w:rsidRPr="008575A7" w:rsidRDefault="008575A7" w:rsidP="008575A7">
      <w:pPr>
        <w:rPr>
          <w:rFonts w:ascii="Century" w:hAnsi="Century"/>
        </w:rPr>
      </w:pPr>
      <w:r w:rsidRPr="008575A7">
        <w:rPr>
          <w:rFonts w:ascii="Century" w:hAnsi="Century"/>
        </w:rPr>
        <w:t xml:space="preserve">Action on Smoking and Health </w:t>
      </w:r>
    </w:p>
    <w:p w14:paraId="619FDC41" w14:textId="77777777" w:rsidR="008575A7" w:rsidRPr="008575A7" w:rsidRDefault="008575A7" w:rsidP="008575A7">
      <w:pPr>
        <w:rPr>
          <w:rFonts w:ascii="Century" w:hAnsi="Century"/>
        </w:rPr>
      </w:pPr>
      <w:r w:rsidRPr="008575A7">
        <w:rPr>
          <w:rFonts w:ascii="Century" w:hAnsi="Century"/>
        </w:rPr>
        <w:t xml:space="preserve">Aden Lamps Foundation </w:t>
      </w:r>
    </w:p>
    <w:p w14:paraId="4CD18DF1" w14:textId="77777777" w:rsidR="008575A7" w:rsidRPr="008575A7" w:rsidRDefault="008575A7" w:rsidP="008575A7">
      <w:pPr>
        <w:rPr>
          <w:rFonts w:ascii="Century" w:hAnsi="Century"/>
        </w:rPr>
      </w:pPr>
      <w:r w:rsidRPr="008575A7">
        <w:rPr>
          <w:rFonts w:ascii="Century" w:hAnsi="Century"/>
        </w:rPr>
        <w:t xml:space="preserve">Advocates for Highway and Auto Safety </w:t>
      </w:r>
    </w:p>
    <w:p w14:paraId="1E3F38B6" w14:textId="77777777" w:rsidR="008575A7" w:rsidRPr="008575A7" w:rsidRDefault="008575A7" w:rsidP="008575A7">
      <w:pPr>
        <w:rPr>
          <w:rFonts w:ascii="Century" w:hAnsi="Century"/>
        </w:rPr>
      </w:pPr>
      <w:r w:rsidRPr="008575A7">
        <w:rPr>
          <w:rFonts w:ascii="Century" w:hAnsi="Century"/>
        </w:rPr>
        <w:t xml:space="preserve">Aging Life Care Association </w:t>
      </w:r>
    </w:p>
    <w:p w14:paraId="7A6F4FA4" w14:textId="77777777" w:rsidR="008575A7" w:rsidRPr="008575A7" w:rsidRDefault="008575A7" w:rsidP="008575A7">
      <w:pPr>
        <w:rPr>
          <w:rFonts w:ascii="Century" w:hAnsi="Century"/>
        </w:rPr>
      </w:pPr>
      <w:r w:rsidRPr="008575A7">
        <w:rPr>
          <w:rFonts w:ascii="Century" w:hAnsi="Century"/>
        </w:rPr>
        <w:t xml:space="preserve">America Walks </w:t>
      </w:r>
    </w:p>
    <w:p w14:paraId="1B4F4941" w14:textId="77777777" w:rsidR="008575A7" w:rsidRPr="008575A7" w:rsidRDefault="008575A7" w:rsidP="008575A7">
      <w:pPr>
        <w:rPr>
          <w:rFonts w:ascii="Century" w:hAnsi="Century"/>
        </w:rPr>
      </w:pPr>
      <w:r w:rsidRPr="008575A7">
        <w:rPr>
          <w:rFonts w:ascii="Century" w:hAnsi="Century"/>
        </w:rPr>
        <w:t xml:space="preserve">American Academy of Pediatrics </w:t>
      </w:r>
    </w:p>
    <w:p w14:paraId="4BBA140F" w14:textId="77777777" w:rsidR="008575A7" w:rsidRPr="008575A7" w:rsidRDefault="008575A7" w:rsidP="008575A7">
      <w:pPr>
        <w:rPr>
          <w:rFonts w:ascii="Century" w:hAnsi="Century"/>
        </w:rPr>
      </w:pPr>
      <w:r w:rsidRPr="008575A7">
        <w:rPr>
          <w:rFonts w:ascii="Century" w:hAnsi="Century"/>
        </w:rPr>
        <w:t xml:space="preserve">American Apparel &amp; Footwear Association </w:t>
      </w:r>
    </w:p>
    <w:p w14:paraId="3CA06E4C" w14:textId="77777777" w:rsidR="008575A7" w:rsidRPr="008575A7" w:rsidRDefault="008575A7" w:rsidP="008575A7">
      <w:pPr>
        <w:rPr>
          <w:rFonts w:ascii="Century" w:hAnsi="Century"/>
        </w:rPr>
      </w:pPr>
      <w:r w:rsidRPr="008575A7">
        <w:rPr>
          <w:rFonts w:ascii="Century" w:hAnsi="Century"/>
        </w:rPr>
        <w:t xml:space="preserve">Appliance Standards Awareness Project </w:t>
      </w:r>
    </w:p>
    <w:p w14:paraId="71B43432" w14:textId="77777777" w:rsidR="008575A7" w:rsidRPr="008575A7" w:rsidRDefault="008575A7" w:rsidP="008575A7">
      <w:pPr>
        <w:rPr>
          <w:rFonts w:ascii="Century" w:hAnsi="Century"/>
        </w:rPr>
      </w:pPr>
      <w:r w:rsidRPr="008575A7">
        <w:rPr>
          <w:rFonts w:ascii="Century" w:hAnsi="Century"/>
        </w:rPr>
        <w:t xml:space="preserve">Association of Pedestrian &amp; Bicycle </w:t>
      </w:r>
    </w:p>
    <w:p w14:paraId="29435328" w14:textId="77777777" w:rsidR="008575A7" w:rsidRPr="008575A7" w:rsidRDefault="008575A7" w:rsidP="008575A7">
      <w:pPr>
        <w:rPr>
          <w:rFonts w:ascii="Century" w:hAnsi="Century"/>
        </w:rPr>
      </w:pPr>
      <w:r w:rsidRPr="008575A7">
        <w:rPr>
          <w:rFonts w:ascii="Century" w:hAnsi="Century"/>
        </w:rPr>
        <w:t xml:space="preserve">Professionals (APBP) </w:t>
      </w:r>
    </w:p>
    <w:p w14:paraId="16D9FC14" w14:textId="77777777" w:rsidR="008575A7" w:rsidRPr="008575A7" w:rsidRDefault="008575A7" w:rsidP="008575A7">
      <w:pPr>
        <w:rPr>
          <w:rFonts w:ascii="Century" w:hAnsi="Century"/>
        </w:rPr>
      </w:pPr>
      <w:r w:rsidRPr="008575A7">
        <w:rPr>
          <w:rFonts w:ascii="Century" w:hAnsi="Century"/>
        </w:rPr>
        <w:t xml:space="preserve">Autistic Self Advocacy Network </w:t>
      </w:r>
    </w:p>
    <w:p w14:paraId="43A836E0" w14:textId="77777777" w:rsidR="008575A7" w:rsidRPr="008575A7" w:rsidRDefault="008575A7" w:rsidP="008575A7">
      <w:pPr>
        <w:rPr>
          <w:rFonts w:ascii="Century" w:hAnsi="Century"/>
        </w:rPr>
      </w:pPr>
      <w:r w:rsidRPr="008575A7">
        <w:rPr>
          <w:rFonts w:ascii="Century" w:hAnsi="Century"/>
        </w:rPr>
        <w:t xml:space="preserve">Bicycle Alliance of Minnesota </w:t>
      </w:r>
    </w:p>
    <w:p w14:paraId="274DFE47" w14:textId="77777777" w:rsidR="008575A7" w:rsidRPr="008575A7" w:rsidRDefault="008575A7" w:rsidP="008575A7">
      <w:pPr>
        <w:rPr>
          <w:rFonts w:ascii="Century" w:hAnsi="Century"/>
        </w:rPr>
      </w:pPr>
      <w:r w:rsidRPr="008575A7">
        <w:rPr>
          <w:rFonts w:ascii="Century" w:hAnsi="Century"/>
        </w:rPr>
        <w:t xml:space="preserve">Bicycle Coalition of Greater Philadelphia </w:t>
      </w:r>
    </w:p>
    <w:p w14:paraId="7620A788" w14:textId="77777777" w:rsidR="008575A7" w:rsidRPr="008575A7" w:rsidRDefault="008575A7" w:rsidP="008575A7">
      <w:pPr>
        <w:rPr>
          <w:rFonts w:ascii="Century" w:hAnsi="Century"/>
        </w:rPr>
      </w:pPr>
      <w:r w:rsidRPr="008575A7">
        <w:rPr>
          <w:rFonts w:ascii="Century" w:hAnsi="Century"/>
        </w:rPr>
        <w:t xml:space="preserve">Consumer Federation of America </w:t>
      </w:r>
    </w:p>
    <w:p w14:paraId="5DC80005" w14:textId="77777777" w:rsidR="008575A7" w:rsidRPr="008575A7" w:rsidRDefault="008575A7" w:rsidP="008575A7">
      <w:pPr>
        <w:rPr>
          <w:rFonts w:ascii="Century" w:hAnsi="Century"/>
        </w:rPr>
      </w:pPr>
      <w:r w:rsidRPr="008575A7">
        <w:rPr>
          <w:rFonts w:ascii="Century" w:hAnsi="Century"/>
        </w:rPr>
        <w:t xml:space="preserve">Bicycle Colorado </w:t>
      </w:r>
    </w:p>
    <w:p w14:paraId="5CB5A425" w14:textId="77777777" w:rsidR="008575A7" w:rsidRPr="008575A7" w:rsidRDefault="008575A7" w:rsidP="008575A7">
      <w:pPr>
        <w:rPr>
          <w:rFonts w:ascii="Century" w:hAnsi="Century"/>
        </w:rPr>
      </w:pPr>
      <w:r w:rsidRPr="008575A7">
        <w:rPr>
          <w:rFonts w:ascii="Century" w:hAnsi="Century"/>
        </w:rPr>
        <w:t xml:space="preserve">Bike Cleveland </w:t>
      </w:r>
    </w:p>
    <w:p w14:paraId="3F670199" w14:textId="77777777" w:rsidR="008575A7" w:rsidRPr="008575A7" w:rsidRDefault="008575A7" w:rsidP="008575A7">
      <w:pPr>
        <w:rPr>
          <w:rFonts w:ascii="Century" w:hAnsi="Century"/>
        </w:rPr>
      </w:pPr>
      <w:r w:rsidRPr="008575A7">
        <w:rPr>
          <w:rFonts w:ascii="Century" w:hAnsi="Century"/>
        </w:rPr>
        <w:t xml:space="preserve">Bike Jeffco </w:t>
      </w:r>
    </w:p>
    <w:p w14:paraId="6DB52278" w14:textId="77777777" w:rsidR="008575A7" w:rsidRPr="008575A7" w:rsidRDefault="008575A7" w:rsidP="008575A7">
      <w:pPr>
        <w:rPr>
          <w:rFonts w:ascii="Century" w:hAnsi="Century"/>
        </w:rPr>
      </w:pPr>
      <w:r w:rsidRPr="008575A7">
        <w:rPr>
          <w:rFonts w:ascii="Century" w:hAnsi="Century"/>
        </w:rPr>
        <w:lastRenderedPageBreak/>
        <w:t xml:space="preserve">Bike LA </w:t>
      </w:r>
    </w:p>
    <w:p w14:paraId="58F85844" w14:textId="77777777" w:rsidR="008575A7" w:rsidRPr="008575A7" w:rsidRDefault="008575A7" w:rsidP="008575A7">
      <w:pPr>
        <w:rPr>
          <w:rFonts w:ascii="Century" w:hAnsi="Century"/>
        </w:rPr>
      </w:pPr>
      <w:r w:rsidRPr="008575A7">
        <w:rPr>
          <w:rFonts w:ascii="Century" w:hAnsi="Century"/>
        </w:rPr>
        <w:t xml:space="preserve">Bike Oven </w:t>
      </w:r>
    </w:p>
    <w:p w14:paraId="4A5F2083" w14:textId="77777777" w:rsidR="008575A7" w:rsidRPr="008575A7" w:rsidRDefault="008575A7" w:rsidP="008575A7">
      <w:pPr>
        <w:rPr>
          <w:rFonts w:ascii="Century" w:hAnsi="Century"/>
        </w:rPr>
      </w:pPr>
      <w:r w:rsidRPr="008575A7">
        <w:rPr>
          <w:rFonts w:ascii="Century" w:hAnsi="Century"/>
        </w:rPr>
        <w:t xml:space="preserve">Bike Pittsburgh </w:t>
      </w:r>
    </w:p>
    <w:p w14:paraId="3E6F2C70" w14:textId="77777777" w:rsidR="008575A7" w:rsidRPr="008575A7" w:rsidRDefault="008575A7" w:rsidP="008575A7">
      <w:pPr>
        <w:rPr>
          <w:rFonts w:ascii="Century" w:hAnsi="Century"/>
        </w:rPr>
      </w:pPr>
      <w:r w:rsidRPr="008575A7">
        <w:rPr>
          <w:rFonts w:ascii="Century" w:hAnsi="Century"/>
        </w:rPr>
        <w:t xml:space="preserve">Bike Walk Savannah </w:t>
      </w:r>
    </w:p>
    <w:p w14:paraId="4A089F47" w14:textId="77777777" w:rsidR="008575A7" w:rsidRPr="008575A7" w:rsidRDefault="008575A7" w:rsidP="008575A7">
      <w:pPr>
        <w:rPr>
          <w:rFonts w:ascii="Century" w:hAnsi="Century"/>
        </w:rPr>
      </w:pPr>
      <w:proofErr w:type="spellStart"/>
      <w:r w:rsidRPr="008575A7">
        <w:rPr>
          <w:rFonts w:ascii="Century" w:hAnsi="Century"/>
        </w:rPr>
        <w:t>BikeWalkKC</w:t>
      </w:r>
      <w:proofErr w:type="spellEnd"/>
      <w:r w:rsidRPr="008575A7">
        <w:rPr>
          <w:rFonts w:ascii="Century" w:hAnsi="Century"/>
        </w:rPr>
        <w:t xml:space="preserve"> </w:t>
      </w:r>
    </w:p>
    <w:p w14:paraId="47D3316C" w14:textId="77777777" w:rsidR="008575A7" w:rsidRPr="008575A7" w:rsidRDefault="008575A7" w:rsidP="008575A7">
      <w:pPr>
        <w:rPr>
          <w:rFonts w:ascii="Century" w:hAnsi="Century"/>
        </w:rPr>
      </w:pPr>
      <w:proofErr w:type="spellStart"/>
      <w:r w:rsidRPr="008575A7">
        <w:rPr>
          <w:rFonts w:ascii="Century" w:hAnsi="Century"/>
        </w:rPr>
        <w:t>BikeWalkNC</w:t>
      </w:r>
      <w:proofErr w:type="spellEnd"/>
      <w:r w:rsidRPr="008575A7">
        <w:rPr>
          <w:rFonts w:ascii="Century" w:hAnsi="Century"/>
        </w:rPr>
        <w:t xml:space="preserve"> </w:t>
      </w:r>
    </w:p>
    <w:p w14:paraId="0C1BD2C8" w14:textId="77777777" w:rsidR="008575A7" w:rsidRPr="008575A7" w:rsidRDefault="008575A7" w:rsidP="008575A7">
      <w:pPr>
        <w:rPr>
          <w:rFonts w:ascii="Century" w:hAnsi="Century"/>
        </w:rPr>
      </w:pPr>
      <w:proofErr w:type="spellStart"/>
      <w:r w:rsidRPr="008575A7">
        <w:rPr>
          <w:rFonts w:ascii="Century" w:hAnsi="Century"/>
        </w:rPr>
        <w:t>BioInjury</w:t>
      </w:r>
      <w:proofErr w:type="spellEnd"/>
      <w:r w:rsidRPr="008575A7">
        <w:rPr>
          <w:rFonts w:ascii="Century" w:hAnsi="Century"/>
        </w:rPr>
        <w:t xml:space="preserve"> </w:t>
      </w:r>
    </w:p>
    <w:p w14:paraId="2271EE44" w14:textId="77777777" w:rsidR="008575A7" w:rsidRPr="008575A7" w:rsidRDefault="008575A7" w:rsidP="008575A7">
      <w:pPr>
        <w:rPr>
          <w:rFonts w:ascii="Century" w:hAnsi="Century"/>
        </w:rPr>
      </w:pPr>
      <w:r w:rsidRPr="008575A7">
        <w:rPr>
          <w:rFonts w:ascii="Century" w:hAnsi="Century"/>
        </w:rPr>
        <w:t xml:space="preserve">Breast Cancer Prevention Partners </w:t>
      </w:r>
    </w:p>
    <w:p w14:paraId="07CE759B" w14:textId="77777777" w:rsidR="008575A7" w:rsidRPr="008575A7" w:rsidRDefault="008575A7" w:rsidP="008575A7">
      <w:pPr>
        <w:rPr>
          <w:rFonts w:ascii="Century" w:hAnsi="Century"/>
        </w:rPr>
      </w:pPr>
      <w:r w:rsidRPr="008575A7">
        <w:rPr>
          <w:rFonts w:ascii="Century" w:hAnsi="Century"/>
        </w:rPr>
        <w:t xml:space="preserve">14 Consumer Product Safety Commission. “Consumer Product-Related Injuries and Deaths in the United States: </w:t>
      </w:r>
    </w:p>
    <w:p w14:paraId="1682790D" w14:textId="77777777" w:rsidR="008575A7" w:rsidRPr="008575A7" w:rsidRDefault="008575A7" w:rsidP="008575A7">
      <w:pPr>
        <w:rPr>
          <w:rFonts w:ascii="Century" w:hAnsi="Century"/>
        </w:rPr>
      </w:pPr>
      <w:r w:rsidRPr="008575A7">
        <w:rPr>
          <w:rFonts w:ascii="Century" w:hAnsi="Century"/>
        </w:rPr>
        <w:t xml:space="preserve">Estimated Injuries Occurring in 2020 and Estimated Deaths Occurring in 2019.” September 2021. </w:t>
      </w:r>
    </w:p>
    <w:p w14:paraId="2CC8594E" w14:textId="41EC1E09" w:rsidR="008575A7" w:rsidRPr="008575A7" w:rsidRDefault="008575A7" w:rsidP="008575A7">
      <w:pPr>
        <w:rPr>
          <w:rFonts w:ascii="Century" w:hAnsi="Century"/>
        </w:rPr>
      </w:pPr>
      <w:r w:rsidRPr="008575A7">
        <w:rPr>
          <w:rFonts w:ascii="Century" w:hAnsi="Century"/>
        </w:rPr>
        <w:t xml:space="preserve">https://www.cpsc.gov/s3fspublic/ConsumerProductRelatedInjuriesandDeathsintheUnitedStates.pdf?VersionId=bPIYVZJhOwvBRyFm2vlm0O36tN7P0AKm. </w:t>
      </w:r>
    </w:p>
    <w:p w14:paraId="11CFEF46" w14:textId="2867C8DC" w:rsidR="008575A7" w:rsidRPr="008575A7" w:rsidRDefault="008575A7" w:rsidP="008575A7">
      <w:pPr>
        <w:rPr>
          <w:rFonts w:ascii="Century" w:hAnsi="Century"/>
        </w:rPr>
      </w:pPr>
      <w:r w:rsidRPr="008575A7">
        <w:rPr>
          <w:rFonts w:ascii="Century" w:hAnsi="Century"/>
        </w:rPr>
        <w:t xml:space="preserve">15 Consumer Product Safety Commission. “Strategic Plan 2018-2022.” https://www.cpsc.gov/s3fspublic/CPSC_2018-2022_Strategic_Plan.pdf. Accessed 15 March 2025. </w:t>
      </w:r>
    </w:p>
    <w:p w14:paraId="33B6D55C" w14:textId="77777777" w:rsidR="008575A7" w:rsidRPr="008575A7" w:rsidRDefault="008575A7" w:rsidP="008575A7">
      <w:pPr>
        <w:rPr>
          <w:rFonts w:ascii="Century" w:hAnsi="Century"/>
        </w:rPr>
      </w:pPr>
      <w:r w:rsidRPr="008575A7">
        <w:rPr>
          <w:rFonts w:ascii="Century" w:hAnsi="Century"/>
        </w:rPr>
        <w:t xml:space="preserve">California Bicycle Coalition </w:t>
      </w:r>
    </w:p>
    <w:p w14:paraId="08240337" w14:textId="77777777" w:rsidR="008575A7" w:rsidRPr="008575A7" w:rsidRDefault="008575A7" w:rsidP="008575A7">
      <w:pPr>
        <w:rPr>
          <w:rFonts w:ascii="Century" w:hAnsi="Century"/>
        </w:rPr>
      </w:pPr>
      <w:r w:rsidRPr="008575A7">
        <w:rPr>
          <w:rFonts w:ascii="Century" w:hAnsi="Century"/>
        </w:rPr>
        <w:t xml:space="preserve">Center for Auto Safety </w:t>
      </w:r>
    </w:p>
    <w:p w14:paraId="689C11D2" w14:textId="77777777" w:rsidR="008575A7" w:rsidRPr="008575A7" w:rsidRDefault="008575A7" w:rsidP="008575A7">
      <w:pPr>
        <w:rPr>
          <w:rFonts w:ascii="Century" w:hAnsi="Century"/>
        </w:rPr>
      </w:pPr>
      <w:r w:rsidRPr="008575A7">
        <w:rPr>
          <w:rFonts w:ascii="Century" w:hAnsi="Century"/>
        </w:rPr>
        <w:t xml:space="preserve">Center for Economic Integrity </w:t>
      </w:r>
    </w:p>
    <w:p w14:paraId="46649203" w14:textId="77777777" w:rsidR="008575A7" w:rsidRPr="008575A7" w:rsidRDefault="008575A7" w:rsidP="008575A7">
      <w:pPr>
        <w:rPr>
          <w:rFonts w:ascii="Century" w:hAnsi="Century"/>
        </w:rPr>
      </w:pPr>
      <w:r w:rsidRPr="008575A7">
        <w:rPr>
          <w:rFonts w:ascii="Century" w:hAnsi="Century"/>
        </w:rPr>
        <w:t xml:space="preserve">Center for Economic Justice </w:t>
      </w:r>
    </w:p>
    <w:p w14:paraId="1B424613" w14:textId="77777777" w:rsidR="008575A7" w:rsidRPr="008575A7" w:rsidRDefault="008575A7" w:rsidP="008575A7">
      <w:pPr>
        <w:rPr>
          <w:rFonts w:ascii="Century" w:hAnsi="Century"/>
        </w:rPr>
      </w:pPr>
      <w:r w:rsidRPr="008575A7">
        <w:rPr>
          <w:rFonts w:ascii="Century" w:hAnsi="Century"/>
        </w:rPr>
        <w:t xml:space="preserve">Center for Medicare Advocacy  </w:t>
      </w:r>
    </w:p>
    <w:p w14:paraId="5886F73B" w14:textId="77777777" w:rsidR="008575A7" w:rsidRPr="008575A7" w:rsidRDefault="008575A7" w:rsidP="008575A7">
      <w:pPr>
        <w:rPr>
          <w:rFonts w:ascii="Century" w:hAnsi="Century"/>
        </w:rPr>
      </w:pPr>
      <w:r w:rsidRPr="008575A7">
        <w:rPr>
          <w:rFonts w:ascii="Century" w:hAnsi="Century"/>
        </w:rPr>
        <w:t xml:space="preserve">Center for Pet Safety </w:t>
      </w:r>
    </w:p>
    <w:p w14:paraId="4CC77257" w14:textId="77777777" w:rsidR="008575A7" w:rsidRPr="008575A7" w:rsidRDefault="008575A7" w:rsidP="008575A7">
      <w:pPr>
        <w:rPr>
          <w:rFonts w:ascii="Century" w:hAnsi="Century"/>
        </w:rPr>
      </w:pPr>
      <w:r w:rsidRPr="008575A7">
        <w:rPr>
          <w:rFonts w:ascii="Century" w:hAnsi="Century"/>
        </w:rPr>
        <w:t xml:space="preserve">Charlie's House </w:t>
      </w:r>
    </w:p>
    <w:p w14:paraId="1A7A60A1" w14:textId="77777777" w:rsidR="008575A7" w:rsidRPr="008575A7" w:rsidRDefault="008575A7" w:rsidP="008575A7">
      <w:pPr>
        <w:rPr>
          <w:rFonts w:ascii="Century" w:hAnsi="Century"/>
        </w:rPr>
      </w:pPr>
      <w:r w:rsidRPr="008575A7">
        <w:rPr>
          <w:rFonts w:ascii="Century" w:hAnsi="Century"/>
        </w:rPr>
        <w:t xml:space="preserve">Child Care Aware of Virginia </w:t>
      </w:r>
    </w:p>
    <w:p w14:paraId="63D9BEFA" w14:textId="77777777" w:rsidR="008575A7" w:rsidRPr="008575A7" w:rsidRDefault="008575A7" w:rsidP="008575A7">
      <w:pPr>
        <w:rPr>
          <w:rFonts w:ascii="Century" w:hAnsi="Century"/>
        </w:rPr>
      </w:pPr>
      <w:proofErr w:type="spellStart"/>
      <w:r w:rsidRPr="008575A7">
        <w:rPr>
          <w:rFonts w:ascii="Century" w:hAnsi="Century"/>
        </w:rPr>
        <w:t>ChildSavers</w:t>
      </w:r>
      <w:proofErr w:type="spellEnd"/>
      <w:r w:rsidRPr="008575A7">
        <w:rPr>
          <w:rFonts w:ascii="Century" w:hAnsi="Century"/>
        </w:rPr>
        <w:t xml:space="preserve"> </w:t>
      </w:r>
    </w:p>
    <w:p w14:paraId="33806964" w14:textId="77777777" w:rsidR="008575A7" w:rsidRPr="008575A7" w:rsidRDefault="008575A7" w:rsidP="008575A7">
      <w:pPr>
        <w:rPr>
          <w:rFonts w:ascii="Century" w:hAnsi="Century"/>
        </w:rPr>
      </w:pPr>
      <w:r w:rsidRPr="008575A7">
        <w:rPr>
          <w:rFonts w:ascii="Century" w:hAnsi="Century"/>
        </w:rPr>
        <w:t xml:space="preserve">Citizens Action Coalition of IN </w:t>
      </w:r>
    </w:p>
    <w:p w14:paraId="605802BC" w14:textId="77777777" w:rsidR="008575A7" w:rsidRPr="008575A7" w:rsidRDefault="008575A7" w:rsidP="008575A7">
      <w:pPr>
        <w:rPr>
          <w:rFonts w:ascii="Century" w:hAnsi="Century"/>
        </w:rPr>
      </w:pPr>
      <w:r w:rsidRPr="008575A7">
        <w:rPr>
          <w:rFonts w:ascii="Century" w:hAnsi="Century"/>
        </w:rPr>
        <w:t xml:space="preserve">Claire Bear Foundation </w:t>
      </w:r>
    </w:p>
    <w:p w14:paraId="2B6DC53C" w14:textId="77777777" w:rsidR="008575A7" w:rsidRPr="008575A7" w:rsidRDefault="008575A7" w:rsidP="008575A7">
      <w:pPr>
        <w:rPr>
          <w:rFonts w:ascii="Century" w:hAnsi="Century"/>
        </w:rPr>
      </w:pPr>
      <w:proofErr w:type="spellStart"/>
      <w:r w:rsidRPr="008575A7">
        <w:rPr>
          <w:rFonts w:ascii="Century" w:hAnsi="Century"/>
        </w:rPr>
        <w:lastRenderedPageBreak/>
        <w:t>CommunicationFIRST</w:t>
      </w:r>
      <w:proofErr w:type="spellEnd"/>
      <w:r w:rsidRPr="008575A7">
        <w:rPr>
          <w:rFonts w:ascii="Century" w:hAnsi="Century"/>
        </w:rPr>
        <w:t xml:space="preserve"> </w:t>
      </w:r>
    </w:p>
    <w:p w14:paraId="2D344798" w14:textId="77777777" w:rsidR="008575A7" w:rsidRPr="008575A7" w:rsidRDefault="008575A7" w:rsidP="008575A7">
      <w:pPr>
        <w:rPr>
          <w:rFonts w:ascii="Century" w:hAnsi="Century"/>
        </w:rPr>
      </w:pPr>
      <w:r w:rsidRPr="008575A7">
        <w:rPr>
          <w:rFonts w:ascii="Century" w:hAnsi="Century"/>
        </w:rPr>
        <w:t xml:space="preserve">Consumer Action </w:t>
      </w:r>
    </w:p>
    <w:p w14:paraId="49AB5FEB" w14:textId="77777777" w:rsidR="008575A7" w:rsidRPr="008575A7" w:rsidRDefault="008575A7" w:rsidP="008575A7">
      <w:pPr>
        <w:rPr>
          <w:rFonts w:ascii="Century" w:hAnsi="Century"/>
        </w:rPr>
      </w:pPr>
      <w:r w:rsidRPr="008575A7">
        <w:rPr>
          <w:rFonts w:ascii="Century" w:hAnsi="Century"/>
        </w:rPr>
        <w:t xml:space="preserve">Consumers for Auto Reliability and Safety </w:t>
      </w:r>
    </w:p>
    <w:p w14:paraId="4E8BA212" w14:textId="77777777" w:rsidR="008575A7" w:rsidRPr="008575A7" w:rsidRDefault="008575A7" w:rsidP="008575A7">
      <w:pPr>
        <w:rPr>
          <w:rFonts w:ascii="Century" w:hAnsi="Century"/>
        </w:rPr>
      </w:pPr>
      <w:r w:rsidRPr="008575A7">
        <w:rPr>
          <w:rFonts w:ascii="Century" w:hAnsi="Century"/>
        </w:rPr>
        <w:t xml:space="preserve">Cribs for Kids </w:t>
      </w:r>
    </w:p>
    <w:p w14:paraId="5DD5755D" w14:textId="77777777" w:rsidR="008575A7" w:rsidRPr="008575A7" w:rsidRDefault="008575A7" w:rsidP="008575A7">
      <w:pPr>
        <w:rPr>
          <w:rFonts w:ascii="Century" w:hAnsi="Century"/>
        </w:rPr>
      </w:pPr>
      <w:r w:rsidRPr="008575A7">
        <w:rPr>
          <w:rFonts w:ascii="Century" w:hAnsi="Century"/>
        </w:rPr>
        <w:t xml:space="preserve">Derrick Stone Safe Sleep </w:t>
      </w:r>
    </w:p>
    <w:p w14:paraId="61044F0B" w14:textId="77777777" w:rsidR="008575A7" w:rsidRPr="008575A7" w:rsidRDefault="008575A7" w:rsidP="008575A7">
      <w:pPr>
        <w:rPr>
          <w:rFonts w:ascii="Century" w:hAnsi="Century"/>
        </w:rPr>
      </w:pPr>
      <w:r w:rsidRPr="008575A7">
        <w:rPr>
          <w:rFonts w:ascii="Century" w:hAnsi="Century"/>
        </w:rPr>
        <w:t xml:space="preserve">Detroit Greenways Coalition </w:t>
      </w:r>
    </w:p>
    <w:p w14:paraId="7D59462A" w14:textId="77777777" w:rsidR="008575A7" w:rsidRPr="008575A7" w:rsidRDefault="008575A7" w:rsidP="008575A7">
      <w:pPr>
        <w:rPr>
          <w:rFonts w:ascii="Century" w:hAnsi="Century"/>
        </w:rPr>
      </w:pPr>
      <w:r w:rsidRPr="008575A7">
        <w:rPr>
          <w:rFonts w:ascii="Century" w:hAnsi="Century"/>
        </w:rPr>
        <w:t xml:space="preserve">Disability Rights Education and Defense </w:t>
      </w:r>
    </w:p>
    <w:p w14:paraId="64E5AC0C" w14:textId="77777777" w:rsidR="008575A7" w:rsidRPr="008575A7" w:rsidRDefault="008575A7" w:rsidP="008575A7">
      <w:pPr>
        <w:rPr>
          <w:rFonts w:ascii="Century" w:hAnsi="Century"/>
        </w:rPr>
      </w:pPr>
      <w:r w:rsidRPr="008575A7">
        <w:rPr>
          <w:rFonts w:ascii="Century" w:hAnsi="Century"/>
        </w:rPr>
        <w:t xml:space="preserve">Fund (DREDF) </w:t>
      </w:r>
    </w:p>
    <w:p w14:paraId="5A062CB0" w14:textId="77777777" w:rsidR="008575A7" w:rsidRPr="008575A7" w:rsidRDefault="008575A7" w:rsidP="008575A7">
      <w:pPr>
        <w:rPr>
          <w:rFonts w:ascii="Century" w:hAnsi="Century"/>
        </w:rPr>
      </w:pPr>
      <w:r w:rsidRPr="008575A7">
        <w:rPr>
          <w:rFonts w:ascii="Century" w:hAnsi="Century"/>
        </w:rPr>
        <w:t xml:space="preserve">Diversity In Aquatics </w:t>
      </w:r>
    </w:p>
    <w:p w14:paraId="39ED3E18" w14:textId="77777777" w:rsidR="008575A7" w:rsidRPr="008575A7" w:rsidRDefault="008575A7" w:rsidP="008575A7">
      <w:pPr>
        <w:rPr>
          <w:rFonts w:ascii="Century" w:hAnsi="Century"/>
        </w:rPr>
      </w:pPr>
      <w:r w:rsidRPr="008575A7">
        <w:rPr>
          <w:rFonts w:ascii="Century" w:hAnsi="Century"/>
        </w:rPr>
        <w:t xml:space="preserve">Earth Ethics, Inc. </w:t>
      </w:r>
    </w:p>
    <w:p w14:paraId="5D73F69C" w14:textId="77777777" w:rsidR="008575A7" w:rsidRPr="008575A7" w:rsidRDefault="008575A7" w:rsidP="008575A7">
      <w:pPr>
        <w:rPr>
          <w:rFonts w:ascii="Century" w:hAnsi="Century"/>
        </w:rPr>
      </w:pPr>
      <w:r w:rsidRPr="008575A7">
        <w:rPr>
          <w:rFonts w:ascii="Century" w:hAnsi="Century"/>
        </w:rPr>
        <w:t xml:space="preserve">East Coast Greenway Alliance </w:t>
      </w:r>
    </w:p>
    <w:p w14:paraId="44C89AFC" w14:textId="77777777" w:rsidR="008575A7" w:rsidRPr="008575A7" w:rsidRDefault="008575A7" w:rsidP="008575A7">
      <w:pPr>
        <w:rPr>
          <w:rFonts w:ascii="Century" w:hAnsi="Century"/>
        </w:rPr>
      </w:pPr>
      <w:r w:rsidRPr="008575A7">
        <w:rPr>
          <w:rFonts w:ascii="Century" w:hAnsi="Century"/>
        </w:rPr>
        <w:t xml:space="preserve">Economic Action Maryland Fund </w:t>
      </w:r>
    </w:p>
    <w:p w14:paraId="5EEE86FE" w14:textId="77777777" w:rsidR="008575A7" w:rsidRPr="008575A7" w:rsidRDefault="008575A7" w:rsidP="008575A7">
      <w:pPr>
        <w:rPr>
          <w:rFonts w:ascii="Century" w:hAnsi="Century"/>
        </w:rPr>
      </w:pPr>
      <w:r w:rsidRPr="008575A7">
        <w:rPr>
          <w:rFonts w:ascii="Century" w:hAnsi="Century"/>
        </w:rPr>
        <w:t xml:space="preserve">Epilepsy Foundation of America </w:t>
      </w:r>
    </w:p>
    <w:p w14:paraId="7FBDA91E" w14:textId="77777777" w:rsidR="008575A7" w:rsidRPr="008575A7" w:rsidRDefault="008575A7" w:rsidP="008575A7">
      <w:pPr>
        <w:rPr>
          <w:rFonts w:ascii="Century" w:hAnsi="Century"/>
        </w:rPr>
      </w:pPr>
      <w:r w:rsidRPr="008575A7">
        <w:rPr>
          <w:rFonts w:ascii="Century" w:hAnsi="Century"/>
        </w:rPr>
        <w:t xml:space="preserve">Families for Safe Streets </w:t>
      </w:r>
    </w:p>
    <w:p w14:paraId="2A0DE4DA" w14:textId="77777777" w:rsidR="008575A7" w:rsidRPr="008575A7" w:rsidRDefault="008575A7" w:rsidP="008575A7">
      <w:pPr>
        <w:rPr>
          <w:rFonts w:ascii="Century" w:hAnsi="Century"/>
        </w:rPr>
      </w:pPr>
      <w:r w:rsidRPr="008575A7">
        <w:rPr>
          <w:rFonts w:ascii="Century" w:hAnsi="Century"/>
        </w:rPr>
        <w:t xml:space="preserve">First Candle </w:t>
      </w:r>
    </w:p>
    <w:p w14:paraId="721149E5" w14:textId="77777777" w:rsidR="008575A7" w:rsidRPr="008575A7" w:rsidRDefault="008575A7" w:rsidP="008575A7">
      <w:pPr>
        <w:rPr>
          <w:rFonts w:ascii="Century" w:hAnsi="Century"/>
        </w:rPr>
      </w:pPr>
      <w:r w:rsidRPr="008575A7">
        <w:rPr>
          <w:rFonts w:ascii="Century" w:hAnsi="Century"/>
        </w:rPr>
        <w:t xml:space="preserve">Florida Bicycle Association </w:t>
      </w:r>
    </w:p>
    <w:p w14:paraId="1C4CDA11" w14:textId="77777777" w:rsidR="008575A7" w:rsidRPr="008575A7" w:rsidRDefault="008575A7" w:rsidP="008575A7">
      <w:pPr>
        <w:rPr>
          <w:rFonts w:ascii="Century" w:hAnsi="Century"/>
        </w:rPr>
      </w:pPr>
      <w:r w:rsidRPr="008575A7">
        <w:rPr>
          <w:rFonts w:ascii="Century" w:hAnsi="Century"/>
        </w:rPr>
        <w:t xml:space="preserve">Florida Silver Haired Legislature Inc </w:t>
      </w:r>
    </w:p>
    <w:p w14:paraId="4B568C07" w14:textId="77777777" w:rsidR="008575A7" w:rsidRPr="008575A7" w:rsidRDefault="008575A7" w:rsidP="008575A7">
      <w:pPr>
        <w:rPr>
          <w:rFonts w:ascii="Century" w:hAnsi="Century"/>
        </w:rPr>
      </w:pPr>
      <w:r w:rsidRPr="008575A7">
        <w:rPr>
          <w:rFonts w:ascii="Century" w:hAnsi="Century"/>
        </w:rPr>
        <w:t xml:space="preserve">Food Empowerment Project </w:t>
      </w:r>
    </w:p>
    <w:p w14:paraId="7E06AD81" w14:textId="092B47C9" w:rsidR="008575A7" w:rsidRPr="008575A7" w:rsidRDefault="008575A7" w:rsidP="008575A7">
      <w:pPr>
        <w:rPr>
          <w:rFonts w:ascii="Century" w:hAnsi="Century"/>
        </w:rPr>
      </w:pPr>
      <w:r w:rsidRPr="008575A7">
        <w:rPr>
          <w:rFonts w:ascii="Century" w:hAnsi="Century"/>
        </w:rPr>
        <w:t xml:space="preserve">Friends of the Concord-Lake Sunapee Rail Trail </w:t>
      </w:r>
    </w:p>
    <w:p w14:paraId="37296AED" w14:textId="1E499D7B" w:rsidR="008575A7" w:rsidRPr="008575A7" w:rsidRDefault="008575A7" w:rsidP="008575A7">
      <w:pPr>
        <w:rPr>
          <w:rFonts w:ascii="Century" w:hAnsi="Century"/>
        </w:rPr>
      </w:pPr>
      <w:r w:rsidRPr="008575A7">
        <w:rPr>
          <w:rFonts w:ascii="Century" w:hAnsi="Century"/>
        </w:rPr>
        <w:t xml:space="preserve">Funeral Consumers Alliance of South Carolina </w:t>
      </w:r>
    </w:p>
    <w:p w14:paraId="4AF7CFAD" w14:textId="77777777" w:rsidR="008575A7" w:rsidRPr="008575A7" w:rsidRDefault="008575A7" w:rsidP="008575A7">
      <w:pPr>
        <w:rPr>
          <w:rFonts w:ascii="Century" w:hAnsi="Century"/>
        </w:rPr>
      </w:pPr>
      <w:r w:rsidRPr="008575A7">
        <w:rPr>
          <w:rFonts w:ascii="Century" w:hAnsi="Century"/>
        </w:rPr>
        <w:t xml:space="preserve">Georgia Watch </w:t>
      </w:r>
    </w:p>
    <w:p w14:paraId="1FE707ED" w14:textId="77777777" w:rsidR="008575A7" w:rsidRPr="008575A7" w:rsidRDefault="008575A7" w:rsidP="008575A7">
      <w:pPr>
        <w:rPr>
          <w:rFonts w:ascii="Century" w:hAnsi="Century"/>
        </w:rPr>
      </w:pPr>
      <w:r w:rsidRPr="008575A7">
        <w:rPr>
          <w:rFonts w:ascii="Century" w:hAnsi="Century"/>
        </w:rPr>
        <w:t xml:space="preserve">Government Information Watch </w:t>
      </w:r>
    </w:p>
    <w:p w14:paraId="7D27CE09" w14:textId="77777777" w:rsidR="008575A7" w:rsidRPr="008575A7" w:rsidRDefault="008575A7" w:rsidP="008575A7">
      <w:pPr>
        <w:rPr>
          <w:rFonts w:ascii="Century" w:hAnsi="Century"/>
        </w:rPr>
      </w:pPr>
      <w:r w:rsidRPr="008575A7">
        <w:rPr>
          <w:rFonts w:ascii="Century" w:hAnsi="Century"/>
        </w:rPr>
        <w:t xml:space="preserve">Green America </w:t>
      </w:r>
    </w:p>
    <w:p w14:paraId="7B181F49" w14:textId="77777777" w:rsidR="008575A7" w:rsidRPr="008575A7" w:rsidRDefault="008575A7" w:rsidP="008575A7">
      <w:pPr>
        <w:rPr>
          <w:rFonts w:ascii="Century" w:hAnsi="Century"/>
        </w:rPr>
      </w:pPr>
      <w:r w:rsidRPr="008575A7">
        <w:rPr>
          <w:rFonts w:ascii="Century" w:hAnsi="Century"/>
        </w:rPr>
        <w:t xml:space="preserve">Hackensack Meridian Health </w:t>
      </w:r>
    </w:p>
    <w:p w14:paraId="677522A3" w14:textId="77777777" w:rsidR="008575A7" w:rsidRPr="008575A7" w:rsidRDefault="008575A7" w:rsidP="008575A7">
      <w:pPr>
        <w:rPr>
          <w:rFonts w:ascii="Century" w:hAnsi="Century"/>
        </w:rPr>
      </w:pPr>
      <w:r w:rsidRPr="008575A7">
        <w:rPr>
          <w:rFonts w:ascii="Century" w:hAnsi="Century"/>
        </w:rPr>
        <w:t xml:space="preserve">Haddie’s Calling </w:t>
      </w:r>
    </w:p>
    <w:p w14:paraId="13BEAF71" w14:textId="77777777" w:rsidR="008575A7" w:rsidRPr="008575A7" w:rsidRDefault="008575A7" w:rsidP="008575A7">
      <w:pPr>
        <w:rPr>
          <w:rFonts w:ascii="Century" w:hAnsi="Century"/>
        </w:rPr>
      </w:pPr>
      <w:r w:rsidRPr="008575A7">
        <w:rPr>
          <w:rFonts w:ascii="Century" w:hAnsi="Century"/>
        </w:rPr>
        <w:t xml:space="preserve">Hawai'i Bicycling League </w:t>
      </w:r>
    </w:p>
    <w:p w14:paraId="155D4EEE" w14:textId="77777777" w:rsidR="008575A7" w:rsidRPr="008575A7" w:rsidRDefault="008575A7" w:rsidP="008575A7">
      <w:pPr>
        <w:rPr>
          <w:rFonts w:ascii="Century" w:hAnsi="Century"/>
        </w:rPr>
      </w:pPr>
      <w:r w:rsidRPr="008575A7">
        <w:rPr>
          <w:rFonts w:ascii="Century" w:hAnsi="Century"/>
        </w:rPr>
        <w:lastRenderedPageBreak/>
        <w:t xml:space="preserve">Healthy Babies Bright Futures </w:t>
      </w:r>
    </w:p>
    <w:p w14:paraId="37A9C1E0" w14:textId="77777777" w:rsidR="008575A7" w:rsidRPr="008575A7" w:rsidRDefault="008575A7" w:rsidP="008575A7">
      <w:pPr>
        <w:rPr>
          <w:rFonts w:ascii="Century" w:hAnsi="Century"/>
        </w:rPr>
      </w:pPr>
      <w:proofErr w:type="spellStart"/>
      <w:r w:rsidRPr="008575A7">
        <w:rPr>
          <w:rFonts w:ascii="Century" w:hAnsi="Century"/>
        </w:rPr>
        <w:t>HealthyWomen</w:t>
      </w:r>
      <w:proofErr w:type="spellEnd"/>
      <w:r w:rsidRPr="008575A7">
        <w:rPr>
          <w:rFonts w:ascii="Century" w:hAnsi="Century"/>
        </w:rPr>
        <w:t xml:space="preserve"> </w:t>
      </w:r>
    </w:p>
    <w:p w14:paraId="067F77CF" w14:textId="77777777" w:rsidR="008575A7" w:rsidRPr="008575A7" w:rsidRDefault="008575A7" w:rsidP="008575A7">
      <w:pPr>
        <w:rPr>
          <w:rFonts w:ascii="Century" w:hAnsi="Century"/>
        </w:rPr>
      </w:pPr>
      <w:r w:rsidRPr="008575A7">
        <w:rPr>
          <w:rFonts w:ascii="Century" w:hAnsi="Century"/>
        </w:rPr>
        <w:t xml:space="preserve">Homestretch Nonprofit Housing Corp. </w:t>
      </w:r>
    </w:p>
    <w:p w14:paraId="6323F3F9" w14:textId="77777777" w:rsidR="008575A7" w:rsidRPr="008575A7" w:rsidRDefault="008575A7" w:rsidP="008575A7">
      <w:pPr>
        <w:rPr>
          <w:rFonts w:ascii="Century" w:hAnsi="Century"/>
        </w:rPr>
      </w:pPr>
      <w:r w:rsidRPr="008575A7">
        <w:rPr>
          <w:rFonts w:ascii="Century" w:hAnsi="Century"/>
        </w:rPr>
        <w:t xml:space="preserve">Human Powered Solutions LLC </w:t>
      </w:r>
    </w:p>
    <w:p w14:paraId="75538500" w14:textId="77777777" w:rsidR="008575A7" w:rsidRPr="008575A7" w:rsidRDefault="008575A7" w:rsidP="008575A7">
      <w:pPr>
        <w:rPr>
          <w:rFonts w:ascii="Century" w:hAnsi="Century"/>
        </w:rPr>
      </w:pPr>
      <w:r w:rsidRPr="008575A7">
        <w:rPr>
          <w:rFonts w:ascii="Century" w:hAnsi="Century"/>
        </w:rPr>
        <w:t xml:space="preserve">Impact Teen Drivers </w:t>
      </w:r>
    </w:p>
    <w:p w14:paraId="20224045" w14:textId="77777777" w:rsidR="008575A7" w:rsidRPr="008575A7" w:rsidRDefault="008575A7" w:rsidP="008575A7">
      <w:pPr>
        <w:rPr>
          <w:rFonts w:ascii="Century" w:hAnsi="Century"/>
        </w:rPr>
      </w:pPr>
      <w:r w:rsidRPr="008575A7">
        <w:rPr>
          <w:rFonts w:ascii="Century" w:hAnsi="Century"/>
        </w:rPr>
        <w:t xml:space="preserve">Jacob Bikes </w:t>
      </w:r>
    </w:p>
    <w:p w14:paraId="5D0866DD" w14:textId="77777777" w:rsidR="008575A7" w:rsidRPr="008575A7" w:rsidRDefault="008575A7" w:rsidP="008575A7">
      <w:pPr>
        <w:rPr>
          <w:rFonts w:ascii="Century" w:hAnsi="Century"/>
        </w:rPr>
      </w:pPr>
      <w:r w:rsidRPr="008575A7">
        <w:rPr>
          <w:rFonts w:ascii="Century" w:hAnsi="Century"/>
        </w:rPr>
        <w:t xml:space="preserve">Joseph A Sanzari Children's Hospital </w:t>
      </w:r>
    </w:p>
    <w:p w14:paraId="265F1749" w14:textId="77777777" w:rsidR="008575A7" w:rsidRPr="008575A7" w:rsidRDefault="008575A7" w:rsidP="008575A7">
      <w:pPr>
        <w:rPr>
          <w:rFonts w:ascii="Century" w:hAnsi="Century"/>
        </w:rPr>
      </w:pPr>
      <w:r w:rsidRPr="008575A7">
        <w:rPr>
          <w:rFonts w:ascii="Century" w:hAnsi="Century"/>
        </w:rPr>
        <w:t xml:space="preserve">Just Strategy </w:t>
      </w:r>
    </w:p>
    <w:p w14:paraId="290D0DAF" w14:textId="77777777" w:rsidR="008575A7" w:rsidRPr="008575A7" w:rsidRDefault="008575A7" w:rsidP="008575A7">
      <w:pPr>
        <w:rPr>
          <w:rFonts w:ascii="Century" w:hAnsi="Century"/>
        </w:rPr>
      </w:pPr>
      <w:r w:rsidRPr="008575A7">
        <w:rPr>
          <w:rFonts w:ascii="Century" w:hAnsi="Century"/>
        </w:rPr>
        <w:t xml:space="preserve">Keeping Babies Safe </w:t>
      </w:r>
    </w:p>
    <w:p w14:paraId="74D2B4F5" w14:textId="77777777" w:rsidR="008575A7" w:rsidRPr="008575A7" w:rsidRDefault="008575A7" w:rsidP="008575A7">
      <w:pPr>
        <w:rPr>
          <w:rFonts w:ascii="Century" w:hAnsi="Century"/>
        </w:rPr>
      </w:pPr>
      <w:r w:rsidRPr="008575A7">
        <w:rPr>
          <w:rFonts w:ascii="Century" w:hAnsi="Century"/>
        </w:rPr>
        <w:t xml:space="preserve">Kids and Car Safety </w:t>
      </w:r>
    </w:p>
    <w:p w14:paraId="527518A8" w14:textId="77777777" w:rsidR="008575A7" w:rsidRPr="008575A7" w:rsidRDefault="008575A7" w:rsidP="008575A7">
      <w:pPr>
        <w:rPr>
          <w:rFonts w:ascii="Century" w:hAnsi="Century"/>
        </w:rPr>
      </w:pPr>
      <w:r w:rsidRPr="008575A7">
        <w:rPr>
          <w:rFonts w:ascii="Century" w:hAnsi="Century"/>
        </w:rPr>
        <w:t xml:space="preserve">La Isla Network </w:t>
      </w:r>
    </w:p>
    <w:p w14:paraId="713FD665" w14:textId="77777777" w:rsidR="008575A7" w:rsidRPr="008575A7" w:rsidRDefault="008575A7" w:rsidP="008575A7">
      <w:pPr>
        <w:rPr>
          <w:rFonts w:ascii="Century" w:hAnsi="Century"/>
        </w:rPr>
      </w:pPr>
      <w:r w:rsidRPr="008575A7">
        <w:rPr>
          <w:rFonts w:ascii="Century" w:hAnsi="Century"/>
        </w:rPr>
        <w:t xml:space="preserve">Lead on Solutions, LLC </w:t>
      </w:r>
    </w:p>
    <w:p w14:paraId="3910DA13" w14:textId="77777777" w:rsidR="008575A7" w:rsidRPr="008575A7" w:rsidRDefault="008575A7" w:rsidP="008575A7">
      <w:pPr>
        <w:rPr>
          <w:rFonts w:ascii="Century" w:hAnsi="Century"/>
        </w:rPr>
      </w:pPr>
      <w:r w:rsidRPr="008575A7">
        <w:rPr>
          <w:rFonts w:ascii="Century" w:hAnsi="Century"/>
        </w:rPr>
        <w:t xml:space="preserve">League of American Bicyclists </w:t>
      </w:r>
    </w:p>
    <w:p w14:paraId="568AEEA1" w14:textId="77777777" w:rsidR="008575A7" w:rsidRPr="008575A7" w:rsidRDefault="008575A7" w:rsidP="008575A7">
      <w:pPr>
        <w:rPr>
          <w:rFonts w:ascii="Century" w:hAnsi="Century"/>
        </w:rPr>
      </w:pPr>
      <w:r w:rsidRPr="008575A7">
        <w:rPr>
          <w:rFonts w:ascii="Century" w:hAnsi="Century"/>
        </w:rPr>
        <w:t xml:space="preserve">Living Streets Alliance </w:t>
      </w:r>
    </w:p>
    <w:p w14:paraId="2AF18DA0" w14:textId="77777777" w:rsidR="008575A7" w:rsidRPr="008575A7" w:rsidRDefault="008575A7" w:rsidP="008575A7">
      <w:pPr>
        <w:rPr>
          <w:rFonts w:ascii="Century" w:hAnsi="Century"/>
        </w:rPr>
      </w:pPr>
      <w:r w:rsidRPr="008575A7">
        <w:rPr>
          <w:rFonts w:ascii="Century" w:hAnsi="Century"/>
        </w:rPr>
        <w:t xml:space="preserve">Local Motion </w:t>
      </w:r>
    </w:p>
    <w:p w14:paraId="0FD305A0" w14:textId="77777777" w:rsidR="008575A7" w:rsidRPr="008575A7" w:rsidRDefault="008575A7" w:rsidP="008575A7">
      <w:pPr>
        <w:rPr>
          <w:rFonts w:ascii="Century" w:hAnsi="Century"/>
        </w:rPr>
      </w:pPr>
      <w:r w:rsidRPr="008575A7">
        <w:rPr>
          <w:rFonts w:ascii="Century" w:hAnsi="Century"/>
        </w:rPr>
        <w:t xml:space="preserve">Madison Bikes, Inc. </w:t>
      </w:r>
    </w:p>
    <w:p w14:paraId="2D8B7E14" w14:textId="77777777" w:rsidR="008575A7" w:rsidRPr="008575A7" w:rsidRDefault="008575A7" w:rsidP="008575A7">
      <w:pPr>
        <w:rPr>
          <w:rFonts w:ascii="Century" w:hAnsi="Century"/>
        </w:rPr>
      </w:pPr>
      <w:r w:rsidRPr="008575A7">
        <w:rPr>
          <w:rFonts w:ascii="Century" w:hAnsi="Century"/>
        </w:rPr>
        <w:t xml:space="preserve">Marin County Bicycle Coalition </w:t>
      </w:r>
    </w:p>
    <w:p w14:paraId="5B708C85" w14:textId="77777777" w:rsidR="008575A7" w:rsidRPr="008575A7" w:rsidRDefault="008575A7" w:rsidP="008575A7">
      <w:pPr>
        <w:rPr>
          <w:rFonts w:ascii="Century" w:hAnsi="Century"/>
        </w:rPr>
      </w:pPr>
      <w:proofErr w:type="spellStart"/>
      <w:r w:rsidRPr="008575A7">
        <w:rPr>
          <w:rFonts w:ascii="Century" w:hAnsi="Century"/>
        </w:rPr>
        <w:t>MassBike</w:t>
      </w:r>
      <w:proofErr w:type="spellEnd"/>
      <w:r w:rsidRPr="008575A7">
        <w:rPr>
          <w:rFonts w:ascii="Century" w:hAnsi="Century"/>
        </w:rPr>
        <w:t xml:space="preserve"> </w:t>
      </w:r>
    </w:p>
    <w:p w14:paraId="07CBC08F" w14:textId="77777777" w:rsidR="008575A7" w:rsidRPr="008575A7" w:rsidRDefault="008575A7" w:rsidP="008575A7">
      <w:pPr>
        <w:rPr>
          <w:rFonts w:ascii="Century" w:hAnsi="Century"/>
        </w:rPr>
      </w:pPr>
      <w:r w:rsidRPr="008575A7">
        <w:rPr>
          <w:rFonts w:ascii="Century" w:hAnsi="Century"/>
        </w:rPr>
        <w:t xml:space="preserve">Missourians for Responsible Transportation   </w:t>
      </w:r>
    </w:p>
    <w:p w14:paraId="2EA6D331" w14:textId="77777777" w:rsidR="008575A7" w:rsidRPr="008575A7" w:rsidRDefault="008575A7" w:rsidP="008575A7">
      <w:pPr>
        <w:rPr>
          <w:rFonts w:ascii="Century" w:hAnsi="Century"/>
        </w:rPr>
      </w:pPr>
      <w:r w:rsidRPr="008575A7">
        <w:rPr>
          <w:rFonts w:ascii="Century" w:hAnsi="Century"/>
        </w:rPr>
        <w:t xml:space="preserve">Move Redmond </w:t>
      </w:r>
    </w:p>
    <w:p w14:paraId="5100BCD7" w14:textId="77777777" w:rsidR="008575A7" w:rsidRPr="008575A7" w:rsidRDefault="008575A7" w:rsidP="008575A7">
      <w:pPr>
        <w:rPr>
          <w:rFonts w:ascii="Century" w:hAnsi="Century"/>
        </w:rPr>
      </w:pPr>
      <w:r w:rsidRPr="008575A7">
        <w:rPr>
          <w:rFonts w:ascii="Century" w:hAnsi="Century"/>
        </w:rPr>
        <w:t xml:space="preserve">Muscular Dystrophy Association </w:t>
      </w:r>
    </w:p>
    <w:p w14:paraId="24596D3B" w14:textId="77777777" w:rsidR="008575A7" w:rsidRPr="008575A7" w:rsidRDefault="008575A7" w:rsidP="008575A7">
      <w:pPr>
        <w:rPr>
          <w:rFonts w:ascii="Century" w:hAnsi="Century"/>
        </w:rPr>
      </w:pPr>
      <w:r w:rsidRPr="008575A7">
        <w:rPr>
          <w:rFonts w:ascii="Century" w:hAnsi="Century"/>
        </w:rPr>
        <w:t xml:space="preserve">Napa County Bicycle Coalition </w:t>
      </w:r>
    </w:p>
    <w:p w14:paraId="44970AB1" w14:textId="716B3699" w:rsidR="008575A7" w:rsidRPr="008575A7" w:rsidRDefault="008575A7" w:rsidP="008575A7">
      <w:pPr>
        <w:rPr>
          <w:rFonts w:ascii="Century" w:hAnsi="Century"/>
        </w:rPr>
      </w:pPr>
      <w:r w:rsidRPr="008575A7">
        <w:rPr>
          <w:rFonts w:ascii="Century" w:hAnsi="Century"/>
        </w:rPr>
        <w:t xml:space="preserve">National Association of Consumer Advocates </w:t>
      </w:r>
    </w:p>
    <w:p w14:paraId="7181FE8A" w14:textId="77777777" w:rsidR="008575A7" w:rsidRPr="008575A7" w:rsidRDefault="008575A7" w:rsidP="008575A7">
      <w:pPr>
        <w:rPr>
          <w:rFonts w:ascii="Century" w:hAnsi="Century"/>
        </w:rPr>
      </w:pPr>
      <w:r w:rsidRPr="008575A7">
        <w:rPr>
          <w:rFonts w:ascii="Century" w:hAnsi="Century"/>
        </w:rPr>
        <w:t xml:space="preserve">National Bicycle Dealers Association </w:t>
      </w:r>
    </w:p>
    <w:p w14:paraId="1024F48A" w14:textId="0D0E1C95" w:rsidR="008575A7" w:rsidRPr="008575A7" w:rsidRDefault="008575A7" w:rsidP="008575A7">
      <w:pPr>
        <w:rPr>
          <w:rFonts w:ascii="Century" w:hAnsi="Century"/>
        </w:rPr>
      </w:pPr>
      <w:r w:rsidRPr="008575A7">
        <w:rPr>
          <w:rFonts w:ascii="Century" w:hAnsi="Century"/>
        </w:rPr>
        <w:t xml:space="preserve">National Carbon Monoxide Awareness Association </w:t>
      </w:r>
    </w:p>
    <w:p w14:paraId="74C61C4F" w14:textId="77777777" w:rsidR="008575A7" w:rsidRPr="008575A7" w:rsidRDefault="008575A7" w:rsidP="008575A7">
      <w:pPr>
        <w:rPr>
          <w:rFonts w:ascii="Century" w:hAnsi="Century"/>
        </w:rPr>
      </w:pPr>
      <w:r w:rsidRPr="008575A7">
        <w:rPr>
          <w:rFonts w:ascii="Century" w:hAnsi="Century"/>
        </w:rPr>
        <w:t xml:space="preserve">National Center for Healthy Housing </w:t>
      </w:r>
    </w:p>
    <w:p w14:paraId="6F38FC28" w14:textId="77777777" w:rsidR="008575A7" w:rsidRPr="008575A7" w:rsidRDefault="008575A7" w:rsidP="008575A7">
      <w:pPr>
        <w:rPr>
          <w:rFonts w:ascii="Century" w:hAnsi="Century"/>
        </w:rPr>
      </w:pPr>
      <w:r w:rsidRPr="008575A7">
        <w:rPr>
          <w:rFonts w:ascii="Century" w:hAnsi="Century"/>
        </w:rPr>
        <w:lastRenderedPageBreak/>
        <w:t xml:space="preserve">National Coalition for Safer Roads </w:t>
      </w:r>
    </w:p>
    <w:p w14:paraId="782E754D" w14:textId="77777777" w:rsidR="008575A7" w:rsidRPr="008575A7" w:rsidRDefault="008575A7" w:rsidP="008575A7">
      <w:pPr>
        <w:rPr>
          <w:rFonts w:ascii="Century" w:hAnsi="Century"/>
        </w:rPr>
      </w:pPr>
      <w:r w:rsidRPr="008575A7">
        <w:rPr>
          <w:rFonts w:ascii="Century" w:hAnsi="Century"/>
        </w:rPr>
        <w:t xml:space="preserve">National Drowning Prevention Alliance </w:t>
      </w:r>
    </w:p>
    <w:p w14:paraId="29570508" w14:textId="77777777" w:rsidR="008575A7" w:rsidRPr="008575A7" w:rsidRDefault="008575A7" w:rsidP="008575A7">
      <w:pPr>
        <w:rPr>
          <w:rFonts w:ascii="Century" w:hAnsi="Century"/>
        </w:rPr>
      </w:pPr>
      <w:r w:rsidRPr="008575A7">
        <w:rPr>
          <w:rFonts w:ascii="Century" w:hAnsi="Century"/>
        </w:rPr>
        <w:t xml:space="preserve">New Jersey Bike &amp; Walk Coalition </w:t>
      </w:r>
    </w:p>
    <w:p w14:paraId="0A68D9B4" w14:textId="77777777" w:rsidR="008575A7" w:rsidRPr="008575A7" w:rsidRDefault="008575A7" w:rsidP="008575A7">
      <w:pPr>
        <w:rPr>
          <w:rFonts w:ascii="Century" w:hAnsi="Century"/>
        </w:rPr>
      </w:pPr>
      <w:r w:rsidRPr="008575A7">
        <w:rPr>
          <w:rFonts w:ascii="Century" w:hAnsi="Century"/>
        </w:rPr>
        <w:t xml:space="preserve">Oregon Consumer Justice </w:t>
      </w:r>
    </w:p>
    <w:p w14:paraId="7374810A" w14:textId="77777777" w:rsidR="008575A7" w:rsidRPr="008575A7" w:rsidRDefault="008575A7" w:rsidP="008575A7">
      <w:pPr>
        <w:rPr>
          <w:rFonts w:ascii="Century" w:hAnsi="Century"/>
        </w:rPr>
      </w:pPr>
      <w:r w:rsidRPr="008575A7">
        <w:rPr>
          <w:rFonts w:ascii="Century" w:hAnsi="Century"/>
        </w:rPr>
        <w:t xml:space="preserve">Oregon Consumer League </w:t>
      </w:r>
    </w:p>
    <w:p w14:paraId="578754BE" w14:textId="77777777" w:rsidR="008575A7" w:rsidRPr="008575A7" w:rsidRDefault="008575A7" w:rsidP="008575A7">
      <w:pPr>
        <w:rPr>
          <w:rFonts w:ascii="Century" w:hAnsi="Century"/>
        </w:rPr>
      </w:pPr>
      <w:r w:rsidRPr="008575A7">
        <w:rPr>
          <w:rFonts w:ascii="Century" w:hAnsi="Century"/>
        </w:rPr>
        <w:t xml:space="preserve">Parents Against Tip-Overs </w:t>
      </w:r>
    </w:p>
    <w:p w14:paraId="7DCADD74" w14:textId="77777777" w:rsidR="008575A7" w:rsidRPr="008575A7" w:rsidRDefault="008575A7" w:rsidP="008575A7">
      <w:pPr>
        <w:rPr>
          <w:rFonts w:ascii="Century" w:hAnsi="Century"/>
        </w:rPr>
      </w:pPr>
      <w:r w:rsidRPr="008575A7">
        <w:rPr>
          <w:rFonts w:ascii="Century" w:hAnsi="Century"/>
        </w:rPr>
        <w:t xml:space="preserve">Parents for Window Blind Safety </w:t>
      </w:r>
    </w:p>
    <w:p w14:paraId="62CFCFEB" w14:textId="185842FA" w:rsidR="008575A7" w:rsidRPr="008575A7" w:rsidRDefault="008575A7" w:rsidP="008575A7">
      <w:pPr>
        <w:rPr>
          <w:rFonts w:ascii="Century" w:hAnsi="Century"/>
        </w:rPr>
      </w:pPr>
      <w:r w:rsidRPr="008575A7">
        <w:rPr>
          <w:rFonts w:ascii="Century" w:hAnsi="Century"/>
        </w:rPr>
        <w:t xml:space="preserve">Paterson Task Force for Community Action, Inc. </w:t>
      </w:r>
    </w:p>
    <w:p w14:paraId="59686780" w14:textId="77777777" w:rsidR="008575A7" w:rsidRPr="008575A7" w:rsidRDefault="008575A7" w:rsidP="008575A7">
      <w:pPr>
        <w:rPr>
          <w:rFonts w:ascii="Century" w:hAnsi="Century"/>
        </w:rPr>
      </w:pPr>
      <w:r w:rsidRPr="008575A7">
        <w:rPr>
          <w:rFonts w:ascii="Century" w:hAnsi="Century"/>
        </w:rPr>
        <w:t xml:space="preserve">Pennsylvania Downtown Center </w:t>
      </w:r>
    </w:p>
    <w:p w14:paraId="15578061" w14:textId="77777777" w:rsidR="008575A7" w:rsidRPr="008575A7" w:rsidRDefault="008575A7" w:rsidP="008575A7">
      <w:pPr>
        <w:rPr>
          <w:rFonts w:ascii="Century" w:hAnsi="Century"/>
        </w:rPr>
      </w:pPr>
      <w:r w:rsidRPr="008575A7">
        <w:rPr>
          <w:rFonts w:ascii="Century" w:hAnsi="Century"/>
        </w:rPr>
        <w:t xml:space="preserve">People Power United </w:t>
      </w:r>
    </w:p>
    <w:p w14:paraId="58E4CBC6" w14:textId="77777777" w:rsidR="008575A7" w:rsidRPr="008575A7" w:rsidRDefault="008575A7" w:rsidP="008575A7">
      <w:pPr>
        <w:rPr>
          <w:rFonts w:ascii="Century" w:hAnsi="Century"/>
        </w:rPr>
      </w:pPr>
      <w:r w:rsidRPr="008575A7">
        <w:rPr>
          <w:rFonts w:ascii="Century" w:hAnsi="Century"/>
        </w:rPr>
        <w:t xml:space="preserve">Pool and Hot Tub Alliance </w:t>
      </w:r>
    </w:p>
    <w:p w14:paraId="5C6A5028" w14:textId="77777777" w:rsidR="008575A7" w:rsidRPr="008575A7" w:rsidRDefault="008575A7" w:rsidP="008575A7">
      <w:pPr>
        <w:rPr>
          <w:rFonts w:ascii="Century" w:hAnsi="Century"/>
        </w:rPr>
      </w:pPr>
      <w:r w:rsidRPr="008575A7">
        <w:rPr>
          <w:rFonts w:ascii="Century" w:hAnsi="Century"/>
        </w:rPr>
        <w:t xml:space="preserve">Propel ATL </w:t>
      </w:r>
    </w:p>
    <w:p w14:paraId="7591F794" w14:textId="77777777" w:rsidR="008575A7" w:rsidRPr="008575A7" w:rsidRDefault="008575A7" w:rsidP="008575A7">
      <w:pPr>
        <w:rPr>
          <w:rFonts w:ascii="Century" w:hAnsi="Century"/>
        </w:rPr>
      </w:pPr>
      <w:r w:rsidRPr="008575A7">
        <w:rPr>
          <w:rFonts w:ascii="Century" w:hAnsi="Century"/>
        </w:rPr>
        <w:t xml:space="preserve">Public Citizen </w:t>
      </w:r>
    </w:p>
    <w:p w14:paraId="7BD3DBED" w14:textId="77777777" w:rsidR="008575A7" w:rsidRPr="008575A7" w:rsidRDefault="008575A7" w:rsidP="008575A7">
      <w:pPr>
        <w:rPr>
          <w:rFonts w:ascii="Century" w:hAnsi="Century"/>
        </w:rPr>
      </w:pPr>
      <w:r w:rsidRPr="008575A7">
        <w:rPr>
          <w:rFonts w:ascii="Century" w:hAnsi="Century"/>
        </w:rPr>
        <w:t xml:space="preserve">Reconnect Rochester </w:t>
      </w:r>
    </w:p>
    <w:p w14:paraId="09A91A59" w14:textId="77777777" w:rsidR="008575A7" w:rsidRPr="008575A7" w:rsidRDefault="008575A7" w:rsidP="008575A7">
      <w:pPr>
        <w:rPr>
          <w:rFonts w:ascii="Century" w:hAnsi="Century"/>
        </w:rPr>
      </w:pPr>
      <w:r w:rsidRPr="008575A7">
        <w:rPr>
          <w:rFonts w:ascii="Century" w:hAnsi="Century"/>
        </w:rPr>
        <w:t xml:space="preserve">Responsible Sourcing Network </w:t>
      </w:r>
    </w:p>
    <w:p w14:paraId="37647690" w14:textId="77777777" w:rsidR="008575A7" w:rsidRPr="008575A7" w:rsidRDefault="008575A7" w:rsidP="008575A7">
      <w:pPr>
        <w:rPr>
          <w:rFonts w:ascii="Century" w:hAnsi="Century"/>
        </w:rPr>
      </w:pPr>
      <w:r w:rsidRPr="008575A7">
        <w:rPr>
          <w:rFonts w:ascii="Century" w:hAnsi="Century"/>
        </w:rPr>
        <w:t xml:space="preserve">Ride Illinois </w:t>
      </w:r>
    </w:p>
    <w:p w14:paraId="24254EED" w14:textId="77777777" w:rsidR="008575A7" w:rsidRPr="008575A7" w:rsidRDefault="008575A7" w:rsidP="008575A7">
      <w:pPr>
        <w:rPr>
          <w:rFonts w:ascii="Century" w:hAnsi="Century"/>
        </w:rPr>
      </w:pPr>
      <w:r w:rsidRPr="008575A7">
        <w:rPr>
          <w:rFonts w:ascii="Century" w:hAnsi="Century"/>
        </w:rPr>
        <w:t xml:space="preserve">Ride of Silence </w:t>
      </w:r>
    </w:p>
    <w:p w14:paraId="4651A10E" w14:textId="77777777" w:rsidR="008575A7" w:rsidRPr="008575A7" w:rsidRDefault="008575A7" w:rsidP="008575A7">
      <w:pPr>
        <w:rPr>
          <w:rFonts w:ascii="Century" w:hAnsi="Century"/>
        </w:rPr>
      </w:pPr>
      <w:r w:rsidRPr="008575A7">
        <w:rPr>
          <w:rFonts w:ascii="Century" w:hAnsi="Century"/>
        </w:rPr>
        <w:t xml:space="preserve">Safe Infant Sleep </w:t>
      </w:r>
    </w:p>
    <w:p w14:paraId="449C7073" w14:textId="77777777" w:rsidR="008575A7" w:rsidRPr="008575A7" w:rsidRDefault="008575A7" w:rsidP="008575A7">
      <w:pPr>
        <w:rPr>
          <w:rFonts w:ascii="Century" w:hAnsi="Century"/>
        </w:rPr>
      </w:pPr>
      <w:r w:rsidRPr="008575A7">
        <w:rPr>
          <w:rFonts w:ascii="Century" w:hAnsi="Century"/>
        </w:rPr>
        <w:t xml:space="preserve">Safety Research &amp; Strategies </w:t>
      </w:r>
    </w:p>
    <w:p w14:paraId="4092C7DD" w14:textId="77777777" w:rsidR="008575A7" w:rsidRPr="008575A7" w:rsidRDefault="008575A7" w:rsidP="008575A7">
      <w:pPr>
        <w:rPr>
          <w:rFonts w:ascii="Century" w:hAnsi="Century"/>
        </w:rPr>
      </w:pPr>
      <w:proofErr w:type="spellStart"/>
      <w:r w:rsidRPr="008575A7">
        <w:rPr>
          <w:rFonts w:ascii="Century" w:hAnsi="Century"/>
        </w:rPr>
        <w:t>Sciencecorps</w:t>
      </w:r>
      <w:proofErr w:type="spellEnd"/>
      <w:r w:rsidRPr="008575A7">
        <w:rPr>
          <w:rFonts w:ascii="Century" w:hAnsi="Century"/>
        </w:rPr>
        <w:t xml:space="preserve"> </w:t>
      </w:r>
    </w:p>
    <w:p w14:paraId="5A0A4C30" w14:textId="77777777" w:rsidR="008575A7" w:rsidRPr="008575A7" w:rsidRDefault="008575A7" w:rsidP="008575A7">
      <w:pPr>
        <w:rPr>
          <w:rFonts w:ascii="Century" w:hAnsi="Century"/>
        </w:rPr>
      </w:pPr>
      <w:r w:rsidRPr="008575A7">
        <w:rPr>
          <w:rFonts w:ascii="Century" w:hAnsi="Century"/>
        </w:rPr>
        <w:t xml:space="preserve">Shane’s Foundation, NFP </w:t>
      </w:r>
    </w:p>
    <w:p w14:paraId="5819C4A6" w14:textId="77777777" w:rsidR="008575A7" w:rsidRPr="008575A7" w:rsidRDefault="008575A7" w:rsidP="008575A7">
      <w:pPr>
        <w:rPr>
          <w:rFonts w:ascii="Century" w:hAnsi="Century"/>
        </w:rPr>
      </w:pPr>
      <w:r w:rsidRPr="008575A7">
        <w:rPr>
          <w:rFonts w:ascii="Century" w:hAnsi="Century"/>
        </w:rPr>
        <w:t xml:space="preserve">Shepard’s Watch Foundation </w:t>
      </w:r>
    </w:p>
    <w:p w14:paraId="6F99EDC4" w14:textId="77777777" w:rsidR="008575A7" w:rsidRPr="008575A7" w:rsidRDefault="008575A7" w:rsidP="008575A7">
      <w:pPr>
        <w:rPr>
          <w:rFonts w:ascii="Century" w:hAnsi="Century"/>
        </w:rPr>
      </w:pPr>
      <w:r w:rsidRPr="008575A7">
        <w:rPr>
          <w:rFonts w:ascii="Century" w:hAnsi="Century"/>
        </w:rPr>
        <w:t xml:space="preserve">Sonoma County Bicycle Coalition </w:t>
      </w:r>
    </w:p>
    <w:p w14:paraId="59BCC78C" w14:textId="42CB9D24" w:rsidR="008575A7" w:rsidRPr="008575A7" w:rsidRDefault="008575A7" w:rsidP="008575A7">
      <w:pPr>
        <w:rPr>
          <w:rFonts w:ascii="Century" w:hAnsi="Century"/>
        </w:rPr>
      </w:pPr>
      <w:r w:rsidRPr="008575A7">
        <w:rPr>
          <w:rFonts w:ascii="Century" w:hAnsi="Century"/>
        </w:rPr>
        <w:t xml:space="preserve">South Carolina Appleseed Legal Justice Center </w:t>
      </w:r>
    </w:p>
    <w:p w14:paraId="3A401941" w14:textId="77777777" w:rsidR="008575A7" w:rsidRPr="008575A7" w:rsidRDefault="008575A7" w:rsidP="008575A7">
      <w:pPr>
        <w:rPr>
          <w:rFonts w:ascii="Century" w:hAnsi="Century"/>
        </w:rPr>
      </w:pPr>
      <w:r w:rsidRPr="008575A7">
        <w:rPr>
          <w:rFonts w:ascii="Century" w:hAnsi="Century"/>
        </w:rPr>
        <w:t xml:space="preserve">Stop Drowning Now </w:t>
      </w:r>
    </w:p>
    <w:p w14:paraId="4815B2D2" w14:textId="77777777" w:rsidR="008575A7" w:rsidRPr="008575A7" w:rsidRDefault="008575A7" w:rsidP="008575A7">
      <w:pPr>
        <w:rPr>
          <w:rFonts w:ascii="Century" w:hAnsi="Century"/>
        </w:rPr>
      </w:pPr>
      <w:r w:rsidRPr="008575A7">
        <w:rPr>
          <w:rFonts w:ascii="Century" w:hAnsi="Century"/>
        </w:rPr>
        <w:t xml:space="preserve">StopDistractions.org </w:t>
      </w:r>
    </w:p>
    <w:p w14:paraId="037A04D3" w14:textId="77777777" w:rsidR="008575A7" w:rsidRPr="008575A7" w:rsidRDefault="008575A7" w:rsidP="008575A7">
      <w:pPr>
        <w:rPr>
          <w:rFonts w:ascii="Century" w:hAnsi="Century"/>
        </w:rPr>
      </w:pPr>
      <w:proofErr w:type="spellStart"/>
      <w:r w:rsidRPr="008575A7">
        <w:rPr>
          <w:rFonts w:ascii="Century" w:hAnsi="Century"/>
        </w:rPr>
        <w:lastRenderedPageBreak/>
        <w:t>SwimJim</w:t>
      </w:r>
      <w:proofErr w:type="spellEnd"/>
      <w:r w:rsidRPr="008575A7">
        <w:rPr>
          <w:rFonts w:ascii="Century" w:hAnsi="Century"/>
        </w:rPr>
        <w:t xml:space="preserve"> </w:t>
      </w:r>
    </w:p>
    <w:p w14:paraId="7B17C0A8" w14:textId="77777777" w:rsidR="008575A7" w:rsidRPr="008575A7" w:rsidRDefault="008575A7" w:rsidP="008575A7">
      <w:pPr>
        <w:rPr>
          <w:rFonts w:ascii="Century" w:hAnsi="Century"/>
        </w:rPr>
      </w:pPr>
      <w:r w:rsidRPr="008575A7">
        <w:rPr>
          <w:rFonts w:ascii="Century" w:hAnsi="Century"/>
        </w:rPr>
        <w:t xml:space="preserve">Tempe Bicycle Action Group </w:t>
      </w:r>
    </w:p>
    <w:p w14:paraId="0E5047D8" w14:textId="1296EB3F" w:rsidR="008575A7" w:rsidRPr="008575A7" w:rsidRDefault="008575A7" w:rsidP="008575A7">
      <w:pPr>
        <w:rPr>
          <w:rFonts w:ascii="Century" w:hAnsi="Century"/>
        </w:rPr>
      </w:pPr>
      <w:r w:rsidRPr="008575A7">
        <w:rPr>
          <w:rFonts w:ascii="Century" w:hAnsi="Century"/>
        </w:rPr>
        <w:t xml:space="preserve">The Center for Science in </w:t>
      </w:r>
      <w:proofErr w:type="gramStart"/>
      <w:r w:rsidRPr="008575A7">
        <w:rPr>
          <w:rFonts w:ascii="Century" w:hAnsi="Century"/>
        </w:rPr>
        <w:t>the Public</w:t>
      </w:r>
      <w:proofErr w:type="gramEnd"/>
      <w:r w:rsidRPr="008575A7">
        <w:rPr>
          <w:rFonts w:ascii="Century" w:hAnsi="Century"/>
        </w:rPr>
        <w:t xml:space="preserve"> Interest (CSP) </w:t>
      </w:r>
    </w:p>
    <w:p w14:paraId="267D5698" w14:textId="01E6E975" w:rsidR="008575A7" w:rsidRPr="008575A7" w:rsidRDefault="008575A7" w:rsidP="008575A7">
      <w:pPr>
        <w:rPr>
          <w:rFonts w:ascii="Century" w:hAnsi="Century"/>
        </w:rPr>
      </w:pPr>
      <w:r w:rsidRPr="008575A7">
        <w:rPr>
          <w:rFonts w:ascii="Century" w:hAnsi="Century"/>
        </w:rPr>
        <w:t xml:space="preserve">The National Carbon Monoxide Awareness Association </w:t>
      </w:r>
    </w:p>
    <w:p w14:paraId="316FD997" w14:textId="77777777" w:rsidR="008575A7" w:rsidRPr="008575A7" w:rsidRDefault="008575A7" w:rsidP="008575A7">
      <w:pPr>
        <w:rPr>
          <w:rFonts w:ascii="Century" w:hAnsi="Century"/>
        </w:rPr>
      </w:pPr>
      <w:r w:rsidRPr="008575A7">
        <w:rPr>
          <w:rFonts w:ascii="Century" w:hAnsi="Century"/>
        </w:rPr>
        <w:t xml:space="preserve">Transportation Alternatives </w:t>
      </w:r>
    </w:p>
    <w:p w14:paraId="2AFB3D90" w14:textId="77777777" w:rsidR="008575A7" w:rsidRPr="008575A7" w:rsidRDefault="008575A7" w:rsidP="008575A7">
      <w:pPr>
        <w:rPr>
          <w:rFonts w:ascii="Century" w:hAnsi="Century"/>
        </w:rPr>
      </w:pPr>
      <w:r w:rsidRPr="008575A7">
        <w:rPr>
          <w:rFonts w:ascii="Century" w:hAnsi="Century"/>
        </w:rPr>
        <w:t xml:space="preserve">Travel Goods Association (TGA) </w:t>
      </w:r>
    </w:p>
    <w:p w14:paraId="037590A3" w14:textId="77777777" w:rsidR="008575A7" w:rsidRPr="008575A7" w:rsidRDefault="008575A7" w:rsidP="008575A7">
      <w:pPr>
        <w:rPr>
          <w:rFonts w:ascii="Century" w:hAnsi="Century"/>
        </w:rPr>
      </w:pPr>
      <w:r w:rsidRPr="008575A7">
        <w:rPr>
          <w:rFonts w:ascii="Century" w:hAnsi="Century"/>
        </w:rPr>
        <w:t xml:space="preserve">Truck Safety Coalition </w:t>
      </w:r>
    </w:p>
    <w:p w14:paraId="503A7017" w14:textId="77777777" w:rsidR="008575A7" w:rsidRPr="008575A7" w:rsidRDefault="008575A7" w:rsidP="008575A7">
      <w:pPr>
        <w:rPr>
          <w:rFonts w:ascii="Century" w:hAnsi="Century"/>
        </w:rPr>
      </w:pPr>
      <w:r w:rsidRPr="008575A7">
        <w:rPr>
          <w:rFonts w:ascii="Century" w:hAnsi="Century"/>
        </w:rPr>
        <w:t xml:space="preserve">United States Swim School Association </w:t>
      </w:r>
    </w:p>
    <w:p w14:paraId="6CEB0901" w14:textId="77777777" w:rsidR="008575A7" w:rsidRPr="008575A7" w:rsidRDefault="008575A7" w:rsidP="008575A7">
      <w:pPr>
        <w:rPr>
          <w:rFonts w:ascii="Century" w:hAnsi="Century"/>
        </w:rPr>
      </w:pPr>
      <w:r w:rsidRPr="008575A7">
        <w:rPr>
          <w:rFonts w:ascii="Century" w:hAnsi="Century"/>
        </w:rPr>
        <w:t xml:space="preserve">Unleaded Kids </w:t>
      </w:r>
    </w:p>
    <w:p w14:paraId="0FC565B9" w14:textId="77777777" w:rsidR="008575A7" w:rsidRPr="008575A7" w:rsidRDefault="008575A7" w:rsidP="008575A7">
      <w:pPr>
        <w:rPr>
          <w:rFonts w:ascii="Century" w:hAnsi="Century"/>
        </w:rPr>
      </w:pPr>
      <w:r w:rsidRPr="008575A7">
        <w:rPr>
          <w:rFonts w:ascii="Century" w:hAnsi="Century"/>
        </w:rPr>
        <w:t xml:space="preserve">Virginia Citizens Consumer Council </w:t>
      </w:r>
    </w:p>
    <w:p w14:paraId="22DC3583" w14:textId="77777777" w:rsidR="008575A7" w:rsidRPr="008575A7" w:rsidRDefault="008575A7" w:rsidP="008575A7">
      <w:pPr>
        <w:rPr>
          <w:rFonts w:ascii="Century" w:hAnsi="Century"/>
        </w:rPr>
      </w:pPr>
      <w:r w:rsidRPr="008575A7">
        <w:rPr>
          <w:rFonts w:ascii="Century" w:hAnsi="Century"/>
        </w:rPr>
        <w:t xml:space="preserve">Vision 2020 Project </w:t>
      </w:r>
    </w:p>
    <w:p w14:paraId="74FDAB1E" w14:textId="77777777" w:rsidR="008575A7" w:rsidRPr="008575A7" w:rsidRDefault="008575A7" w:rsidP="008575A7">
      <w:pPr>
        <w:rPr>
          <w:rFonts w:ascii="Century" w:hAnsi="Century"/>
        </w:rPr>
      </w:pPr>
      <w:r w:rsidRPr="008575A7">
        <w:rPr>
          <w:rFonts w:ascii="Century" w:hAnsi="Century"/>
        </w:rPr>
        <w:t xml:space="preserve">Walk 'n Rollers </w:t>
      </w:r>
    </w:p>
    <w:p w14:paraId="429A9782" w14:textId="77777777" w:rsidR="008575A7" w:rsidRPr="008575A7" w:rsidRDefault="008575A7" w:rsidP="008575A7">
      <w:pPr>
        <w:rPr>
          <w:rFonts w:ascii="Century" w:hAnsi="Century"/>
        </w:rPr>
      </w:pPr>
      <w:r w:rsidRPr="008575A7">
        <w:rPr>
          <w:rFonts w:ascii="Century" w:hAnsi="Century"/>
        </w:rPr>
        <w:t xml:space="preserve">Washington Area Bicyclist Association </w:t>
      </w:r>
    </w:p>
    <w:p w14:paraId="3FB32893" w14:textId="77777777" w:rsidR="008575A7" w:rsidRPr="008575A7" w:rsidRDefault="008575A7" w:rsidP="008575A7">
      <w:pPr>
        <w:rPr>
          <w:rFonts w:ascii="Century" w:hAnsi="Century"/>
        </w:rPr>
      </w:pPr>
      <w:r w:rsidRPr="008575A7">
        <w:rPr>
          <w:rFonts w:ascii="Century" w:hAnsi="Century"/>
        </w:rPr>
        <w:t xml:space="preserve">Whirlwind Wheelchair International </w:t>
      </w:r>
    </w:p>
    <w:p w14:paraId="57285AC7" w14:textId="77777777" w:rsidR="008575A7" w:rsidRPr="008575A7" w:rsidRDefault="008575A7" w:rsidP="008575A7">
      <w:pPr>
        <w:rPr>
          <w:rFonts w:ascii="Century" w:hAnsi="Century"/>
        </w:rPr>
      </w:pPr>
      <w:r w:rsidRPr="008575A7">
        <w:rPr>
          <w:rFonts w:ascii="Century" w:hAnsi="Century"/>
        </w:rPr>
        <w:t xml:space="preserve">Wisconsin Bike Fed </w:t>
      </w:r>
    </w:p>
    <w:p w14:paraId="422F7A28" w14:textId="77777777" w:rsidR="008575A7" w:rsidRPr="008575A7" w:rsidRDefault="008575A7" w:rsidP="008575A7">
      <w:pPr>
        <w:rPr>
          <w:rFonts w:ascii="Century" w:hAnsi="Century"/>
        </w:rPr>
      </w:pPr>
      <w:r w:rsidRPr="008575A7">
        <w:rPr>
          <w:rFonts w:ascii="Century" w:hAnsi="Century"/>
        </w:rPr>
        <w:t xml:space="preserve">Yakima Bikes and Walks! </w:t>
      </w:r>
    </w:p>
    <w:p w14:paraId="326E1FA8" w14:textId="77777777" w:rsidR="008575A7" w:rsidRPr="008575A7" w:rsidRDefault="008575A7" w:rsidP="008575A7">
      <w:pPr>
        <w:rPr>
          <w:rFonts w:ascii="Century" w:hAnsi="Century"/>
        </w:rPr>
      </w:pPr>
      <w:r w:rsidRPr="008575A7">
        <w:rPr>
          <w:rFonts w:ascii="Century" w:hAnsi="Century"/>
        </w:rPr>
        <w:t xml:space="preserve">Alissa K. Sandler, Product Safety Advocate </w:t>
      </w:r>
    </w:p>
    <w:p w14:paraId="45C142AD" w14:textId="77777777" w:rsidR="008575A7" w:rsidRPr="008575A7" w:rsidRDefault="008575A7" w:rsidP="008575A7">
      <w:pPr>
        <w:rPr>
          <w:rFonts w:ascii="Century" w:hAnsi="Century"/>
        </w:rPr>
      </w:pPr>
      <w:r w:rsidRPr="008575A7">
        <w:rPr>
          <w:rFonts w:ascii="Century" w:hAnsi="Century"/>
        </w:rPr>
        <w:t xml:space="preserve">Angela Williams, Product Safety Advocate </w:t>
      </w:r>
    </w:p>
    <w:p w14:paraId="2227CE1A" w14:textId="77777777" w:rsidR="008575A7" w:rsidRPr="008575A7" w:rsidRDefault="008575A7" w:rsidP="008575A7">
      <w:pPr>
        <w:rPr>
          <w:rFonts w:ascii="Century" w:hAnsi="Century"/>
        </w:rPr>
      </w:pPr>
      <w:r w:rsidRPr="008575A7">
        <w:rPr>
          <w:rFonts w:ascii="Century" w:hAnsi="Century"/>
        </w:rPr>
        <w:t xml:space="preserve">Ashley Haugen, That Water Bead Lady </w:t>
      </w:r>
    </w:p>
    <w:p w14:paraId="6C1A7A75" w14:textId="77777777" w:rsidR="008575A7" w:rsidRPr="008575A7" w:rsidRDefault="008575A7" w:rsidP="008575A7">
      <w:pPr>
        <w:rPr>
          <w:rFonts w:ascii="Century" w:hAnsi="Century"/>
        </w:rPr>
      </w:pPr>
      <w:r w:rsidRPr="008575A7">
        <w:rPr>
          <w:rFonts w:ascii="Century" w:hAnsi="Century"/>
        </w:rPr>
        <w:t xml:space="preserve">Cindy Mense, Product Safety Advocate </w:t>
      </w:r>
    </w:p>
    <w:p w14:paraId="4ED8D17D" w14:textId="77777777" w:rsidR="008575A7" w:rsidRPr="008575A7" w:rsidRDefault="008575A7" w:rsidP="008575A7">
      <w:pPr>
        <w:rPr>
          <w:rFonts w:ascii="Century" w:hAnsi="Century"/>
        </w:rPr>
      </w:pPr>
      <w:r w:rsidRPr="008575A7">
        <w:rPr>
          <w:rFonts w:ascii="Century" w:hAnsi="Century"/>
        </w:rPr>
        <w:t xml:space="preserve">Dr. Free N. Hess, Product Safety Advocate </w:t>
      </w:r>
    </w:p>
    <w:p w14:paraId="11C60570" w14:textId="1875FFE6" w:rsidR="008575A7" w:rsidRPr="008575A7" w:rsidRDefault="008575A7" w:rsidP="008575A7">
      <w:pPr>
        <w:rPr>
          <w:rFonts w:ascii="Century" w:hAnsi="Century"/>
        </w:rPr>
      </w:pPr>
      <w:r w:rsidRPr="008575A7">
        <w:rPr>
          <w:rFonts w:ascii="Century" w:hAnsi="Century"/>
        </w:rPr>
        <w:t xml:space="preserve">Elizabeth </w:t>
      </w:r>
      <w:proofErr w:type="spellStart"/>
      <w:r w:rsidRPr="008575A7">
        <w:rPr>
          <w:rFonts w:ascii="Century" w:hAnsi="Century"/>
        </w:rPr>
        <w:t>Hemmerlin</w:t>
      </w:r>
      <w:proofErr w:type="spellEnd"/>
      <w:r w:rsidRPr="008575A7">
        <w:rPr>
          <w:rFonts w:ascii="Century" w:hAnsi="Century"/>
        </w:rPr>
        <w:t xml:space="preserve">, Product Safety Advocate </w:t>
      </w:r>
    </w:p>
    <w:p w14:paraId="74CB6058" w14:textId="77777777" w:rsidR="008575A7" w:rsidRPr="008575A7" w:rsidRDefault="008575A7" w:rsidP="008575A7">
      <w:pPr>
        <w:rPr>
          <w:rFonts w:ascii="Century" w:hAnsi="Century"/>
        </w:rPr>
      </w:pPr>
      <w:r w:rsidRPr="008575A7">
        <w:rPr>
          <w:rFonts w:ascii="Century" w:hAnsi="Century"/>
        </w:rPr>
        <w:t xml:space="preserve">Ernest Bach, Product Safety Advocate </w:t>
      </w:r>
    </w:p>
    <w:p w14:paraId="393BF4D3" w14:textId="77777777" w:rsidR="008575A7" w:rsidRPr="008575A7" w:rsidRDefault="008575A7" w:rsidP="008575A7">
      <w:pPr>
        <w:rPr>
          <w:rFonts w:ascii="Century" w:hAnsi="Century"/>
        </w:rPr>
      </w:pPr>
      <w:r w:rsidRPr="008575A7">
        <w:rPr>
          <w:rFonts w:ascii="Century" w:hAnsi="Century"/>
        </w:rPr>
        <w:t xml:space="preserve">Garrett </w:t>
      </w:r>
      <w:proofErr w:type="spellStart"/>
      <w:r w:rsidRPr="008575A7">
        <w:rPr>
          <w:rFonts w:ascii="Century" w:hAnsi="Century"/>
        </w:rPr>
        <w:t>Kellermab</w:t>
      </w:r>
      <w:proofErr w:type="spellEnd"/>
      <w:r w:rsidRPr="008575A7">
        <w:rPr>
          <w:rFonts w:ascii="Century" w:hAnsi="Century"/>
        </w:rPr>
        <w:t xml:space="preserve">, Product Safety Advocate </w:t>
      </w:r>
    </w:p>
    <w:p w14:paraId="50628112" w14:textId="228BEEAC" w:rsidR="008575A7" w:rsidRPr="008575A7" w:rsidRDefault="008575A7" w:rsidP="008575A7">
      <w:pPr>
        <w:rPr>
          <w:rFonts w:ascii="Century" w:hAnsi="Century"/>
        </w:rPr>
      </w:pPr>
      <w:r w:rsidRPr="008575A7">
        <w:rPr>
          <w:rFonts w:ascii="Century" w:hAnsi="Century"/>
        </w:rPr>
        <w:t xml:space="preserve">Heather Stephens, Product Safety Advocate </w:t>
      </w:r>
    </w:p>
    <w:p w14:paraId="6DFE663B" w14:textId="77777777" w:rsidR="008575A7" w:rsidRPr="008575A7" w:rsidRDefault="008575A7" w:rsidP="008575A7">
      <w:pPr>
        <w:rPr>
          <w:rFonts w:ascii="Century" w:hAnsi="Century"/>
        </w:rPr>
      </w:pPr>
      <w:r w:rsidRPr="008575A7">
        <w:rPr>
          <w:rFonts w:ascii="Century" w:hAnsi="Century"/>
        </w:rPr>
        <w:t xml:space="preserve">Heidi Perry, Product Safety Advocate </w:t>
      </w:r>
    </w:p>
    <w:p w14:paraId="733387A0" w14:textId="5D4D40FB" w:rsidR="008575A7" w:rsidRPr="008575A7" w:rsidRDefault="008575A7" w:rsidP="008575A7">
      <w:pPr>
        <w:rPr>
          <w:rFonts w:ascii="Century" w:hAnsi="Century"/>
        </w:rPr>
      </w:pPr>
      <w:r w:rsidRPr="008575A7">
        <w:rPr>
          <w:rFonts w:ascii="Century" w:hAnsi="Century"/>
        </w:rPr>
        <w:lastRenderedPageBreak/>
        <w:t xml:space="preserve">Janet McGee, Parent Product Safety Advocate </w:t>
      </w:r>
    </w:p>
    <w:p w14:paraId="1AE6E9FB" w14:textId="77777777" w:rsidR="008575A7" w:rsidRPr="008575A7" w:rsidRDefault="008575A7" w:rsidP="008575A7">
      <w:pPr>
        <w:rPr>
          <w:rFonts w:ascii="Century" w:hAnsi="Century"/>
        </w:rPr>
      </w:pPr>
      <w:r w:rsidRPr="008575A7">
        <w:rPr>
          <w:rFonts w:ascii="Century" w:hAnsi="Century"/>
        </w:rPr>
        <w:t xml:space="preserve">Jayshree Kumta, Product Safety Advocate </w:t>
      </w:r>
    </w:p>
    <w:p w14:paraId="27AB088B" w14:textId="77777777" w:rsidR="008575A7" w:rsidRPr="008575A7" w:rsidRDefault="008575A7" w:rsidP="008575A7">
      <w:pPr>
        <w:rPr>
          <w:rFonts w:ascii="Century" w:hAnsi="Century"/>
        </w:rPr>
      </w:pPr>
      <w:r w:rsidRPr="008575A7">
        <w:rPr>
          <w:rFonts w:ascii="Century" w:hAnsi="Century"/>
        </w:rPr>
        <w:t xml:space="preserve">Judith Solomon, Product Safety Advocate </w:t>
      </w:r>
    </w:p>
    <w:p w14:paraId="67738579" w14:textId="77777777" w:rsidR="008575A7" w:rsidRPr="008575A7" w:rsidRDefault="008575A7" w:rsidP="008575A7">
      <w:pPr>
        <w:rPr>
          <w:rFonts w:ascii="Century" w:hAnsi="Century"/>
        </w:rPr>
      </w:pPr>
      <w:r w:rsidRPr="008575A7">
        <w:rPr>
          <w:rFonts w:ascii="Century" w:hAnsi="Century"/>
        </w:rPr>
        <w:t xml:space="preserve">Kelley Ladick, Product Safety Advocate </w:t>
      </w:r>
    </w:p>
    <w:p w14:paraId="55D47003" w14:textId="77777777" w:rsidR="008575A7" w:rsidRPr="008575A7" w:rsidRDefault="008575A7" w:rsidP="008575A7">
      <w:pPr>
        <w:rPr>
          <w:rFonts w:ascii="Century" w:hAnsi="Century"/>
        </w:rPr>
      </w:pPr>
      <w:r w:rsidRPr="008575A7">
        <w:rPr>
          <w:rFonts w:ascii="Century" w:hAnsi="Century"/>
        </w:rPr>
        <w:t xml:space="preserve">Lori Winkler, MSN, RN, TNS, CPEN, </w:t>
      </w:r>
    </w:p>
    <w:p w14:paraId="51DA02FF" w14:textId="77777777" w:rsidR="008575A7" w:rsidRPr="008575A7" w:rsidRDefault="008575A7" w:rsidP="008575A7">
      <w:pPr>
        <w:rPr>
          <w:rFonts w:ascii="Century" w:hAnsi="Century"/>
        </w:rPr>
      </w:pPr>
      <w:r w:rsidRPr="008575A7">
        <w:rPr>
          <w:rFonts w:ascii="Century" w:hAnsi="Century"/>
        </w:rPr>
        <w:t xml:space="preserve">Product Safety Advocate </w:t>
      </w:r>
    </w:p>
    <w:p w14:paraId="33B1DDA9" w14:textId="77777777" w:rsidR="008575A7" w:rsidRPr="008575A7" w:rsidRDefault="008575A7" w:rsidP="008575A7">
      <w:pPr>
        <w:rPr>
          <w:rFonts w:ascii="Century" w:hAnsi="Century"/>
        </w:rPr>
      </w:pPr>
      <w:r w:rsidRPr="008575A7">
        <w:rPr>
          <w:rFonts w:ascii="Century" w:hAnsi="Century"/>
        </w:rPr>
        <w:t xml:space="preserve">Marjon </w:t>
      </w:r>
      <w:proofErr w:type="spellStart"/>
      <w:r w:rsidRPr="008575A7">
        <w:rPr>
          <w:rFonts w:ascii="Century" w:hAnsi="Century"/>
        </w:rPr>
        <w:t>Manitius</w:t>
      </w:r>
      <w:proofErr w:type="spellEnd"/>
      <w:r w:rsidRPr="008575A7">
        <w:rPr>
          <w:rFonts w:ascii="Century" w:hAnsi="Century"/>
        </w:rPr>
        <w:t xml:space="preserve">, Product Safety Advocate </w:t>
      </w:r>
    </w:p>
    <w:p w14:paraId="49915AE2" w14:textId="77777777" w:rsidR="008575A7" w:rsidRPr="008575A7" w:rsidRDefault="008575A7" w:rsidP="008575A7">
      <w:pPr>
        <w:rPr>
          <w:rFonts w:ascii="Century" w:hAnsi="Century"/>
        </w:rPr>
      </w:pPr>
      <w:r w:rsidRPr="008575A7">
        <w:rPr>
          <w:rFonts w:ascii="Century" w:hAnsi="Century"/>
        </w:rPr>
        <w:t xml:space="preserve">Marjorie Murray, Product Safety Advocate </w:t>
      </w:r>
    </w:p>
    <w:p w14:paraId="68587CAC" w14:textId="77777777" w:rsidR="008575A7" w:rsidRPr="008575A7" w:rsidRDefault="008575A7" w:rsidP="008575A7">
      <w:pPr>
        <w:rPr>
          <w:rFonts w:ascii="Century" w:hAnsi="Century"/>
        </w:rPr>
      </w:pPr>
      <w:r w:rsidRPr="008575A7">
        <w:rPr>
          <w:rFonts w:ascii="Century" w:hAnsi="Century"/>
        </w:rPr>
        <w:t xml:space="preserve">Mary </w:t>
      </w:r>
      <w:proofErr w:type="spellStart"/>
      <w:r w:rsidRPr="008575A7">
        <w:rPr>
          <w:rFonts w:ascii="Century" w:hAnsi="Century"/>
        </w:rPr>
        <w:t>Jagim</w:t>
      </w:r>
      <w:proofErr w:type="spellEnd"/>
      <w:r w:rsidRPr="008575A7">
        <w:rPr>
          <w:rFonts w:ascii="Century" w:hAnsi="Century"/>
        </w:rPr>
        <w:t xml:space="preserve">, Product Safety Advocate </w:t>
      </w:r>
    </w:p>
    <w:p w14:paraId="25B3B3E5" w14:textId="77777777" w:rsidR="008575A7" w:rsidRPr="008575A7" w:rsidRDefault="008575A7" w:rsidP="008575A7">
      <w:pPr>
        <w:rPr>
          <w:rFonts w:ascii="Century" w:hAnsi="Century"/>
        </w:rPr>
      </w:pPr>
      <w:r w:rsidRPr="008575A7">
        <w:rPr>
          <w:rFonts w:ascii="Century" w:hAnsi="Century"/>
        </w:rPr>
        <w:t xml:space="preserve">Michael Haggard, Product Safety Advocate </w:t>
      </w:r>
    </w:p>
    <w:p w14:paraId="7A0910C2" w14:textId="77777777" w:rsidR="008575A7" w:rsidRPr="008575A7" w:rsidRDefault="008575A7" w:rsidP="008575A7">
      <w:pPr>
        <w:rPr>
          <w:rFonts w:ascii="Century" w:hAnsi="Century"/>
        </w:rPr>
      </w:pPr>
      <w:r w:rsidRPr="008575A7">
        <w:rPr>
          <w:rFonts w:ascii="Century" w:hAnsi="Century"/>
        </w:rPr>
        <w:t xml:space="preserve">Cc:  </w:t>
      </w:r>
    </w:p>
    <w:p w14:paraId="2AD515DA" w14:textId="60DEC58B" w:rsidR="008575A7" w:rsidRPr="008575A7" w:rsidRDefault="008575A7" w:rsidP="008575A7">
      <w:pPr>
        <w:rPr>
          <w:rFonts w:ascii="Century" w:hAnsi="Century"/>
        </w:rPr>
      </w:pPr>
      <w:r w:rsidRPr="008575A7">
        <w:rPr>
          <w:rFonts w:ascii="Century" w:hAnsi="Century"/>
        </w:rPr>
        <w:t xml:space="preserve">Pamela Gilbert, National Consumers League Board Member </w:t>
      </w:r>
    </w:p>
    <w:p w14:paraId="4BB41B78" w14:textId="77777777" w:rsidR="008575A7" w:rsidRPr="008575A7" w:rsidRDefault="008575A7" w:rsidP="008575A7">
      <w:pPr>
        <w:rPr>
          <w:rFonts w:ascii="Century" w:hAnsi="Century"/>
        </w:rPr>
      </w:pPr>
      <w:r w:rsidRPr="008575A7">
        <w:rPr>
          <w:rFonts w:ascii="Century" w:hAnsi="Century"/>
        </w:rPr>
        <w:t xml:space="preserve">Paul Susca, Product Safety Advocate </w:t>
      </w:r>
    </w:p>
    <w:p w14:paraId="578EAB2D" w14:textId="77777777" w:rsidR="008575A7" w:rsidRPr="008575A7" w:rsidRDefault="008575A7" w:rsidP="008575A7">
      <w:pPr>
        <w:rPr>
          <w:rFonts w:ascii="Century" w:hAnsi="Century"/>
        </w:rPr>
      </w:pPr>
      <w:r w:rsidRPr="008575A7">
        <w:rPr>
          <w:rFonts w:ascii="Century" w:hAnsi="Century"/>
        </w:rPr>
        <w:t xml:space="preserve">Robert W Browne, Product Safety Advocate </w:t>
      </w:r>
    </w:p>
    <w:p w14:paraId="1749BC5C" w14:textId="77777777" w:rsidR="008575A7" w:rsidRPr="008575A7" w:rsidRDefault="008575A7" w:rsidP="008575A7">
      <w:pPr>
        <w:rPr>
          <w:rFonts w:ascii="Century" w:hAnsi="Century"/>
        </w:rPr>
      </w:pPr>
      <w:r w:rsidRPr="008575A7">
        <w:rPr>
          <w:rFonts w:ascii="Century" w:hAnsi="Century"/>
        </w:rPr>
        <w:t xml:space="preserve">Sandeep Khatua, Product Safety Advocate </w:t>
      </w:r>
    </w:p>
    <w:p w14:paraId="02CBD531" w14:textId="77777777" w:rsidR="008575A7" w:rsidRPr="008575A7" w:rsidRDefault="008575A7" w:rsidP="008575A7">
      <w:pPr>
        <w:rPr>
          <w:rFonts w:ascii="Century" w:hAnsi="Century"/>
        </w:rPr>
      </w:pPr>
      <w:r w:rsidRPr="008575A7">
        <w:rPr>
          <w:rFonts w:ascii="Century" w:hAnsi="Century"/>
        </w:rPr>
        <w:t xml:space="preserve">Sarah Sorscher, Product Safety Advocate </w:t>
      </w:r>
    </w:p>
    <w:p w14:paraId="60BE5C04" w14:textId="77777777" w:rsidR="008575A7" w:rsidRPr="008575A7" w:rsidRDefault="008575A7" w:rsidP="008575A7">
      <w:pPr>
        <w:rPr>
          <w:rFonts w:ascii="Century" w:hAnsi="Century"/>
        </w:rPr>
      </w:pPr>
      <w:r w:rsidRPr="008575A7">
        <w:rPr>
          <w:rFonts w:ascii="Century" w:hAnsi="Century"/>
        </w:rPr>
        <w:t xml:space="preserve">Sara Thompson, Parent Safety Advocate </w:t>
      </w:r>
    </w:p>
    <w:p w14:paraId="01DCED89" w14:textId="77777777" w:rsidR="008575A7" w:rsidRPr="008575A7" w:rsidRDefault="008575A7" w:rsidP="008575A7">
      <w:pPr>
        <w:rPr>
          <w:rFonts w:ascii="Century" w:hAnsi="Century"/>
        </w:rPr>
      </w:pPr>
      <w:r w:rsidRPr="008575A7">
        <w:rPr>
          <w:rFonts w:ascii="Century" w:hAnsi="Century"/>
        </w:rPr>
        <w:t xml:space="preserve">Shayna Raphael, Product Safety Advocate </w:t>
      </w:r>
    </w:p>
    <w:p w14:paraId="48C44D49" w14:textId="0E0B418F" w:rsidR="008575A7" w:rsidRPr="008575A7" w:rsidRDefault="008575A7" w:rsidP="008575A7">
      <w:pPr>
        <w:rPr>
          <w:rFonts w:ascii="Century" w:hAnsi="Century"/>
        </w:rPr>
      </w:pPr>
      <w:r w:rsidRPr="008575A7">
        <w:rPr>
          <w:rFonts w:ascii="Century" w:hAnsi="Century"/>
        </w:rPr>
        <w:t xml:space="preserve">Stephen W Hargarten, Product Safety Advocate </w:t>
      </w:r>
    </w:p>
    <w:p w14:paraId="7DB44695" w14:textId="2F453B93" w:rsidR="008575A7" w:rsidRPr="008575A7" w:rsidRDefault="008575A7" w:rsidP="008575A7">
      <w:pPr>
        <w:rPr>
          <w:rFonts w:ascii="Century" w:hAnsi="Century"/>
        </w:rPr>
      </w:pPr>
      <w:r w:rsidRPr="008575A7">
        <w:rPr>
          <w:rFonts w:ascii="Century" w:hAnsi="Century"/>
        </w:rPr>
        <w:t xml:space="preserve">Taylor Bethard, That Water Bead Lady &amp; Esther's Mom </w:t>
      </w:r>
    </w:p>
    <w:p w14:paraId="0804AC62" w14:textId="77777777" w:rsidR="008575A7" w:rsidRPr="008575A7" w:rsidRDefault="008575A7" w:rsidP="008575A7">
      <w:pPr>
        <w:rPr>
          <w:rFonts w:ascii="Century" w:hAnsi="Century"/>
        </w:rPr>
      </w:pPr>
      <w:r w:rsidRPr="008575A7">
        <w:rPr>
          <w:rFonts w:ascii="Century" w:hAnsi="Century"/>
        </w:rPr>
        <w:t xml:space="preserve">Hon. Robert F. Kennedy, Jr., Secretary of the Department of Health and Human Services </w:t>
      </w:r>
    </w:p>
    <w:p w14:paraId="3655CE98" w14:textId="77777777" w:rsidR="008575A7" w:rsidRPr="008575A7" w:rsidRDefault="008575A7" w:rsidP="008575A7">
      <w:pPr>
        <w:rPr>
          <w:rFonts w:ascii="Century" w:hAnsi="Century"/>
        </w:rPr>
      </w:pPr>
      <w:r w:rsidRPr="008575A7">
        <w:rPr>
          <w:rFonts w:ascii="Century" w:hAnsi="Century"/>
        </w:rPr>
        <w:t xml:space="preserve">Hon. Peter A. Feldman, Acting </w:t>
      </w:r>
      <w:proofErr w:type="gramStart"/>
      <w:r w:rsidRPr="008575A7">
        <w:rPr>
          <w:rFonts w:ascii="Century" w:hAnsi="Century"/>
        </w:rPr>
        <w:t>Chairman</w:t>
      </w:r>
      <w:proofErr w:type="gramEnd"/>
      <w:r w:rsidRPr="008575A7">
        <w:rPr>
          <w:rFonts w:ascii="Century" w:hAnsi="Century"/>
        </w:rPr>
        <w:t xml:space="preserve">, Consumer Product Safety Commission </w:t>
      </w:r>
    </w:p>
    <w:p w14:paraId="14E37064" w14:textId="77777777" w:rsidR="008575A7" w:rsidRPr="008575A7" w:rsidRDefault="008575A7" w:rsidP="008575A7">
      <w:pPr>
        <w:rPr>
          <w:rFonts w:ascii="Century" w:hAnsi="Century"/>
        </w:rPr>
      </w:pPr>
      <w:r w:rsidRPr="008575A7">
        <w:rPr>
          <w:rFonts w:ascii="Century" w:hAnsi="Century"/>
        </w:rPr>
        <w:t xml:space="preserve">Hon. Alexander Hoehn-Saric, Commissioner, Consumer Product Safety Commission </w:t>
      </w:r>
    </w:p>
    <w:p w14:paraId="745B77A1" w14:textId="77777777" w:rsidR="008575A7" w:rsidRPr="008575A7" w:rsidRDefault="008575A7" w:rsidP="008575A7">
      <w:pPr>
        <w:rPr>
          <w:rFonts w:ascii="Century" w:hAnsi="Century"/>
        </w:rPr>
      </w:pPr>
      <w:r w:rsidRPr="008575A7">
        <w:rPr>
          <w:rFonts w:ascii="Century" w:hAnsi="Century"/>
        </w:rPr>
        <w:t xml:space="preserve">Hon. Richard </w:t>
      </w:r>
      <w:proofErr w:type="spellStart"/>
      <w:r w:rsidRPr="008575A7">
        <w:rPr>
          <w:rFonts w:ascii="Century" w:hAnsi="Century"/>
        </w:rPr>
        <w:t>Trumka</w:t>
      </w:r>
      <w:proofErr w:type="spellEnd"/>
      <w:r w:rsidRPr="008575A7">
        <w:rPr>
          <w:rFonts w:ascii="Century" w:hAnsi="Century"/>
        </w:rPr>
        <w:t xml:space="preserve">, Commissioner, Consumer Product Safety Commission </w:t>
      </w:r>
    </w:p>
    <w:p w14:paraId="74094A61" w14:textId="77777777" w:rsidR="008575A7" w:rsidRPr="008575A7" w:rsidRDefault="008575A7" w:rsidP="008575A7">
      <w:pPr>
        <w:rPr>
          <w:rFonts w:ascii="Century" w:hAnsi="Century"/>
        </w:rPr>
      </w:pPr>
      <w:r w:rsidRPr="008575A7">
        <w:rPr>
          <w:rFonts w:ascii="Century" w:hAnsi="Century"/>
        </w:rPr>
        <w:t xml:space="preserve">Hon. Mary T. Boyle, Commissioner, Consumer Product Safety Commission </w:t>
      </w:r>
    </w:p>
    <w:p w14:paraId="237764D9" w14:textId="77777777" w:rsidR="008575A7" w:rsidRPr="008575A7" w:rsidRDefault="008575A7" w:rsidP="008575A7">
      <w:pPr>
        <w:rPr>
          <w:rFonts w:ascii="Century" w:hAnsi="Century"/>
        </w:rPr>
      </w:pPr>
      <w:r w:rsidRPr="008575A7">
        <w:rPr>
          <w:rFonts w:ascii="Century" w:hAnsi="Century"/>
        </w:rPr>
        <w:lastRenderedPageBreak/>
        <w:t xml:space="preserve">Hon. Douglas Dziak, Commissioner, Consumer Product Safety Commission </w:t>
      </w:r>
    </w:p>
    <w:p w14:paraId="32475B16" w14:textId="069B8CD2" w:rsidR="008575A7" w:rsidRPr="008575A7" w:rsidRDefault="008575A7" w:rsidP="008575A7">
      <w:pPr>
        <w:rPr>
          <w:rFonts w:ascii="Century" w:hAnsi="Century"/>
        </w:rPr>
      </w:pPr>
    </w:p>
    <w:sectPr w:rsidR="008575A7" w:rsidRPr="00857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7"/>
    <w:rsid w:val="00575D80"/>
    <w:rsid w:val="007E32CF"/>
    <w:rsid w:val="0082500B"/>
    <w:rsid w:val="0085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6587"/>
  <w15:chartTrackingRefBased/>
  <w15:docId w15:val="{3684FE4B-84FC-4F11-B022-89CCDDB5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5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5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5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5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5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5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5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5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5A7"/>
    <w:rPr>
      <w:rFonts w:eastAsiaTheme="majorEastAsia" w:cstheme="majorBidi"/>
      <w:color w:val="272727" w:themeColor="text1" w:themeTint="D8"/>
    </w:rPr>
  </w:style>
  <w:style w:type="paragraph" w:styleId="Title">
    <w:name w:val="Title"/>
    <w:basedOn w:val="Normal"/>
    <w:next w:val="Normal"/>
    <w:link w:val="TitleChar"/>
    <w:uiPriority w:val="10"/>
    <w:qFormat/>
    <w:rsid w:val="00857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5A7"/>
    <w:pPr>
      <w:spacing w:before="160"/>
      <w:jc w:val="center"/>
    </w:pPr>
    <w:rPr>
      <w:i/>
      <w:iCs/>
      <w:color w:val="404040" w:themeColor="text1" w:themeTint="BF"/>
    </w:rPr>
  </w:style>
  <w:style w:type="character" w:customStyle="1" w:styleId="QuoteChar">
    <w:name w:val="Quote Char"/>
    <w:basedOn w:val="DefaultParagraphFont"/>
    <w:link w:val="Quote"/>
    <w:uiPriority w:val="29"/>
    <w:rsid w:val="008575A7"/>
    <w:rPr>
      <w:i/>
      <w:iCs/>
      <w:color w:val="404040" w:themeColor="text1" w:themeTint="BF"/>
    </w:rPr>
  </w:style>
  <w:style w:type="paragraph" w:styleId="ListParagraph">
    <w:name w:val="List Paragraph"/>
    <w:basedOn w:val="Normal"/>
    <w:uiPriority w:val="34"/>
    <w:qFormat/>
    <w:rsid w:val="008575A7"/>
    <w:pPr>
      <w:ind w:left="720"/>
      <w:contextualSpacing/>
    </w:pPr>
  </w:style>
  <w:style w:type="character" w:styleId="IntenseEmphasis">
    <w:name w:val="Intense Emphasis"/>
    <w:basedOn w:val="DefaultParagraphFont"/>
    <w:uiPriority w:val="21"/>
    <w:qFormat/>
    <w:rsid w:val="008575A7"/>
    <w:rPr>
      <w:i/>
      <w:iCs/>
      <w:color w:val="0F4761" w:themeColor="accent1" w:themeShade="BF"/>
    </w:rPr>
  </w:style>
  <w:style w:type="paragraph" w:styleId="IntenseQuote">
    <w:name w:val="Intense Quote"/>
    <w:basedOn w:val="Normal"/>
    <w:next w:val="Normal"/>
    <w:link w:val="IntenseQuoteChar"/>
    <w:uiPriority w:val="30"/>
    <w:qFormat/>
    <w:rsid w:val="00857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5A7"/>
    <w:rPr>
      <w:i/>
      <w:iCs/>
      <w:color w:val="0F4761" w:themeColor="accent1" w:themeShade="BF"/>
    </w:rPr>
  </w:style>
  <w:style w:type="character" w:styleId="IntenseReference">
    <w:name w:val="Intense Reference"/>
    <w:basedOn w:val="DefaultParagraphFont"/>
    <w:uiPriority w:val="32"/>
    <w:qFormat/>
    <w:rsid w:val="008575A7"/>
    <w:rPr>
      <w:b/>
      <w:bCs/>
      <w:smallCaps/>
      <w:color w:val="0F4761" w:themeColor="accent1" w:themeShade="BF"/>
      <w:spacing w:val="5"/>
    </w:rPr>
  </w:style>
  <w:style w:type="character" w:styleId="Hyperlink">
    <w:name w:val="Hyperlink"/>
    <w:basedOn w:val="DefaultParagraphFont"/>
    <w:uiPriority w:val="99"/>
    <w:unhideWhenUsed/>
    <w:rsid w:val="0082500B"/>
    <w:rPr>
      <w:color w:val="467886" w:themeColor="hyperlink"/>
      <w:u w:val="single"/>
    </w:rPr>
  </w:style>
  <w:style w:type="character" w:styleId="UnresolvedMention">
    <w:name w:val="Unresolved Mention"/>
    <w:basedOn w:val="DefaultParagraphFont"/>
    <w:uiPriority w:val="99"/>
    <w:semiHidden/>
    <w:unhideWhenUsed/>
    <w:rsid w:val="00825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psc.gov/Newsroom/News-Releases/2022/CPSC-Celebrates-50-Years-of-Making-Consumer" TargetMode="External"/><Relationship Id="rId4" Type="http://schemas.openxmlformats.org/officeDocument/2006/relationships/hyperlink" Target="http://www.cpsc.gov/Newsroom/News-Releases/2022/CPSC-Celebrates-50-Years-of-Making-Consu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2025-05-09T12:35:00Z</dcterms:created>
  <dcterms:modified xsi:type="dcterms:W3CDTF">2025-05-09T13:07:00Z</dcterms:modified>
</cp:coreProperties>
</file>