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April</w:t>
      </w:r>
      <w:r>
        <w:rPr>
          <w:spacing w:val="-3"/>
        </w:rPr>
        <w:t> </w:t>
      </w:r>
      <w:r>
        <w:rPr/>
        <w:t>23,</w:t>
      </w:r>
      <w:r>
        <w:rPr>
          <w:spacing w:val="-1"/>
        </w:rPr>
        <w:t> </w:t>
      </w:r>
      <w:r>
        <w:rPr>
          <w:spacing w:val="-4"/>
        </w:rPr>
        <w:t>2025</w:t>
      </w:r>
    </w:p>
    <w:p>
      <w:pPr>
        <w:pStyle w:val="BodyText"/>
        <w:spacing w:before="82"/>
        <w:ind w:left="0"/>
      </w:pPr>
    </w:p>
    <w:p>
      <w:pPr>
        <w:pStyle w:val="BodyText"/>
        <w:spacing w:line="278" w:lineRule="auto"/>
        <w:ind w:right="4944"/>
      </w:pPr>
      <w:r>
        <w:rPr/>
        <w:t>The</w:t>
      </w:r>
      <w:r>
        <w:rPr>
          <w:spacing w:val="-10"/>
        </w:rPr>
        <w:t> </w:t>
      </w:r>
      <w:r>
        <w:rPr/>
        <w:t>Honorable</w:t>
      </w:r>
      <w:r>
        <w:rPr>
          <w:spacing w:val="-10"/>
        </w:rPr>
        <w:t> </w:t>
      </w:r>
      <w:r>
        <w:rPr/>
        <w:t>Robert</w:t>
      </w:r>
      <w:r>
        <w:rPr>
          <w:spacing w:val="-9"/>
        </w:rPr>
        <w:t> </w:t>
      </w:r>
      <w:r>
        <w:rPr/>
        <w:t>F.</w:t>
      </w:r>
      <w:r>
        <w:rPr>
          <w:spacing w:val="-7"/>
        </w:rPr>
        <w:t> </w:t>
      </w:r>
      <w:r>
        <w:rPr/>
        <w:t>Kennedy,</w:t>
      </w:r>
      <w:r>
        <w:rPr>
          <w:spacing w:val="-9"/>
        </w:rPr>
        <w:t> </w:t>
      </w:r>
      <w:r>
        <w:rPr/>
        <w:t>Jr. </w:t>
      </w:r>
      <w:r>
        <w:rPr>
          <w:spacing w:val="-2"/>
        </w:rPr>
        <w:t>Secretary</w:t>
      </w:r>
    </w:p>
    <w:p>
      <w:pPr>
        <w:pStyle w:val="BodyText"/>
        <w:spacing w:line="276" w:lineRule="auto"/>
        <w:ind w:right="4536"/>
      </w:pPr>
      <w:r>
        <w:rPr/>
        <w:t>U.S.</w:t>
      </w:r>
      <w:r>
        <w:rPr>
          <w:spacing w:val="-7"/>
        </w:rPr>
        <w:t> </w:t>
      </w:r>
      <w:r>
        <w:rPr/>
        <w:t>Department</w:t>
      </w:r>
      <w:r>
        <w:rPr>
          <w:spacing w:val="-7"/>
        </w:rPr>
        <w:t> </w:t>
      </w:r>
      <w:r>
        <w:rPr/>
        <w:t>of</w:t>
      </w:r>
      <w:r>
        <w:rPr>
          <w:spacing w:val="-7"/>
        </w:rPr>
        <w:t> </w:t>
      </w:r>
      <w:r>
        <w:rPr/>
        <w:t>Health</w:t>
      </w:r>
      <w:r>
        <w:rPr>
          <w:spacing w:val="-7"/>
        </w:rPr>
        <w:t> </w:t>
      </w:r>
      <w:r>
        <w:rPr/>
        <w:t>and</w:t>
      </w:r>
      <w:r>
        <w:rPr>
          <w:spacing w:val="-7"/>
        </w:rPr>
        <w:t> </w:t>
      </w:r>
      <w:r>
        <w:rPr/>
        <w:t>Human</w:t>
      </w:r>
      <w:r>
        <w:rPr>
          <w:spacing w:val="-7"/>
        </w:rPr>
        <w:t> </w:t>
      </w:r>
      <w:r>
        <w:rPr/>
        <w:t>Service</w:t>
      </w:r>
      <w:r>
        <w:rPr/>
        <w:t>s 200 Independence Avenue, SW</w:t>
      </w:r>
    </w:p>
    <w:p>
      <w:pPr>
        <w:pStyle w:val="BodyText"/>
        <w:spacing w:line="275" w:lineRule="exact"/>
      </w:pPr>
      <w:r>
        <w:rPr/>
        <w:t>Washington,</w:t>
      </w:r>
      <w:r>
        <w:rPr>
          <w:spacing w:val="-1"/>
        </w:rPr>
        <w:t> </w:t>
      </w:r>
      <w:r>
        <w:rPr/>
        <w:t>DC</w:t>
      </w:r>
      <w:r>
        <w:rPr>
          <w:spacing w:val="-1"/>
        </w:rPr>
        <w:t> </w:t>
      </w:r>
      <w:r>
        <w:rPr>
          <w:spacing w:val="-2"/>
        </w:rPr>
        <w:t>20201</w:t>
      </w:r>
    </w:p>
    <w:p>
      <w:pPr>
        <w:pStyle w:val="BodyText"/>
        <w:spacing w:before="79"/>
        <w:ind w:left="0"/>
      </w:pPr>
    </w:p>
    <w:p>
      <w:pPr>
        <w:pStyle w:val="BodyText"/>
        <w:spacing w:before="1"/>
      </w:pPr>
      <w:r>
        <w:rPr/>
        <w:t>Dear</w:t>
      </w:r>
      <w:r>
        <w:rPr>
          <w:spacing w:val="-2"/>
        </w:rPr>
        <w:t> </w:t>
      </w:r>
      <w:r>
        <w:rPr/>
        <w:t>Secretary</w:t>
      </w:r>
      <w:r>
        <w:rPr>
          <w:spacing w:val="-2"/>
        </w:rPr>
        <w:t> Kennedy:</w:t>
      </w:r>
    </w:p>
    <w:p>
      <w:pPr>
        <w:pStyle w:val="BodyText"/>
        <w:spacing w:line="276" w:lineRule="auto" w:before="240"/>
        <w:ind w:right="148"/>
      </w:pPr>
      <w:r>
        <w:rPr/>
        <w:t>We</w:t>
      </w:r>
      <w:r>
        <w:rPr>
          <w:spacing w:val="-4"/>
        </w:rPr>
        <w:t> </w:t>
      </w:r>
      <w:r>
        <w:rPr/>
        <w:t>are</w:t>
      </w:r>
      <w:r>
        <w:rPr>
          <w:spacing w:val="-4"/>
        </w:rPr>
        <w:t> </w:t>
      </w:r>
      <w:r>
        <w:rPr/>
        <w:t>extremely</w:t>
      </w:r>
      <w:r>
        <w:rPr>
          <w:spacing w:val="-3"/>
        </w:rPr>
        <w:t> </w:t>
      </w:r>
      <w:r>
        <w:rPr/>
        <w:t>concerned</w:t>
      </w:r>
      <w:r>
        <w:rPr>
          <w:spacing w:val="-3"/>
        </w:rPr>
        <w:t> </w:t>
      </w:r>
      <w:r>
        <w:rPr/>
        <w:t>about</w:t>
      </w:r>
      <w:r>
        <w:rPr>
          <w:spacing w:val="-3"/>
        </w:rPr>
        <w:t> </w:t>
      </w:r>
      <w:r>
        <w:rPr/>
        <w:t>cuts</w:t>
      </w:r>
      <w:r>
        <w:rPr>
          <w:spacing w:val="-3"/>
        </w:rPr>
        <w:t> </w:t>
      </w:r>
      <w:r>
        <w:rPr/>
        <w:t>that</w:t>
      </w:r>
      <w:r>
        <w:rPr>
          <w:spacing w:val="-3"/>
        </w:rPr>
        <w:t> </w:t>
      </w:r>
      <w:r>
        <w:rPr/>
        <w:t>have</w:t>
      </w:r>
      <w:r>
        <w:rPr>
          <w:spacing w:val="-3"/>
        </w:rPr>
        <w:t> </w:t>
      </w:r>
      <w:r>
        <w:rPr/>
        <w:t>been</w:t>
      </w:r>
      <w:r>
        <w:rPr>
          <w:spacing w:val="-3"/>
        </w:rPr>
        <w:t> </w:t>
      </w:r>
      <w:r>
        <w:rPr/>
        <w:t>made</w:t>
      </w:r>
      <w:r>
        <w:rPr>
          <w:spacing w:val="-5"/>
        </w:rPr>
        <w:t> </w:t>
      </w:r>
      <w:r>
        <w:rPr/>
        <w:t>to</w:t>
      </w:r>
      <w:r>
        <w:rPr>
          <w:spacing w:val="-3"/>
        </w:rPr>
        <w:t> </w:t>
      </w:r>
      <w:r>
        <w:rPr/>
        <w:t>the</w:t>
      </w:r>
      <w:r>
        <w:rPr>
          <w:spacing w:val="-4"/>
        </w:rPr>
        <w:t> </w:t>
      </w:r>
      <w:r>
        <w:rPr/>
        <w:t>Substance</w:t>
      </w:r>
      <w:r>
        <w:rPr>
          <w:spacing w:val="-4"/>
        </w:rPr>
        <w:t> </w:t>
      </w:r>
      <w:r>
        <w:rPr/>
        <w:t>Abuse</w:t>
      </w:r>
      <w:r>
        <w:rPr>
          <w:spacing w:val="-3"/>
        </w:rPr>
        <w:t> </w:t>
      </w:r>
      <w:r>
        <w:rPr/>
        <w:t>and</w:t>
      </w:r>
      <w:r>
        <w:rPr>
          <w:spacing w:val="-3"/>
        </w:rPr>
        <w:t> </w:t>
      </w:r>
      <w:r>
        <w:rPr/>
        <w:t>Mental Health Services Administration (SAMHSA) and the Administration on Community Living (ACL), together with the </w:t>
      </w:r>
      <w:hyperlink r:id="rId5">
        <w:r>
          <w:rPr>
            <w:color w:val="0000FF"/>
            <w:u w:val="single" w:color="0000FF"/>
          </w:rPr>
          <w:t>planned HHS reorganization</w:t>
        </w:r>
      </w:hyperlink>
      <w:r>
        <w:rPr>
          <w:u w:val="none"/>
        </w:rPr>
        <w:t>.</w:t>
      </w:r>
      <w:r>
        <w:rPr>
          <w:spacing w:val="40"/>
          <w:u w:val="none"/>
        </w:rPr>
        <w:t> </w:t>
      </w:r>
      <w:r>
        <w:rPr>
          <w:u w:val="none"/>
        </w:rPr>
        <w:t>This reorganization would fold SAMHSA into one agency together with agencies that perform largely unrelated functions such as the National Institute for Occupational Safety and Health and the Agency for Toxic Substances and Disease Registry.</w:t>
      </w:r>
      <w:r>
        <w:rPr>
          <w:spacing w:val="40"/>
          <w:u w:val="none"/>
        </w:rPr>
        <w:t> </w:t>
      </w:r>
      <w:r>
        <w:rPr>
          <w:u w:val="none"/>
        </w:rPr>
        <w:t>It would dismantle ACL and fold its functions into the Administration for Children and Families, the Assistant Secretary for Planning and Evaluation, and the Centers for Medicare and Medicaid Services.</w:t>
      </w:r>
    </w:p>
    <w:p>
      <w:pPr>
        <w:pStyle w:val="BodyText"/>
        <w:spacing w:line="276" w:lineRule="auto" w:before="202"/>
        <w:ind w:right="121"/>
      </w:pPr>
      <w:r>
        <w:rPr/>
        <w:t>SAMHSA</w:t>
      </w:r>
      <w:r>
        <w:rPr>
          <w:spacing w:val="-3"/>
        </w:rPr>
        <w:t> </w:t>
      </w:r>
      <w:r>
        <w:rPr/>
        <w:t>plays</w:t>
      </w:r>
      <w:r>
        <w:rPr>
          <w:spacing w:val="-3"/>
        </w:rPr>
        <w:t> </w:t>
      </w:r>
      <w:r>
        <w:rPr/>
        <w:t>a</w:t>
      </w:r>
      <w:r>
        <w:rPr>
          <w:spacing w:val="-4"/>
        </w:rPr>
        <w:t> </w:t>
      </w:r>
      <w:r>
        <w:rPr/>
        <w:t>critical</w:t>
      </w:r>
      <w:r>
        <w:rPr>
          <w:spacing w:val="-3"/>
        </w:rPr>
        <w:t> </w:t>
      </w:r>
      <w:r>
        <w:rPr/>
        <w:t>role</w:t>
      </w:r>
      <w:r>
        <w:rPr>
          <w:spacing w:val="-4"/>
        </w:rPr>
        <w:t> </w:t>
      </w:r>
      <w:r>
        <w:rPr/>
        <w:t>in</w:t>
      </w:r>
      <w:r>
        <w:rPr>
          <w:spacing w:val="-3"/>
        </w:rPr>
        <w:t> </w:t>
      </w:r>
      <w:r>
        <w:rPr/>
        <w:t>advancing</w:t>
      </w:r>
      <w:r>
        <w:rPr>
          <w:spacing w:val="-3"/>
        </w:rPr>
        <w:t> </w:t>
      </w:r>
      <w:r>
        <w:rPr/>
        <w:t>community</w:t>
      </w:r>
      <w:r>
        <w:rPr>
          <w:spacing w:val="-3"/>
        </w:rPr>
        <w:t> </w:t>
      </w:r>
      <w:r>
        <w:rPr/>
        <w:t>mental</w:t>
      </w:r>
      <w:r>
        <w:rPr>
          <w:spacing w:val="-3"/>
        </w:rPr>
        <w:t> </w:t>
      </w:r>
      <w:r>
        <w:rPr/>
        <w:t>health</w:t>
      </w:r>
      <w:r>
        <w:rPr>
          <w:spacing w:val="-3"/>
        </w:rPr>
        <w:t> </w:t>
      </w:r>
      <w:r>
        <w:rPr/>
        <w:t>and</w:t>
      </w:r>
      <w:r>
        <w:rPr>
          <w:spacing w:val="-3"/>
        </w:rPr>
        <w:t> </w:t>
      </w:r>
      <w:r>
        <w:rPr/>
        <w:t>substance</w:t>
      </w:r>
      <w:r>
        <w:rPr>
          <w:spacing w:val="-4"/>
        </w:rPr>
        <w:t> </w:t>
      </w:r>
      <w:r>
        <w:rPr/>
        <w:t>use</w:t>
      </w:r>
      <w:r>
        <w:rPr>
          <w:spacing w:val="-4"/>
        </w:rPr>
        <w:t> </w:t>
      </w:r>
      <w:r>
        <w:rPr/>
        <w:t>disorder (SUD) services.</w:t>
      </w:r>
      <w:r>
        <w:rPr>
          <w:spacing w:val="40"/>
        </w:rPr>
        <w:t> </w:t>
      </w:r>
      <w:r>
        <w:rPr/>
        <w:t>It builds on the legacy for which your family laid the foundation in the Community Mental Health Act of 1963.</w:t>
      </w:r>
      <w:r>
        <w:rPr>
          <w:spacing w:val="80"/>
        </w:rPr>
        <w:t> </w:t>
      </w:r>
      <w:r>
        <w:rPr/>
        <w:t>In 1992, in a reorganization signed into law by President Bush, Congress separated SAMHSA from the National Institute of Mental Health and other research agencies in order to ensure a clear focus on guiding community-based mental health and SUD services.</w:t>
      </w:r>
      <w:r>
        <w:rPr>
          <w:spacing w:val="40"/>
        </w:rPr>
        <w:t> </w:t>
      </w:r>
      <w:r>
        <w:rPr/>
        <w:t>We are concerned that SAMHSA’s key role will be undermined with the reorganization and staffing cuts to SAMHSA.</w:t>
      </w:r>
    </w:p>
    <w:p>
      <w:pPr>
        <w:pStyle w:val="BodyText"/>
        <w:spacing w:line="276" w:lineRule="auto" w:before="200"/>
        <w:ind w:right="129"/>
      </w:pPr>
      <w:r>
        <w:rPr/>
        <w:t>Cuts to nearly all staff in the director’s office of SAMHSA’s Center for Mental Health Services (CMHS) have raised alarm about the prospect that CMHS’s work may be severely diminished, including the administration of the </w:t>
      </w:r>
      <w:hyperlink r:id="rId6">
        <w:r>
          <w:rPr>
            <w:color w:val="0000FF"/>
            <w:u w:val="single" w:color="0000FF"/>
          </w:rPr>
          <w:t>Community Mental Health Services Block Grant</w:t>
        </w:r>
        <w:r>
          <w:rPr>
            <w:u w:val="none"/>
          </w:rPr>
          <w:t>,</w:t>
        </w:r>
      </w:hyperlink>
      <w:r>
        <w:rPr>
          <w:u w:val="none"/>
        </w:rPr>
        <w:t> which currently serves over 8.5 million children and adults across the country.</w:t>
      </w:r>
      <w:r>
        <w:rPr>
          <w:spacing w:val="40"/>
          <w:u w:val="none"/>
        </w:rPr>
        <w:t> </w:t>
      </w:r>
      <w:r>
        <w:rPr>
          <w:u w:val="none"/>
        </w:rPr>
        <w:t>Without the work of CMHS, which is </w:t>
      </w:r>
      <w:hyperlink r:id="rId7">
        <w:r>
          <w:rPr>
            <w:color w:val="0000FF"/>
            <w:u w:val="single" w:color="0000FF"/>
          </w:rPr>
          <w:t>directed by Congress</w:t>
        </w:r>
      </w:hyperlink>
      <w:r>
        <w:rPr>
          <w:u w:val="none"/>
        </w:rPr>
        <w:t>, state mental health service systems would look radically different than they do today.</w:t>
      </w:r>
      <w:r>
        <w:rPr>
          <w:spacing w:val="40"/>
          <w:u w:val="none"/>
        </w:rPr>
        <w:t> </w:t>
      </w:r>
      <w:r>
        <w:rPr>
          <w:u w:val="none"/>
        </w:rPr>
        <w:t>While Medicaid is the primary funder of community mental health services, CMHS has guided what those services look like.</w:t>
      </w:r>
      <w:r>
        <w:rPr>
          <w:spacing w:val="40"/>
          <w:u w:val="none"/>
        </w:rPr>
        <w:t> </w:t>
      </w:r>
      <w:r>
        <w:rPr>
          <w:u w:val="none"/>
        </w:rPr>
        <w:t>CMHS has been a critical source of proven practices, providing state mental health systems with guidance</w:t>
      </w:r>
      <w:r>
        <w:rPr>
          <w:spacing w:val="-1"/>
          <w:u w:val="none"/>
        </w:rPr>
        <w:t> </w:t>
      </w:r>
      <w:r>
        <w:rPr>
          <w:u w:val="none"/>
        </w:rPr>
        <w:t>about successful intensive community services, such as toolkits on </w:t>
      </w:r>
      <w:hyperlink r:id="rId8">
        <w:r>
          <w:rPr>
            <w:color w:val="0000FF"/>
            <w:u w:val="single" w:color="0000FF"/>
          </w:rPr>
          <w:t>supported housing</w:t>
        </w:r>
      </w:hyperlink>
      <w:r>
        <w:rPr>
          <w:u w:val="none"/>
        </w:rPr>
        <w:t>, </w:t>
      </w:r>
      <w:hyperlink r:id="rId9">
        <w:r>
          <w:rPr>
            <w:color w:val="0000FF"/>
            <w:u w:val="single" w:color="0000FF"/>
          </w:rPr>
          <w:t>assertive community treatment</w:t>
        </w:r>
      </w:hyperlink>
      <w:r>
        <w:rPr>
          <w:u w:val="none"/>
        </w:rPr>
        <w:t>, and </w:t>
      </w:r>
      <w:hyperlink r:id="rId10">
        <w:r>
          <w:rPr>
            <w:color w:val="0000FF"/>
            <w:u w:val="single" w:color="0000FF"/>
          </w:rPr>
          <w:t>supported employment</w:t>
        </w:r>
        <w:r>
          <w:rPr>
            <w:u w:val="none"/>
          </w:rPr>
          <w:t>,</w:t>
        </w:r>
      </w:hyperlink>
      <w:r>
        <w:rPr>
          <w:u w:val="none"/>
        </w:rPr>
        <w:t> guidance on </w:t>
      </w:r>
      <w:hyperlink r:id="rId11">
        <w:r>
          <w:rPr>
            <w:color w:val="0000FF"/>
            <w:u w:val="single" w:color="0000FF"/>
          </w:rPr>
          <w:t>peer support services</w:t>
        </w:r>
        <w:r>
          <w:rPr>
            <w:u w:val="none"/>
          </w:rPr>
          <w:t>,</w:t>
        </w:r>
      </w:hyperlink>
      <w:r>
        <w:rPr>
          <w:u w:val="none"/>
        </w:rPr>
        <w:t> </w:t>
      </w:r>
      <w:hyperlink r:id="rId12">
        <w:r>
          <w:rPr>
            <w:color w:val="0000FF"/>
            <w:u w:val="single" w:color="0000FF"/>
          </w:rPr>
          <w:t>national crisis services guidelines</w:t>
        </w:r>
      </w:hyperlink>
      <w:r>
        <w:rPr>
          <w:rFonts w:ascii="Arial" w:hAnsi="Arial"/>
          <w:sz w:val="22"/>
          <w:u w:val="none"/>
        </w:rPr>
        <w:t>, </w:t>
      </w:r>
      <w:r>
        <w:rPr>
          <w:u w:val="none"/>
        </w:rPr>
        <w:t>and resources on </w:t>
      </w:r>
      <w:hyperlink r:id="rId13">
        <w:r>
          <w:rPr>
            <w:color w:val="0000FF"/>
            <w:u w:val="single" w:color="0000FF"/>
          </w:rPr>
          <w:t>intensive care coordination for children and youth.</w:t>
        </w:r>
      </w:hyperlink>
      <w:r>
        <w:rPr>
          <w:color w:val="0000FF"/>
          <w:u w:val="single" w:color="0000FF"/>
        </w:rPr>
        <w:t> </w:t>
      </w:r>
      <w:r>
        <w:rPr>
          <w:color w:val="0000FF"/>
          <w:u w:val="none"/>
        </w:rPr>
        <w:t> </w:t>
      </w:r>
      <w:r>
        <w:rPr>
          <w:u w:val="none"/>
        </w:rPr>
        <w:t>These services form the building blocks of modern mental health service systems.</w:t>
      </w:r>
      <w:r>
        <w:rPr>
          <w:spacing w:val="40"/>
          <w:u w:val="none"/>
        </w:rPr>
        <w:t> </w:t>
      </w:r>
      <w:r>
        <w:rPr>
          <w:u w:val="none"/>
        </w:rPr>
        <w:t>Before the advent of these services, service</w:t>
      </w:r>
      <w:r>
        <w:rPr>
          <w:spacing w:val="-5"/>
          <w:u w:val="none"/>
        </w:rPr>
        <w:t> </w:t>
      </w:r>
      <w:r>
        <w:rPr>
          <w:u w:val="none"/>
        </w:rPr>
        <w:t>systems</w:t>
      </w:r>
      <w:r>
        <w:rPr>
          <w:spacing w:val="-4"/>
          <w:u w:val="none"/>
        </w:rPr>
        <w:t> </w:t>
      </w:r>
      <w:r>
        <w:rPr>
          <w:u w:val="none"/>
        </w:rPr>
        <w:t>relied</w:t>
      </w:r>
      <w:r>
        <w:rPr>
          <w:spacing w:val="-4"/>
          <w:u w:val="none"/>
        </w:rPr>
        <w:t> </w:t>
      </w:r>
      <w:r>
        <w:rPr>
          <w:u w:val="none"/>
        </w:rPr>
        <w:t>heavily</w:t>
      </w:r>
      <w:r>
        <w:rPr>
          <w:spacing w:val="-4"/>
          <w:u w:val="none"/>
        </w:rPr>
        <w:t> </w:t>
      </w:r>
      <w:r>
        <w:rPr>
          <w:u w:val="none"/>
        </w:rPr>
        <w:t>on</w:t>
      </w:r>
      <w:r>
        <w:rPr>
          <w:spacing w:val="-2"/>
          <w:u w:val="none"/>
        </w:rPr>
        <w:t> </w:t>
      </w:r>
      <w:r>
        <w:rPr>
          <w:u w:val="none"/>
        </w:rPr>
        <w:t>hospitalization,</w:t>
      </w:r>
      <w:r>
        <w:rPr>
          <w:spacing w:val="-4"/>
          <w:u w:val="none"/>
        </w:rPr>
        <w:t> </w:t>
      </w:r>
      <w:r>
        <w:rPr>
          <w:u w:val="none"/>
        </w:rPr>
        <w:t>offering</w:t>
      </w:r>
      <w:r>
        <w:rPr>
          <w:spacing w:val="-4"/>
          <w:u w:val="none"/>
        </w:rPr>
        <w:t> </w:t>
      </w:r>
      <w:r>
        <w:rPr>
          <w:u w:val="none"/>
        </w:rPr>
        <w:t>primarily</w:t>
      </w:r>
      <w:r>
        <w:rPr>
          <w:spacing w:val="-4"/>
          <w:u w:val="none"/>
        </w:rPr>
        <w:t> </w:t>
      </w:r>
      <w:r>
        <w:rPr>
          <w:u w:val="none"/>
        </w:rPr>
        <w:t>late-stage</w:t>
      </w:r>
      <w:r>
        <w:rPr>
          <w:spacing w:val="-5"/>
          <w:u w:val="none"/>
        </w:rPr>
        <w:t> </w:t>
      </w:r>
      <w:r>
        <w:rPr>
          <w:u w:val="none"/>
        </w:rPr>
        <w:t>interventions,</w:t>
      </w:r>
      <w:r>
        <w:rPr>
          <w:spacing w:val="-4"/>
          <w:u w:val="none"/>
        </w:rPr>
        <w:t> </w:t>
      </w:r>
      <w:r>
        <w:rPr>
          <w:u w:val="none"/>
        </w:rPr>
        <w:t>with high costs to taxpayers, poor outcomes, and low quality of life.</w:t>
      </w:r>
      <w:r>
        <w:rPr>
          <w:spacing w:val="40"/>
          <w:u w:val="none"/>
        </w:rPr>
        <w:t> </w:t>
      </w:r>
      <w:r>
        <w:rPr>
          <w:u w:val="none"/>
        </w:rPr>
        <w:t>Even today, overreliance on</w:t>
      </w:r>
    </w:p>
    <w:p>
      <w:pPr>
        <w:spacing w:after="0" w:line="276" w:lineRule="auto"/>
        <w:sectPr>
          <w:type w:val="continuous"/>
          <w:pgSz w:w="12240" w:h="15840"/>
          <w:pgMar w:top="1360" w:bottom="280" w:left="1340" w:right="1340"/>
        </w:sectPr>
      </w:pPr>
    </w:p>
    <w:p>
      <w:pPr>
        <w:pStyle w:val="BodyText"/>
        <w:spacing w:line="276" w:lineRule="auto" w:before="79"/>
      </w:pPr>
      <w:r>
        <w:rPr/>
        <w:t>psychiatric</w:t>
      </w:r>
      <w:r>
        <w:rPr>
          <w:spacing w:val="-3"/>
        </w:rPr>
        <w:t> </w:t>
      </w:r>
      <w:r>
        <w:rPr/>
        <w:t>hospitals,</w:t>
      </w:r>
      <w:r>
        <w:rPr>
          <w:spacing w:val="-3"/>
        </w:rPr>
        <w:t> </w:t>
      </w:r>
      <w:r>
        <w:rPr/>
        <w:t>nursing</w:t>
      </w:r>
      <w:r>
        <w:rPr>
          <w:spacing w:val="-3"/>
        </w:rPr>
        <w:t> </w:t>
      </w:r>
      <w:r>
        <w:rPr/>
        <w:t>facilities,</w:t>
      </w:r>
      <w:r>
        <w:rPr>
          <w:spacing w:val="-3"/>
        </w:rPr>
        <w:t> </w:t>
      </w:r>
      <w:r>
        <w:rPr/>
        <w:t>and</w:t>
      </w:r>
      <w:r>
        <w:rPr>
          <w:spacing w:val="-3"/>
        </w:rPr>
        <w:t> </w:t>
      </w:r>
      <w:r>
        <w:rPr/>
        <w:t>adult</w:t>
      </w:r>
      <w:r>
        <w:rPr>
          <w:spacing w:val="-3"/>
        </w:rPr>
        <w:t> </w:t>
      </w:r>
      <w:r>
        <w:rPr/>
        <w:t>care</w:t>
      </w:r>
      <w:r>
        <w:rPr>
          <w:spacing w:val="-3"/>
        </w:rPr>
        <w:t> </w:t>
      </w:r>
      <w:r>
        <w:rPr/>
        <w:t>facilities</w:t>
      </w:r>
      <w:r>
        <w:rPr>
          <w:spacing w:val="-3"/>
        </w:rPr>
        <w:t> </w:t>
      </w:r>
      <w:r>
        <w:rPr/>
        <w:t>continues</w:t>
      </w:r>
      <w:r>
        <w:rPr>
          <w:spacing w:val="-3"/>
        </w:rPr>
        <w:t> </w:t>
      </w:r>
      <w:r>
        <w:rPr/>
        <w:t>in</w:t>
      </w:r>
      <w:r>
        <w:rPr>
          <w:spacing w:val="-3"/>
        </w:rPr>
        <w:t> </w:t>
      </w:r>
      <w:r>
        <w:rPr/>
        <w:t>too</w:t>
      </w:r>
      <w:r>
        <w:rPr>
          <w:spacing w:val="-3"/>
        </w:rPr>
        <w:t> </w:t>
      </w:r>
      <w:r>
        <w:rPr/>
        <w:t>many</w:t>
      </w:r>
      <w:r>
        <w:rPr>
          <w:spacing w:val="-3"/>
        </w:rPr>
        <w:t> </w:t>
      </w:r>
      <w:r>
        <w:rPr/>
        <w:t>places,</w:t>
      </w:r>
      <w:r>
        <w:rPr>
          <w:spacing w:val="-3"/>
        </w:rPr>
        <w:t> </w:t>
      </w:r>
      <w:r>
        <w:rPr/>
        <w:t>and CMHS’s continued work is key.</w:t>
      </w:r>
    </w:p>
    <w:p>
      <w:pPr>
        <w:pStyle w:val="BodyText"/>
        <w:spacing w:line="276" w:lineRule="auto" w:before="201"/>
        <w:ind w:right="289"/>
      </w:pPr>
      <w:r>
        <w:rPr/>
        <w:t>Deep cuts to the Center for Behavioral Health Statistics and Quality (CBHSQ) threaten to eliminate the annual data collection on mental health and substance use disorder treatment required</w:t>
      </w:r>
      <w:r>
        <w:rPr>
          <w:spacing w:val="-3"/>
        </w:rPr>
        <w:t> </w:t>
      </w:r>
      <w:r>
        <w:rPr/>
        <w:t>by</w:t>
      </w:r>
      <w:r>
        <w:rPr>
          <w:spacing w:val="-3"/>
        </w:rPr>
        <w:t> </w:t>
      </w:r>
      <w:r>
        <w:rPr/>
        <w:t>Congress—the</w:t>
      </w:r>
      <w:r>
        <w:rPr>
          <w:spacing w:val="-3"/>
        </w:rPr>
        <w:t> </w:t>
      </w:r>
      <w:hyperlink r:id="rId15">
        <w:r>
          <w:rPr>
            <w:color w:val="0000FF"/>
            <w:u w:val="single" w:color="0000FF"/>
          </w:rPr>
          <w:t>National</w:t>
        </w:r>
        <w:r>
          <w:rPr>
            <w:color w:val="0000FF"/>
            <w:spacing w:val="-3"/>
            <w:u w:val="single" w:color="0000FF"/>
          </w:rPr>
          <w:t> </w:t>
        </w:r>
        <w:r>
          <w:rPr>
            <w:color w:val="0000FF"/>
            <w:u w:val="single" w:color="0000FF"/>
          </w:rPr>
          <w:t>Survey</w:t>
        </w:r>
        <w:r>
          <w:rPr>
            <w:color w:val="0000FF"/>
            <w:spacing w:val="-3"/>
            <w:u w:val="single" w:color="0000FF"/>
          </w:rPr>
          <w:t> </w:t>
        </w:r>
        <w:r>
          <w:rPr>
            <w:color w:val="0000FF"/>
            <w:u w:val="single" w:color="0000FF"/>
          </w:rPr>
          <w:t>on</w:t>
        </w:r>
        <w:r>
          <w:rPr>
            <w:color w:val="0000FF"/>
            <w:spacing w:val="-3"/>
            <w:u w:val="single" w:color="0000FF"/>
          </w:rPr>
          <w:t> </w:t>
        </w:r>
        <w:r>
          <w:rPr>
            <w:color w:val="0000FF"/>
            <w:u w:val="single" w:color="0000FF"/>
          </w:rPr>
          <w:t>Drug</w:t>
        </w:r>
        <w:r>
          <w:rPr>
            <w:color w:val="0000FF"/>
            <w:spacing w:val="-3"/>
            <w:u w:val="single" w:color="0000FF"/>
          </w:rPr>
          <w:t> </w:t>
        </w:r>
        <w:r>
          <w:rPr>
            <w:color w:val="0000FF"/>
            <w:u w:val="single" w:color="0000FF"/>
          </w:rPr>
          <w:t>Use</w:t>
        </w:r>
        <w:r>
          <w:rPr>
            <w:color w:val="0000FF"/>
            <w:spacing w:val="-4"/>
            <w:u w:val="single" w:color="0000FF"/>
          </w:rPr>
          <w:t> </w:t>
        </w:r>
        <w:r>
          <w:rPr>
            <w:color w:val="0000FF"/>
            <w:u w:val="single" w:color="0000FF"/>
          </w:rPr>
          <w:t>and</w:t>
        </w:r>
        <w:r>
          <w:rPr>
            <w:color w:val="0000FF"/>
            <w:spacing w:val="-3"/>
            <w:u w:val="single" w:color="0000FF"/>
          </w:rPr>
          <w:t> </w:t>
        </w:r>
        <w:r>
          <w:rPr>
            <w:color w:val="0000FF"/>
            <w:u w:val="single" w:color="0000FF"/>
          </w:rPr>
          <w:t>Health</w:t>
        </w:r>
        <w:r>
          <w:rPr>
            <w:u w:val="none"/>
          </w:rPr>
          <w:t>.</w:t>
        </w:r>
      </w:hyperlink>
      <w:r>
        <w:rPr>
          <w:spacing w:val="40"/>
          <w:u w:val="none"/>
        </w:rPr>
        <w:t> </w:t>
      </w:r>
      <w:r>
        <w:rPr>
          <w:u w:val="none"/>
        </w:rPr>
        <w:t>This</w:t>
      </w:r>
      <w:r>
        <w:rPr>
          <w:spacing w:val="-3"/>
          <w:u w:val="none"/>
        </w:rPr>
        <w:t> </w:t>
      </w:r>
      <w:r>
        <w:rPr>
          <w:u w:val="none"/>
        </w:rPr>
        <w:t>large</w:t>
      </w:r>
      <w:r>
        <w:rPr>
          <w:spacing w:val="-4"/>
          <w:u w:val="none"/>
        </w:rPr>
        <w:t> </w:t>
      </w:r>
      <w:r>
        <w:rPr>
          <w:u w:val="none"/>
        </w:rPr>
        <w:t>survey</w:t>
      </w:r>
      <w:r>
        <w:rPr>
          <w:spacing w:val="-3"/>
          <w:u w:val="none"/>
        </w:rPr>
        <w:t> </w:t>
      </w:r>
      <w:r>
        <w:rPr>
          <w:u w:val="none"/>
        </w:rPr>
        <w:t>is</w:t>
      </w:r>
      <w:r>
        <w:rPr>
          <w:spacing w:val="-3"/>
          <w:u w:val="none"/>
        </w:rPr>
        <w:t> </w:t>
      </w:r>
      <w:r>
        <w:rPr>
          <w:u w:val="none"/>
        </w:rPr>
        <w:t>used for many important purposes, including by state and local health, mental health, and substance use agencies to assess the potential need for treatment services, design programs that fit the needs of their populations served, and develop appropriate funding strategies and prevention </w:t>
      </w:r>
      <w:r>
        <w:rPr>
          <w:spacing w:val="-2"/>
          <w:u w:val="none"/>
        </w:rPr>
        <w:t>measures.</w:t>
      </w:r>
    </w:p>
    <w:p>
      <w:pPr>
        <w:pStyle w:val="BodyText"/>
        <w:spacing w:line="276" w:lineRule="auto" w:before="200"/>
      </w:pPr>
      <w:r>
        <w:rPr/>
        <w:t>SAMHSA plays a leading role</w:t>
      </w:r>
      <w:r>
        <w:rPr>
          <w:spacing w:val="-1"/>
        </w:rPr>
        <w:t> </w:t>
      </w:r>
      <w:r>
        <w:rPr/>
        <w:t>in addressing the nation’s substance use disorders including those that co-occur with mental health disabilities.</w:t>
      </w:r>
      <w:r>
        <w:rPr>
          <w:spacing w:val="40"/>
        </w:rPr>
        <w:t> </w:t>
      </w:r>
      <w:r>
        <w:rPr/>
        <w:t>This work is particularly critical in light of the continuing opioid epidemic.</w:t>
      </w:r>
      <w:r>
        <w:rPr>
          <w:spacing w:val="40"/>
        </w:rPr>
        <w:t> </w:t>
      </w:r>
      <w:r>
        <w:rPr/>
        <w:t>SAMHSA also funds and guides the operations of the 988 national suicide</w:t>
      </w:r>
      <w:r>
        <w:rPr>
          <w:spacing w:val="-2"/>
        </w:rPr>
        <w:t> </w:t>
      </w:r>
      <w:r>
        <w:rPr/>
        <w:t>and</w:t>
      </w:r>
      <w:r>
        <w:rPr>
          <w:spacing w:val="-1"/>
        </w:rPr>
        <w:t> </w:t>
      </w:r>
      <w:r>
        <w:rPr/>
        <w:t>crisis</w:t>
      </w:r>
      <w:r>
        <w:rPr>
          <w:spacing w:val="-1"/>
        </w:rPr>
        <w:t> </w:t>
      </w:r>
      <w:r>
        <w:rPr/>
        <w:t>line,</w:t>
      </w:r>
      <w:r>
        <w:rPr>
          <w:spacing w:val="-1"/>
        </w:rPr>
        <w:t> </w:t>
      </w:r>
      <w:r>
        <w:rPr/>
        <w:t>in accordance</w:t>
      </w:r>
      <w:r>
        <w:rPr>
          <w:spacing w:val="-2"/>
        </w:rPr>
        <w:t> </w:t>
      </w:r>
      <w:r>
        <w:rPr/>
        <w:t>with</w:t>
      </w:r>
      <w:r>
        <w:rPr>
          <w:spacing w:val="-1"/>
        </w:rPr>
        <w:t> </w:t>
      </w:r>
      <w:r>
        <w:rPr/>
        <w:t>legislation</w:t>
      </w:r>
      <w:r>
        <w:rPr>
          <w:spacing w:val="-1"/>
        </w:rPr>
        <w:t> </w:t>
      </w:r>
      <w:r>
        <w:rPr/>
        <w:t>signed</w:t>
      </w:r>
      <w:r>
        <w:rPr>
          <w:spacing w:val="-1"/>
        </w:rPr>
        <w:t> </w:t>
      </w:r>
      <w:r>
        <w:rPr/>
        <w:t>into</w:t>
      </w:r>
      <w:r>
        <w:rPr>
          <w:spacing w:val="-1"/>
        </w:rPr>
        <w:t> </w:t>
      </w:r>
      <w:r>
        <w:rPr/>
        <w:t>law</w:t>
      </w:r>
      <w:r>
        <w:rPr>
          <w:spacing w:val="-2"/>
        </w:rPr>
        <w:t> </w:t>
      </w:r>
      <w:r>
        <w:rPr/>
        <w:t>by</w:t>
      </w:r>
      <w:r>
        <w:rPr>
          <w:spacing w:val="-1"/>
        </w:rPr>
        <w:t> </w:t>
      </w:r>
      <w:r>
        <w:rPr/>
        <w:t>President</w:t>
      </w:r>
      <w:r>
        <w:rPr>
          <w:spacing w:val="-1"/>
        </w:rPr>
        <w:t> </w:t>
      </w:r>
      <w:r>
        <w:rPr/>
        <w:t>Trump.</w:t>
      </w:r>
      <w:r>
        <w:rPr>
          <w:spacing w:val="40"/>
        </w:rPr>
        <w:t> </w:t>
      </w:r>
      <w:r>
        <w:rPr/>
        <w:t>While we are encouraged that the Center for Substance Abuse Treatment (CSAT) and the 988 &amp; Behavioral Health Crisis Coordinating Office have not sustained cuts, it remains to be seen how those</w:t>
      </w:r>
      <w:r>
        <w:rPr>
          <w:spacing w:val="-3"/>
        </w:rPr>
        <w:t> </w:t>
      </w:r>
      <w:r>
        <w:rPr/>
        <w:t>portions</w:t>
      </w:r>
      <w:r>
        <w:rPr>
          <w:spacing w:val="-3"/>
        </w:rPr>
        <w:t> </w:t>
      </w:r>
      <w:r>
        <w:rPr/>
        <w:t>of</w:t>
      </w:r>
      <w:r>
        <w:rPr>
          <w:spacing w:val="-3"/>
        </w:rPr>
        <w:t> </w:t>
      </w:r>
      <w:r>
        <w:rPr/>
        <w:t>SAMHSA</w:t>
      </w:r>
      <w:r>
        <w:rPr>
          <w:spacing w:val="-3"/>
        </w:rPr>
        <w:t> </w:t>
      </w:r>
      <w:r>
        <w:rPr/>
        <w:t>will</w:t>
      </w:r>
      <w:r>
        <w:rPr>
          <w:spacing w:val="-3"/>
        </w:rPr>
        <w:t> </w:t>
      </w:r>
      <w:r>
        <w:rPr/>
        <w:t>be</w:t>
      </w:r>
      <w:r>
        <w:rPr>
          <w:spacing w:val="-4"/>
        </w:rPr>
        <w:t> </w:t>
      </w:r>
      <w:r>
        <w:rPr/>
        <w:t>able</w:t>
      </w:r>
      <w:r>
        <w:rPr>
          <w:spacing w:val="-3"/>
        </w:rPr>
        <w:t> </w:t>
      </w:r>
      <w:r>
        <w:rPr/>
        <w:t>to</w:t>
      </w:r>
      <w:r>
        <w:rPr>
          <w:spacing w:val="-3"/>
        </w:rPr>
        <w:t> </w:t>
      </w:r>
      <w:r>
        <w:rPr/>
        <w:t>discharge</w:t>
      </w:r>
      <w:r>
        <w:rPr>
          <w:spacing w:val="-5"/>
        </w:rPr>
        <w:t> </w:t>
      </w:r>
      <w:r>
        <w:rPr/>
        <w:t>their</w:t>
      </w:r>
      <w:r>
        <w:rPr>
          <w:spacing w:val="-4"/>
        </w:rPr>
        <w:t> </w:t>
      </w:r>
      <w:r>
        <w:rPr/>
        <w:t>key</w:t>
      </w:r>
      <w:r>
        <w:rPr>
          <w:spacing w:val="-1"/>
        </w:rPr>
        <w:t> </w:t>
      </w:r>
      <w:r>
        <w:rPr/>
        <w:t>responsibilities</w:t>
      </w:r>
      <w:r>
        <w:rPr>
          <w:spacing w:val="-3"/>
        </w:rPr>
        <w:t> </w:t>
      </w:r>
      <w:r>
        <w:rPr/>
        <w:t>when</w:t>
      </w:r>
      <w:r>
        <w:rPr>
          <w:spacing w:val="-3"/>
        </w:rPr>
        <w:t> </w:t>
      </w:r>
      <w:r>
        <w:rPr/>
        <w:t>SAMHSA</w:t>
      </w:r>
      <w:r>
        <w:rPr>
          <w:spacing w:val="-3"/>
        </w:rPr>
        <w:t> </w:t>
      </w:r>
      <w:r>
        <w:rPr/>
        <w:t>is folded into the Administration for a Healthy America.</w:t>
      </w:r>
    </w:p>
    <w:p>
      <w:pPr>
        <w:pStyle w:val="BodyText"/>
        <w:spacing w:line="276" w:lineRule="auto" w:before="200"/>
        <w:ind w:right="121"/>
      </w:pPr>
      <w:r>
        <w:rPr/>
        <w:t>ACL also plays an important role for people with mental health disabilities, including people with</w:t>
      </w:r>
      <w:r>
        <w:rPr>
          <w:spacing w:val="-4"/>
        </w:rPr>
        <w:t> </w:t>
      </w:r>
      <w:r>
        <w:rPr/>
        <w:t>co-occurring</w:t>
      </w:r>
      <w:r>
        <w:rPr>
          <w:spacing w:val="-4"/>
        </w:rPr>
        <w:t> </w:t>
      </w:r>
      <w:r>
        <w:rPr/>
        <w:t>intellectual</w:t>
      </w:r>
      <w:r>
        <w:rPr>
          <w:spacing w:val="-4"/>
        </w:rPr>
        <w:t> </w:t>
      </w:r>
      <w:r>
        <w:rPr/>
        <w:t>and</w:t>
      </w:r>
      <w:r>
        <w:rPr>
          <w:spacing w:val="-4"/>
        </w:rPr>
        <w:t> </w:t>
      </w:r>
      <w:r>
        <w:rPr/>
        <w:t>developmental</w:t>
      </w:r>
      <w:r>
        <w:rPr>
          <w:spacing w:val="-4"/>
        </w:rPr>
        <w:t> </w:t>
      </w:r>
      <w:r>
        <w:rPr/>
        <w:t>disabilities.</w:t>
      </w:r>
      <w:r>
        <w:rPr>
          <w:spacing w:val="40"/>
        </w:rPr>
        <w:t> </w:t>
      </w:r>
      <w:r>
        <w:rPr/>
        <w:t>It</w:t>
      </w:r>
      <w:r>
        <w:rPr>
          <w:spacing w:val="-4"/>
        </w:rPr>
        <w:t> </w:t>
      </w:r>
      <w:r>
        <w:rPr/>
        <w:t>was</w:t>
      </w:r>
      <w:r>
        <w:rPr>
          <w:spacing w:val="-4"/>
        </w:rPr>
        <w:t> </w:t>
      </w:r>
      <w:r>
        <w:rPr/>
        <w:t>created</w:t>
      </w:r>
      <w:r>
        <w:rPr>
          <w:spacing w:val="-4"/>
        </w:rPr>
        <w:t> </w:t>
      </w:r>
      <w:r>
        <w:rPr/>
        <w:t>to</w:t>
      </w:r>
      <w:r>
        <w:rPr>
          <w:spacing w:val="-3"/>
        </w:rPr>
        <w:t> </w:t>
      </w:r>
      <w:r>
        <w:rPr/>
        <w:t>coordinate</w:t>
      </w:r>
      <w:r>
        <w:rPr>
          <w:spacing w:val="-4"/>
        </w:rPr>
        <w:t> </w:t>
      </w:r>
      <w:r>
        <w:rPr/>
        <w:t>efforts to advance independence and inclusion of older adults and people with disabilities.</w:t>
      </w:r>
      <w:r>
        <w:rPr>
          <w:spacing w:val="40"/>
        </w:rPr>
        <w:t> </w:t>
      </w:r>
      <w:r>
        <w:rPr/>
        <w:t>The agency funds key community services for older adults and people with disabilities that are provided by community-based organizations such as independent living centers, as well as research, education, and innovation.</w:t>
      </w:r>
      <w:r>
        <w:rPr>
          <w:spacing w:val="40"/>
        </w:rPr>
        <w:t> </w:t>
      </w:r>
      <w:r>
        <w:rPr/>
        <w:t>It oversees the Developmental Disabilities Councils, adult protective services, and many other key programs that enable people with disabilities and older adults to succeed and thrive in their communities.</w:t>
      </w:r>
      <w:r>
        <w:rPr>
          <w:spacing w:val="40"/>
        </w:rPr>
        <w:t> </w:t>
      </w:r>
      <w:r>
        <w:rPr/>
        <w:t>ACL’s role is critical to ensuring compliance with the Americans with Disabilities Act’s integration mandate and the Supreme Court’s decision in </w:t>
      </w:r>
      <w:hyperlink r:id="rId16">
        <w:r>
          <w:rPr>
            <w:color w:val="0000FF"/>
            <w:u w:val="single" w:color="0000FF"/>
          </w:rPr>
          <w:t>Olmstead v. L.C</w:t>
        </w:r>
      </w:hyperlink>
      <w:r>
        <w:rPr>
          <w:u w:val="none"/>
        </w:rPr>
        <w:t>.</w:t>
      </w:r>
      <w:r>
        <w:rPr>
          <w:spacing w:val="76"/>
          <w:u w:val="none"/>
        </w:rPr>
        <w:t> </w:t>
      </w:r>
      <w:r>
        <w:rPr>
          <w:u w:val="none"/>
        </w:rPr>
        <w:t>Between the cuts to half of ACL’s staff and the shift of its functions to agencies that are seemingly unsuited to conduct many of those functions, we are extremely</w:t>
      </w:r>
    </w:p>
    <w:p>
      <w:pPr>
        <w:pStyle w:val="BodyText"/>
        <w:spacing w:line="276" w:lineRule="auto" w:before="1"/>
        <w:ind w:right="148"/>
      </w:pPr>
      <w:r>
        <w:rPr/>
        <w:t>concerned</w:t>
      </w:r>
      <w:r>
        <w:rPr>
          <w:spacing w:val="-4"/>
        </w:rPr>
        <w:t> </w:t>
      </w:r>
      <w:r>
        <w:rPr/>
        <w:t>that</w:t>
      </w:r>
      <w:r>
        <w:rPr>
          <w:spacing w:val="-4"/>
        </w:rPr>
        <w:t> </w:t>
      </w:r>
      <w:r>
        <w:rPr/>
        <w:t>ACL’s</w:t>
      </w:r>
      <w:r>
        <w:rPr>
          <w:spacing w:val="-5"/>
        </w:rPr>
        <w:t> </w:t>
      </w:r>
      <w:r>
        <w:rPr/>
        <w:t>mission,</w:t>
      </w:r>
      <w:r>
        <w:rPr>
          <w:spacing w:val="-4"/>
        </w:rPr>
        <w:t> </w:t>
      </w:r>
      <w:r>
        <w:rPr/>
        <w:t>which</w:t>
      </w:r>
      <w:r>
        <w:rPr>
          <w:spacing w:val="-4"/>
        </w:rPr>
        <w:t> </w:t>
      </w:r>
      <w:hyperlink r:id="rId17">
        <w:r>
          <w:rPr>
            <w:color w:val="0000FF"/>
            <w:u w:val="single" w:color="0000FF"/>
          </w:rPr>
          <w:t>Congress</w:t>
        </w:r>
        <w:r>
          <w:rPr>
            <w:color w:val="0000FF"/>
            <w:spacing w:val="-4"/>
            <w:u w:val="single" w:color="0000FF"/>
          </w:rPr>
          <w:t> </w:t>
        </w:r>
        <w:r>
          <w:rPr>
            <w:color w:val="0000FF"/>
            <w:u w:val="single" w:color="0000FF"/>
          </w:rPr>
          <w:t>directed</w:t>
        </w:r>
        <w:r>
          <w:rPr>
            <w:color w:val="0000FF"/>
            <w:spacing w:val="-4"/>
            <w:u w:val="single" w:color="0000FF"/>
          </w:rPr>
          <w:t> </w:t>
        </w:r>
        <w:r>
          <w:rPr>
            <w:color w:val="0000FF"/>
            <w:u w:val="single" w:color="0000FF"/>
          </w:rPr>
          <w:t>through</w:t>
        </w:r>
        <w:r>
          <w:rPr>
            <w:color w:val="0000FF"/>
            <w:spacing w:val="-1"/>
            <w:u w:val="single" w:color="0000FF"/>
          </w:rPr>
          <w:t> </w:t>
        </w:r>
        <w:r>
          <w:rPr>
            <w:color w:val="0000FF"/>
            <w:u w:val="single" w:color="0000FF"/>
          </w:rPr>
          <w:t>a</w:t>
        </w:r>
        <w:r>
          <w:rPr>
            <w:color w:val="0000FF"/>
            <w:spacing w:val="-5"/>
            <w:u w:val="single" w:color="0000FF"/>
          </w:rPr>
          <w:t> </w:t>
        </w:r>
        <w:r>
          <w:rPr>
            <w:color w:val="0000FF"/>
            <w:u w:val="single" w:color="0000FF"/>
          </w:rPr>
          <w:t>number</w:t>
        </w:r>
        <w:r>
          <w:rPr>
            <w:color w:val="0000FF"/>
            <w:spacing w:val="-4"/>
            <w:u w:val="single" w:color="0000FF"/>
          </w:rPr>
          <w:t> </w:t>
        </w:r>
        <w:r>
          <w:rPr>
            <w:color w:val="0000FF"/>
            <w:u w:val="single" w:color="0000FF"/>
          </w:rPr>
          <w:t>of</w:t>
        </w:r>
        <w:r>
          <w:rPr>
            <w:color w:val="0000FF"/>
            <w:spacing w:val="-4"/>
            <w:u w:val="single" w:color="0000FF"/>
          </w:rPr>
          <w:t> </w:t>
        </w:r>
        <w:r>
          <w:rPr>
            <w:color w:val="0000FF"/>
            <w:u w:val="single" w:color="0000FF"/>
          </w:rPr>
          <w:t>authorizing</w:t>
        </w:r>
      </w:hyperlink>
      <w:r>
        <w:rPr>
          <w:color w:val="0000FF"/>
          <w:u w:val="none"/>
        </w:rPr>
        <w:t> </w:t>
      </w:r>
      <w:hyperlink r:id="rId17">
        <w:r>
          <w:rPr>
            <w:color w:val="0000FF"/>
            <w:u w:val="single" w:color="0000FF"/>
          </w:rPr>
          <w:t>statutes</w:t>
        </w:r>
      </w:hyperlink>
      <w:r>
        <w:rPr>
          <w:u w:val="none"/>
        </w:rPr>
        <w:t>, can no longer be achieved.</w:t>
      </w:r>
    </w:p>
    <w:p>
      <w:pPr>
        <w:pStyle w:val="BodyText"/>
        <w:spacing w:line="276" w:lineRule="auto" w:before="198"/>
      </w:pPr>
      <w:r>
        <w:rPr/>
        <w:t>We</w:t>
      </w:r>
      <w:r>
        <w:rPr>
          <w:spacing w:val="-4"/>
        </w:rPr>
        <w:t> </w:t>
      </w:r>
      <w:r>
        <w:rPr/>
        <w:t>urge</w:t>
      </w:r>
      <w:r>
        <w:rPr>
          <w:spacing w:val="-5"/>
        </w:rPr>
        <w:t> </w:t>
      </w:r>
      <w:r>
        <w:rPr/>
        <w:t>you</w:t>
      </w:r>
      <w:r>
        <w:rPr>
          <w:spacing w:val="-3"/>
        </w:rPr>
        <w:t> </w:t>
      </w:r>
      <w:r>
        <w:rPr/>
        <w:t>to</w:t>
      </w:r>
      <w:r>
        <w:rPr>
          <w:spacing w:val="-1"/>
        </w:rPr>
        <w:t> </w:t>
      </w:r>
      <w:r>
        <w:rPr/>
        <w:t>ensure</w:t>
      </w:r>
      <w:r>
        <w:rPr>
          <w:spacing w:val="-5"/>
        </w:rPr>
        <w:t> </w:t>
      </w:r>
      <w:r>
        <w:rPr/>
        <w:t>that</w:t>
      </w:r>
      <w:r>
        <w:rPr>
          <w:spacing w:val="-2"/>
        </w:rPr>
        <w:t> </w:t>
      </w:r>
      <w:r>
        <w:rPr/>
        <w:t>critically</w:t>
      </w:r>
      <w:r>
        <w:rPr>
          <w:spacing w:val="-3"/>
        </w:rPr>
        <w:t> </w:t>
      </w:r>
      <w:r>
        <w:rPr/>
        <w:t>important</w:t>
      </w:r>
      <w:r>
        <w:rPr>
          <w:spacing w:val="-2"/>
        </w:rPr>
        <w:t> </w:t>
      </w:r>
      <w:r>
        <w:rPr/>
        <w:t>functions</w:t>
      </w:r>
      <w:r>
        <w:rPr>
          <w:spacing w:val="-3"/>
        </w:rPr>
        <w:t> </w:t>
      </w:r>
      <w:r>
        <w:rPr/>
        <w:t>of</w:t>
      </w:r>
      <w:r>
        <w:rPr>
          <w:spacing w:val="-3"/>
        </w:rPr>
        <w:t> </w:t>
      </w:r>
      <w:r>
        <w:rPr/>
        <w:t>SAMHSA</w:t>
      </w:r>
      <w:r>
        <w:rPr>
          <w:spacing w:val="-3"/>
        </w:rPr>
        <w:t> </w:t>
      </w:r>
      <w:r>
        <w:rPr/>
        <w:t>and</w:t>
      </w:r>
      <w:r>
        <w:rPr>
          <w:spacing w:val="-3"/>
        </w:rPr>
        <w:t> </w:t>
      </w:r>
      <w:r>
        <w:rPr/>
        <w:t>ACL,</w:t>
      </w:r>
      <w:r>
        <w:rPr>
          <w:spacing w:val="-3"/>
        </w:rPr>
        <w:t> </w:t>
      </w:r>
      <w:r>
        <w:rPr/>
        <w:t>including</w:t>
      </w:r>
      <w:r>
        <w:rPr>
          <w:spacing w:val="-3"/>
        </w:rPr>
        <w:t> </w:t>
      </w:r>
      <w:r>
        <w:rPr/>
        <w:t>those identified above, continue as required by law.</w:t>
      </w:r>
      <w:r>
        <w:rPr>
          <w:spacing w:val="40"/>
        </w:rPr>
        <w:t> </w:t>
      </w:r>
      <w:r>
        <w:rPr/>
        <w:t>Accordingly, we urge you to reconsider the steep staffing cuts that have been made to these critical agencies and to ensure that any reorganization allows these functions to be conducted effectively by people with appropriate knowledge and expertise, with sufficient staffing and funding.</w:t>
      </w:r>
    </w:p>
    <w:p>
      <w:pPr>
        <w:spacing w:after="0" w:line="276" w:lineRule="auto"/>
        <w:sectPr>
          <w:footerReference w:type="default" r:id="rId14"/>
          <w:pgSz w:w="12240" w:h="15840"/>
          <w:pgMar w:header="0" w:footer="1018" w:top="1360" w:bottom="1200" w:left="1340" w:right="1340"/>
          <w:pgNumType w:start="2"/>
        </w:sectPr>
      </w:pPr>
    </w:p>
    <w:p>
      <w:pPr>
        <w:pStyle w:val="BodyText"/>
        <w:spacing w:before="79"/>
      </w:pPr>
      <w:r>
        <w:rPr>
          <w:spacing w:val="-2"/>
        </w:rPr>
        <w:t>Sincerely,</w:t>
      </w:r>
    </w:p>
    <w:p>
      <w:pPr>
        <w:pStyle w:val="BodyText"/>
        <w:ind w:left="0"/>
      </w:pPr>
    </w:p>
    <w:p>
      <w:pPr>
        <w:pStyle w:val="BodyText"/>
        <w:spacing w:before="125"/>
        <w:ind w:left="0"/>
      </w:pPr>
    </w:p>
    <w:p>
      <w:pPr>
        <w:pStyle w:val="BodyText"/>
      </w:pPr>
      <w:r>
        <w:rPr/>
        <w:t>Access</w:t>
      </w:r>
      <w:r>
        <w:rPr>
          <w:spacing w:val="-4"/>
        </w:rPr>
        <w:t> </w:t>
      </w:r>
      <w:r>
        <w:rPr/>
        <w:t>Ready </w:t>
      </w:r>
      <w:r>
        <w:rPr>
          <w:spacing w:val="-4"/>
        </w:rPr>
        <w:t>Inc.</w:t>
      </w:r>
    </w:p>
    <w:p>
      <w:pPr>
        <w:pStyle w:val="BodyText"/>
        <w:spacing w:before="41"/>
      </w:pPr>
      <w:r>
        <w:rPr/>
        <w:t>Alliance</w:t>
      </w:r>
      <w:r>
        <w:rPr>
          <w:spacing w:val="-2"/>
        </w:rPr>
        <w:t> </w:t>
      </w:r>
      <w:r>
        <w:rPr/>
        <w:t>for</w:t>
      </w:r>
      <w:r>
        <w:rPr>
          <w:spacing w:val="-3"/>
        </w:rPr>
        <w:t> </w:t>
      </w:r>
      <w:r>
        <w:rPr/>
        <w:t>Rights</w:t>
      </w:r>
      <w:r>
        <w:rPr>
          <w:spacing w:val="-1"/>
        </w:rPr>
        <w:t> </w:t>
      </w:r>
      <w:r>
        <w:rPr/>
        <w:t>and</w:t>
      </w:r>
      <w:r>
        <w:rPr>
          <w:spacing w:val="2"/>
        </w:rPr>
        <w:t> </w:t>
      </w:r>
      <w:r>
        <w:rPr>
          <w:spacing w:val="-2"/>
        </w:rPr>
        <w:t>Recovery</w:t>
      </w:r>
    </w:p>
    <w:p>
      <w:pPr>
        <w:pStyle w:val="BodyText"/>
        <w:spacing w:line="276" w:lineRule="auto" w:before="41"/>
        <w:ind w:right="4536"/>
      </w:pPr>
      <w:r>
        <w:rPr/>
        <w:t>American</w:t>
      </w:r>
      <w:r>
        <w:rPr>
          <w:spacing w:val="-8"/>
        </w:rPr>
        <w:t> </w:t>
      </w:r>
      <w:r>
        <w:rPr/>
        <w:t>Association</w:t>
      </w:r>
      <w:r>
        <w:rPr>
          <w:spacing w:val="-8"/>
        </w:rPr>
        <w:t> </w:t>
      </w:r>
      <w:r>
        <w:rPr/>
        <w:t>of</w:t>
      </w:r>
      <w:r>
        <w:rPr>
          <w:spacing w:val="-7"/>
        </w:rPr>
        <w:t> </w:t>
      </w:r>
      <w:r>
        <w:rPr/>
        <w:t>People</w:t>
      </w:r>
      <w:r>
        <w:rPr>
          <w:spacing w:val="-8"/>
        </w:rPr>
        <w:t> </w:t>
      </w:r>
      <w:r>
        <w:rPr/>
        <w:t>with</w:t>
      </w:r>
      <w:r>
        <w:rPr>
          <w:spacing w:val="-8"/>
        </w:rPr>
        <w:t> </w:t>
      </w:r>
      <w:r>
        <w:rPr/>
        <w:t>Disabilities American</w:t>
      </w:r>
      <w:r>
        <w:rPr>
          <w:spacing w:val="-8"/>
        </w:rPr>
        <w:t> </w:t>
      </w:r>
      <w:r>
        <w:rPr/>
        <w:t>Association</w:t>
      </w:r>
      <w:r>
        <w:rPr>
          <w:spacing w:val="-8"/>
        </w:rPr>
        <w:t> </w:t>
      </w:r>
      <w:r>
        <w:rPr/>
        <w:t>of</w:t>
      </w:r>
      <w:r>
        <w:rPr>
          <w:spacing w:val="-7"/>
        </w:rPr>
        <w:t> </w:t>
      </w:r>
      <w:r>
        <w:rPr/>
        <w:t>Psychiatric</w:t>
      </w:r>
      <w:r>
        <w:rPr>
          <w:spacing w:val="-8"/>
        </w:rPr>
        <w:t> </w:t>
      </w:r>
      <w:r>
        <w:rPr/>
        <w:t>Pharmacists American</w:t>
      </w:r>
      <w:r>
        <w:rPr>
          <w:spacing w:val="-1"/>
        </w:rPr>
        <w:t> </w:t>
      </w:r>
      <w:r>
        <w:rPr/>
        <w:t>Mental</w:t>
      </w:r>
      <w:r>
        <w:rPr>
          <w:spacing w:val="-1"/>
        </w:rPr>
        <w:t> </w:t>
      </w:r>
      <w:r>
        <w:rPr/>
        <w:t>Health</w:t>
      </w:r>
      <w:r>
        <w:rPr>
          <w:spacing w:val="-1"/>
        </w:rPr>
        <w:t> </w:t>
      </w:r>
      <w:r>
        <w:rPr/>
        <w:t>Counselors</w:t>
      </w:r>
      <w:r>
        <w:rPr>
          <w:spacing w:val="-1"/>
        </w:rPr>
        <w:t> </w:t>
      </w:r>
      <w:r>
        <w:rPr/>
        <w:t>Association Anxiety and Depression Association of America Autistic Self Advocacy Network</w:t>
      </w:r>
    </w:p>
    <w:p>
      <w:pPr>
        <w:pStyle w:val="BodyText"/>
        <w:spacing w:line="278" w:lineRule="auto"/>
        <w:ind w:right="4536"/>
      </w:pPr>
      <w:r>
        <w:rPr/>
        <w:t>American</w:t>
      </w:r>
      <w:r>
        <w:rPr>
          <w:spacing w:val="-9"/>
        </w:rPr>
        <w:t> </w:t>
      </w:r>
      <w:r>
        <w:rPr/>
        <w:t>Association</w:t>
      </w:r>
      <w:r>
        <w:rPr>
          <w:spacing w:val="-9"/>
        </w:rPr>
        <w:t> </w:t>
      </w:r>
      <w:r>
        <w:rPr/>
        <w:t>on</w:t>
      </w:r>
      <w:r>
        <w:rPr>
          <w:spacing w:val="-9"/>
        </w:rPr>
        <w:t> </w:t>
      </w:r>
      <w:r>
        <w:rPr/>
        <w:t>Health</w:t>
      </w:r>
      <w:r>
        <w:rPr>
          <w:spacing w:val="-9"/>
        </w:rPr>
        <w:t> </w:t>
      </w:r>
      <w:r>
        <w:rPr/>
        <w:t>and</w:t>
      </w:r>
      <w:r>
        <w:rPr>
          <w:spacing w:val="-9"/>
        </w:rPr>
        <w:t> </w:t>
      </w:r>
      <w:r>
        <w:rPr/>
        <w:t>Disability Bazelon Center for Mental Health Law</w:t>
      </w:r>
    </w:p>
    <w:p>
      <w:pPr>
        <w:pStyle w:val="BodyText"/>
        <w:spacing w:line="276" w:lineRule="auto"/>
        <w:ind w:right="5903"/>
      </w:pPr>
      <w:r>
        <w:rPr/>
        <w:t>Center</w:t>
      </w:r>
      <w:r>
        <w:rPr>
          <w:spacing w:val="-14"/>
        </w:rPr>
        <w:t> </w:t>
      </w:r>
      <w:r>
        <w:rPr/>
        <w:t>for</w:t>
      </w:r>
      <w:r>
        <w:rPr>
          <w:spacing w:val="-14"/>
        </w:rPr>
        <w:t> </w:t>
      </w:r>
      <w:r>
        <w:rPr/>
        <w:t>Public</w:t>
      </w:r>
      <w:r>
        <w:rPr>
          <w:spacing w:val="-14"/>
        </w:rPr>
        <w:t> </w:t>
      </w:r>
      <w:r>
        <w:rPr/>
        <w:t>Representation Deaf Equality</w:t>
      </w:r>
    </w:p>
    <w:p>
      <w:pPr>
        <w:pStyle w:val="BodyText"/>
        <w:spacing w:line="278" w:lineRule="auto"/>
        <w:ind w:right="4944"/>
      </w:pPr>
      <w:r>
        <w:rPr/>
        <w:t>Disability</w:t>
      </w:r>
      <w:r>
        <w:rPr>
          <w:spacing w:val="-9"/>
        </w:rPr>
        <w:t> </w:t>
      </w:r>
      <w:r>
        <w:rPr/>
        <w:t>Rights</w:t>
      </w:r>
      <w:r>
        <w:rPr>
          <w:spacing w:val="-9"/>
        </w:rPr>
        <w:t> </w:t>
      </w:r>
      <w:r>
        <w:rPr/>
        <w:t>Education</w:t>
      </w:r>
      <w:r>
        <w:rPr>
          <w:spacing w:val="-9"/>
        </w:rPr>
        <w:t> </w:t>
      </w:r>
      <w:r>
        <w:rPr/>
        <w:t>and</w:t>
      </w:r>
      <w:r>
        <w:rPr>
          <w:spacing w:val="-9"/>
        </w:rPr>
        <w:t> </w:t>
      </w:r>
      <w:r>
        <w:rPr/>
        <w:t>Defense</w:t>
      </w:r>
      <w:r>
        <w:rPr>
          <w:spacing w:val="-8"/>
        </w:rPr>
        <w:t> </w:t>
      </w:r>
      <w:r>
        <w:rPr/>
        <w:t>Fund Gould Farm</w:t>
      </w:r>
    </w:p>
    <w:p>
      <w:pPr>
        <w:pStyle w:val="BodyText"/>
        <w:spacing w:line="276" w:lineRule="auto"/>
        <w:ind w:right="7305"/>
      </w:pPr>
      <w:r>
        <w:rPr>
          <w:spacing w:val="-2"/>
        </w:rPr>
        <w:t>Inseparable</w:t>
      </w:r>
      <w:r>
        <w:rPr>
          <w:spacing w:val="80"/>
        </w:rPr>
        <w:t> </w:t>
      </w:r>
      <w:r>
        <w:rPr/>
        <w:t>Lakeshore</w:t>
      </w:r>
      <w:r>
        <w:rPr>
          <w:spacing w:val="-15"/>
        </w:rPr>
        <w:t> </w:t>
      </w:r>
      <w:r>
        <w:rPr/>
        <w:t>Foundation</w:t>
      </w:r>
    </w:p>
    <w:p>
      <w:pPr>
        <w:pStyle w:val="BodyText"/>
        <w:spacing w:line="275" w:lineRule="exact"/>
      </w:pPr>
      <w:r>
        <w:rPr/>
        <w:t>National</w:t>
      </w:r>
      <w:r>
        <w:rPr>
          <w:spacing w:val="-4"/>
        </w:rPr>
        <w:t> </w:t>
      </w:r>
      <w:r>
        <w:rPr/>
        <w:t>Alliance</w:t>
      </w:r>
      <w:r>
        <w:rPr>
          <w:spacing w:val="-2"/>
        </w:rPr>
        <w:t> </w:t>
      </w:r>
      <w:r>
        <w:rPr/>
        <w:t>to</w:t>
      </w:r>
      <w:r>
        <w:rPr>
          <w:spacing w:val="-1"/>
        </w:rPr>
        <w:t> </w:t>
      </w:r>
      <w:r>
        <w:rPr/>
        <w:t>Advance</w:t>
      </w:r>
      <w:r>
        <w:rPr>
          <w:spacing w:val="-2"/>
        </w:rPr>
        <w:t> </w:t>
      </w:r>
      <w:r>
        <w:rPr/>
        <w:t>Adolescent</w:t>
      </w:r>
      <w:r>
        <w:rPr>
          <w:spacing w:val="-1"/>
        </w:rPr>
        <w:t> </w:t>
      </w:r>
      <w:r>
        <w:rPr>
          <w:spacing w:val="-2"/>
        </w:rPr>
        <w:t>Health</w:t>
      </w:r>
    </w:p>
    <w:p>
      <w:pPr>
        <w:pStyle w:val="BodyText"/>
        <w:spacing w:line="276" w:lineRule="auto" w:before="33"/>
      </w:pPr>
      <w:r>
        <w:rPr/>
        <w:t>National</w:t>
      </w:r>
      <w:r>
        <w:rPr>
          <w:spacing w:val="-5"/>
        </w:rPr>
        <w:t> </w:t>
      </w:r>
      <w:r>
        <w:rPr/>
        <w:t>Association</w:t>
      </w:r>
      <w:r>
        <w:rPr>
          <w:spacing w:val="-5"/>
        </w:rPr>
        <w:t> </w:t>
      </w:r>
      <w:r>
        <w:rPr/>
        <w:t>of</w:t>
      </w:r>
      <w:r>
        <w:rPr>
          <w:spacing w:val="-4"/>
        </w:rPr>
        <w:t> </w:t>
      </w:r>
      <w:r>
        <w:rPr/>
        <w:t>County</w:t>
      </w:r>
      <w:r>
        <w:rPr>
          <w:spacing w:val="-5"/>
        </w:rPr>
        <w:t> </w:t>
      </w:r>
      <w:r>
        <w:rPr/>
        <w:t>Behavioral</w:t>
      </w:r>
      <w:r>
        <w:rPr>
          <w:spacing w:val="-5"/>
        </w:rPr>
        <w:t> </w:t>
      </w:r>
      <w:r>
        <w:rPr/>
        <w:t>Health</w:t>
      </w:r>
      <w:r>
        <w:rPr>
          <w:spacing w:val="-5"/>
        </w:rPr>
        <w:t> </w:t>
      </w:r>
      <w:r>
        <w:rPr/>
        <w:t>and</w:t>
      </w:r>
      <w:r>
        <w:rPr>
          <w:spacing w:val="-3"/>
        </w:rPr>
        <w:t> </w:t>
      </w:r>
      <w:r>
        <w:rPr/>
        <w:t>Developmental</w:t>
      </w:r>
      <w:r>
        <w:rPr>
          <w:spacing w:val="-5"/>
        </w:rPr>
        <w:t> </w:t>
      </w:r>
      <w:r>
        <w:rPr/>
        <w:t>Disabilities</w:t>
      </w:r>
      <w:r>
        <w:rPr>
          <w:spacing w:val="-5"/>
        </w:rPr>
        <w:t> </w:t>
      </w:r>
      <w:r>
        <w:rPr/>
        <w:t>Directors National Association of Social Workers</w:t>
      </w:r>
    </w:p>
    <w:p>
      <w:pPr>
        <w:pStyle w:val="BodyText"/>
        <w:spacing w:line="276" w:lineRule="auto"/>
        <w:ind w:right="3168"/>
      </w:pPr>
      <w:r>
        <w:rPr/>
        <w:t>National</w:t>
      </w:r>
      <w:r>
        <w:rPr>
          <w:spacing w:val="-8"/>
        </w:rPr>
        <w:t> </w:t>
      </w:r>
      <w:r>
        <w:rPr/>
        <w:t>Association</w:t>
      </w:r>
      <w:r>
        <w:rPr>
          <w:spacing w:val="-8"/>
        </w:rPr>
        <w:t> </w:t>
      </w:r>
      <w:r>
        <w:rPr/>
        <w:t>for</w:t>
      </w:r>
      <w:r>
        <w:rPr>
          <w:spacing w:val="-7"/>
        </w:rPr>
        <w:t> </w:t>
      </w:r>
      <w:r>
        <w:rPr/>
        <w:t>Rights</w:t>
      </w:r>
      <w:r>
        <w:rPr>
          <w:spacing w:val="-8"/>
        </w:rPr>
        <w:t> </w:t>
      </w:r>
      <w:r>
        <w:rPr/>
        <w:t>Protection</w:t>
      </w:r>
      <w:r>
        <w:rPr>
          <w:spacing w:val="-8"/>
        </w:rPr>
        <w:t> </w:t>
      </w:r>
      <w:r>
        <w:rPr/>
        <w:t>and</w:t>
      </w:r>
      <w:r>
        <w:rPr>
          <w:spacing w:val="-8"/>
        </w:rPr>
        <w:t> </w:t>
      </w:r>
      <w:r>
        <w:rPr/>
        <w:t>Advocacy National Coalition for Mental Health Recovery</w:t>
      </w:r>
    </w:p>
    <w:p>
      <w:pPr>
        <w:pStyle w:val="BodyText"/>
        <w:spacing w:line="276" w:lineRule="auto"/>
        <w:ind w:right="5567"/>
      </w:pPr>
      <w:r>
        <w:rPr/>
        <w:t>National</w:t>
      </w:r>
      <w:r>
        <w:rPr>
          <w:spacing w:val="-10"/>
        </w:rPr>
        <w:t> </w:t>
      </w:r>
      <w:r>
        <w:rPr/>
        <w:t>Council</w:t>
      </w:r>
      <w:r>
        <w:rPr>
          <w:spacing w:val="-10"/>
        </w:rPr>
        <w:t> </w:t>
      </w:r>
      <w:r>
        <w:rPr/>
        <w:t>on</w:t>
      </w:r>
      <w:r>
        <w:rPr>
          <w:spacing w:val="-10"/>
        </w:rPr>
        <w:t> </w:t>
      </w:r>
      <w:r>
        <w:rPr/>
        <w:t>Independent</w:t>
      </w:r>
      <w:r>
        <w:rPr>
          <w:spacing w:val="-10"/>
        </w:rPr>
        <w:t> </w:t>
      </w:r>
      <w:r>
        <w:rPr/>
        <w:t>Living National Federation of Families National Health Law Program</w:t>
      </w:r>
    </w:p>
    <w:p>
      <w:pPr>
        <w:pStyle w:val="BodyText"/>
        <w:spacing w:line="276" w:lineRule="auto"/>
        <w:ind w:right="3168"/>
      </w:pPr>
      <w:r>
        <w:rPr/>
        <w:t>National</w:t>
      </w:r>
      <w:r>
        <w:rPr>
          <w:spacing w:val="-8"/>
        </w:rPr>
        <w:t> </w:t>
      </w:r>
      <w:r>
        <w:rPr/>
        <w:t>Mental</w:t>
      </w:r>
      <w:r>
        <w:rPr>
          <w:spacing w:val="-8"/>
        </w:rPr>
        <w:t> </w:t>
      </w:r>
      <w:r>
        <w:rPr/>
        <w:t>Health</w:t>
      </w:r>
      <w:r>
        <w:rPr>
          <w:spacing w:val="-8"/>
        </w:rPr>
        <w:t> </w:t>
      </w:r>
      <w:r>
        <w:rPr/>
        <w:t>Consumers'</w:t>
      </w:r>
      <w:r>
        <w:rPr>
          <w:spacing w:val="-8"/>
        </w:rPr>
        <w:t> </w:t>
      </w:r>
      <w:r>
        <w:rPr/>
        <w:t>Self-Help</w:t>
      </w:r>
      <w:r>
        <w:rPr>
          <w:spacing w:val="-8"/>
        </w:rPr>
        <w:t> </w:t>
      </w:r>
      <w:r>
        <w:rPr/>
        <w:t>Clearinghouse Perkins School for the Blind</w:t>
      </w:r>
    </w:p>
    <w:p>
      <w:pPr>
        <w:pStyle w:val="BodyText"/>
        <w:spacing w:line="276" w:lineRule="auto"/>
        <w:ind w:right="5903"/>
      </w:pPr>
      <w:r>
        <w:rPr/>
        <w:t>SPAN</w:t>
      </w:r>
      <w:r>
        <w:rPr>
          <w:spacing w:val="-14"/>
        </w:rPr>
        <w:t> </w:t>
      </w:r>
      <w:r>
        <w:rPr/>
        <w:t>Parent</w:t>
      </w:r>
      <w:r>
        <w:rPr>
          <w:spacing w:val="-14"/>
        </w:rPr>
        <w:t> </w:t>
      </w:r>
      <w:r>
        <w:rPr/>
        <w:t>Advocacy</w:t>
      </w:r>
      <w:r>
        <w:rPr>
          <w:spacing w:val="-12"/>
        </w:rPr>
        <w:t> </w:t>
      </w:r>
      <w:r>
        <w:rPr/>
        <w:t>Network Western Youth Services</w:t>
      </w:r>
    </w:p>
    <w:p>
      <w:pPr>
        <w:pStyle w:val="BodyText"/>
        <w:ind w:left="0"/>
      </w:pPr>
    </w:p>
    <w:p>
      <w:pPr>
        <w:pStyle w:val="BodyText"/>
        <w:spacing w:before="83"/>
        <w:ind w:left="0"/>
      </w:pPr>
    </w:p>
    <w:p>
      <w:pPr>
        <w:pStyle w:val="BodyText"/>
      </w:pPr>
      <w:r>
        <w:rPr/>
        <w:t>Cc:</w:t>
      </w:r>
      <w:r>
        <w:rPr>
          <w:spacing w:val="-1"/>
        </w:rPr>
        <w:t> </w:t>
      </w:r>
      <w:r>
        <w:rPr/>
        <w:t>Hon.</w:t>
      </w:r>
      <w:r>
        <w:rPr>
          <w:spacing w:val="-1"/>
        </w:rPr>
        <w:t> </w:t>
      </w:r>
      <w:r>
        <w:rPr/>
        <w:t>Mike</w:t>
      </w:r>
      <w:r>
        <w:rPr>
          <w:spacing w:val="-1"/>
        </w:rPr>
        <w:t> </w:t>
      </w:r>
      <w:r>
        <w:rPr/>
        <w:t>Johnson,</w:t>
      </w:r>
      <w:r>
        <w:rPr>
          <w:spacing w:val="-1"/>
        </w:rPr>
        <w:t> </w:t>
      </w:r>
      <w:r>
        <w:rPr/>
        <w:t>Hon. Hakim</w:t>
      </w:r>
      <w:r>
        <w:rPr>
          <w:spacing w:val="-1"/>
        </w:rPr>
        <w:t> </w:t>
      </w:r>
      <w:r>
        <w:rPr/>
        <w:t>Jeffries,</w:t>
      </w:r>
      <w:r>
        <w:rPr>
          <w:spacing w:val="-1"/>
        </w:rPr>
        <w:t> </w:t>
      </w:r>
      <w:r>
        <w:rPr/>
        <w:t>Hon. John</w:t>
      </w:r>
      <w:r>
        <w:rPr>
          <w:spacing w:val="-1"/>
        </w:rPr>
        <w:t> </w:t>
      </w:r>
      <w:r>
        <w:rPr/>
        <w:t>Thune, Hon.</w:t>
      </w:r>
      <w:r>
        <w:rPr>
          <w:spacing w:val="-1"/>
        </w:rPr>
        <w:t> </w:t>
      </w:r>
      <w:r>
        <w:rPr/>
        <w:t>Charles </w:t>
      </w:r>
      <w:r>
        <w:rPr>
          <w:spacing w:val="-2"/>
        </w:rPr>
        <w:t>Schumer</w:t>
      </w:r>
    </w:p>
    <w:sectPr>
      <w:pgSz w:w="12240" w:h="15840"/>
      <w:pgMar w:header="0" w:footer="1018" w:top="1360" w:bottom="120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46368">
              <wp:simplePos x="0" y="0"/>
              <wp:positionH relativeFrom="page">
                <wp:posOffset>3809110</wp:posOffset>
              </wp:positionH>
              <wp:positionV relativeFrom="page">
                <wp:posOffset>9272292</wp:posOffset>
              </wp:positionV>
              <wp:extent cx="167005" cy="18224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7005" cy="182245"/>
                      </a:xfrm>
                      <a:prstGeom prst="rect">
                        <a:avLst/>
                      </a:prstGeom>
                    </wps:spPr>
                    <wps:txbx>
                      <w:txbxContent>
                        <w:p>
                          <w:pPr>
                            <w:spacing w:before="13"/>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2</w:t>
                          </w:r>
                          <w:r>
                            <w:rPr>
                              <w:rFonts w:ascii="Arial"/>
                              <w:spacing w:val="-10"/>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929993pt;margin-top:730.101807pt;width:13.15pt;height:14.35pt;mso-position-horizontal-relative:page;mso-position-vertical-relative:page;z-index:-15770112" type="#_x0000_t202" id="docshape1" filled="false" stroked="false">
              <v:textbox inset="0,0,0,0">
                <w:txbxContent>
                  <w:p>
                    <w:pPr>
                      <w:spacing w:before="13"/>
                      <w:ind w:left="60" w:right="0" w:firstLine="0"/>
                      <w:jc w:val="left"/>
                      <w:rPr>
                        <w:rFonts w:ascii="Arial"/>
                        <w:sz w:val="22"/>
                      </w:rPr>
                    </w:pPr>
                    <w:r>
                      <w:rPr>
                        <w:rFonts w:ascii="Arial"/>
                        <w:spacing w:val="-10"/>
                        <w:sz w:val="22"/>
                      </w:rPr>
                      <w:fldChar w:fldCharType="begin"/>
                    </w:r>
                    <w:r>
                      <w:rPr>
                        <w:rFonts w:ascii="Arial"/>
                        <w:spacing w:val="-10"/>
                        <w:sz w:val="22"/>
                      </w:rPr>
                      <w:instrText> PAGE </w:instrText>
                    </w:r>
                    <w:r>
                      <w:rPr>
                        <w:rFonts w:ascii="Arial"/>
                        <w:spacing w:val="-10"/>
                        <w:sz w:val="22"/>
                      </w:rPr>
                      <w:fldChar w:fldCharType="separate"/>
                    </w:r>
                    <w:r>
                      <w:rPr>
                        <w:rFonts w:ascii="Arial"/>
                        <w:spacing w:val="-10"/>
                        <w:sz w:val="22"/>
                      </w:rPr>
                      <w:t>2</w:t>
                    </w:r>
                    <w:r>
                      <w:rPr>
                        <w:rFonts w:ascii="Arial"/>
                        <w:spacing w:val="-10"/>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0"/>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hhs.gov/press-room/hhs-restructuring-doge.html" TargetMode="External"/><Relationship Id="rId6" Type="http://schemas.openxmlformats.org/officeDocument/2006/relationships/hyperlink" Target="https://www.samhsa.gov/grants/block-grants/mhbg" TargetMode="External"/><Relationship Id="rId7" Type="http://schemas.openxmlformats.org/officeDocument/2006/relationships/hyperlink" Target="https://www.law.cornell.edu/uscode/text/42/290bb-31" TargetMode="External"/><Relationship Id="rId8" Type="http://schemas.openxmlformats.org/officeDocument/2006/relationships/hyperlink" Target="https://library.samhsa.gov/product/permanent-supportive-housing-evidence-based-practices-ebp-kit/sma10-4509" TargetMode="External"/><Relationship Id="rId9" Type="http://schemas.openxmlformats.org/officeDocument/2006/relationships/hyperlink" Target="https://www.samhsa.gov/resource/ebp/assertive-community-treatment-act-evidence-based-practices-ebp-kit" TargetMode="External"/><Relationship Id="rId10" Type="http://schemas.openxmlformats.org/officeDocument/2006/relationships/hyperlink" Target="https://library.samhsa.gov/product/individual-placement-and-support-ips-supported-employment-model/pep25-01-002" TargetMode="External"/><Relationship Id="rId11" Type="http://schemas.openxmlformats.org/officeDocument/2006/relationships/hyperlink" Target="https://www.samhsa.gov/sites/default/files/programs_campaigns/brss_tacs/core-competencies_508_12_13_18.pdf" TargetMode="External"/><Relationship Id="rId12" Type="http://schemas.openxmlformats.org/officeDocument/2006/relationships/hyperlink" Target="https://library.samhsa.gov/product/national-behavioral-health-crisis-care-guidance/pep24-01-037" TargetMode="External"/><Relationship Id="rId13" Type="http://schemas.openxmlformats.org/officeDocument/2006/relationships/hyperlink" Target="https://library.samhsa.gov/sites/default/files/intensive-care-youth-coordination-pep19-04-01-001.pdf" TargetMode="External"/><Relationship Id="rId14" Type="http://schemas.openxmlformats.org/officeDocument/2006/relationships/footer" Target="footer1.xml"/><Relationship Id="rId15" Type="http://schemas.openxmlformats.org/officeDocument/2006/relationships/hyperlink" Target="https://nsduhweb.rti.org/respweb/homepage.cfm" TargetMode="External"/><Relationship Id="rId16" Type="http://schemas.openxmlformats.org/officeDocument/2006/relationships/hyperlink" Target="https://www.law.cornell.edu/supct/html/98-536.ZS.html" TargetMode="External"/><Relationship Id="rId17" Type="http://schemas.openxmlformats.org/officeDocument/2006/relationships/hyperlink" Target="https://acl.gov/about-acl/authorizing-stat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Mathis</dc:creator>
  <dcterms:created xsi:type="dcterms:W3CDTF">2025-04-25T19:16:42Z</dcterms:created>
  <dcterms:modified xsi:type="dcterms:W3CDTF">2025-04-25T19:16:42Z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2025-04-23T00:00:00Z</vt:filetime>
  </property>
  <property fmtid="{D5CDD505-2E9C-101B-9397-08002B2CF9AE}" pid="3" name="Creator">
    <vt:lpwstr>Microsoft® Word for Microsoft 365</vt:lpwstr>
  </property>
  <property fmtid="{D5CDD505-2E9C-101B-9397-08002B2CF9AE}" pid="4" name="LastSaved">
    <vt:filetime>2025-04-25T00:00:00Z</vt:filetime>
  </property>
  <property fmtid="{D5CDD505-2E9C-101B-9397-08002B2CF9AE}" pid="5" name="Producer">
    <vt:lpwstr>Microsoft® Word for Microsoft 365</vt:lpwstr>
  </property>
</Properties>
</file>